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C8682" w14:textId="77777777" w:rsidR="003611BC" w:rsidRPr="008C6F72" w:rsidRDefault="003611BC" w:rsidP="003611BC">
      <w:pPr>
        <w:widowControl w:val="0"/>
        <w:autoSpaceDE w:val="0"/>
        <w:autoSpaceDN w:val="0"/>
        <w:adjustRightInd w:val="0"/>
        <w:jc w:val="right"/>
        <w:rPr>
          <w:rFonts w:ascii="Arial" w:hAnsi="Arial" w:cs="Arial"/>
          <w:b/>
          <w:bCs/>
          <w:sz w:val="22"/>
          <w:szCs w:val="22"/>
        </w:rPr>
      </w:pPr>
      <w:r w:rsidRPr="008C6F72">
        <w:rPr>
          <w:rFonts w:ascii="Arial" w:hAnsi="Arial" w:cs="Arial"/>
          <w:b/>
          <w:bCs/>
          <w:sz w:val="22"/>
          <w:szCs w:val="22"/>
        </w:rPr>
        <w:t>IV.</w:t>
      </w:r>
    </w:p>
    <w:p w14:paraId="1EE10491" w14:textId="77777777" w:rsidR="003611BC" w:rsidRPr="008C6F72" w:rsidRDefault="003611BC" w:rsidP="00A172BC">
      <w:pPr>
        <w:widowControl w:val="0"/>
        <w:autoSpaceDE w:val="0"/>
        <w:autoSpaceDN w:val="0"/>
        <w:adjustRightInd w:val="0"/>
        <w:jc w:val="right"/>
        <w:rPr>
          <w:rFonts w:ascii="Arial" w:hAnsi="Arial" w:cs="Arial"/>
          <w:b/>
          <w:bCs/>
          <w:sz w:val="22"/>
          <w:szCs w:val="22"/>
        </w:rPr>
      </w:pPr>
    </w:p>
    <w:p w14:paraId="3978F243" w14:textId="77777777" w:rsidR="00D30B0A" w:rsidRPr="008C6F72" w:rsidRDefault="00D30B0A" w:rsidP="003611BC">
      <w:pPr>
        <w:widowControl w:val="0"/>
        <w:autoSpaceDE w:val="0"/>
        <w:autoSpaceDN w:val="0"/>
        <w:adjustRightInd w:val="0"/>
        <w:jc w:val="center"/>
        <w:rPr>
          <w:rFonts w:ascii="Arial" w:hAnsi="Arial" w:cs="Arial"/>
          <w:b/>
          <w:bCs/>
          <w:sz w:val="22"/>
          <w:szCs w:val="22"/>
        </w:rPr>
      </w:pPr>
      <w:r w:rsidRPr="008C6F72">
        <w:rPr>
          <w:rFonts w:ascii="Arial" w:hAnsi="Arial" w:cs="Arial"/>
          <w:b/>
          <w:bCs/>
          <w:sz w:val="22"/>
          <w:szCs w:val="22"/>
        </w:rPr>
        <w:t>PLATNÉ ZNĚNÍ</w:t>
      </w:r>
      <w:r w:rsidRPr="008C6F72">
        <w:rPr>
          <w:rFonts w:ascii="Arial" w:hAnsi="Arial" w:cs="Arial"/>
          <w:sz w:val="22"/>
          <w:szCs w:val="22"/>
        </w:rPr>
        <w:t xml:space="preserve"> </w:t>
      </w:r>
      <w:r w:rsidR="003611BC" w:rsidRPr="008C6F72">
        <w:rPr>
          <w:rFonts w:ascii="Arial" w:hAnsi="Arial" w:cs="Arial"/>
          <w:b/>
          <w:sz w:val="22"/>
          <w:szCs w:val="22"/>
        </w:rPr>
        <w:t xml:space="preserve">ČÁSTÍ </w:t>
      </w:r>
      <w:r w:rsidRPr="008C6F72">
        <w:rPr>
          <w:rFonts w:ascii="Arial" w:hAnsi="Arial" w:cs="Arial"/>
          <w:b/>
          <w:bCs/>
          <w:sz w:val="22"/>
          <w:szCs w:val="22"/>
        </w:rPr>
        <w:t>VYHLÁŠKY č. 46</w:t>
      </w:r>
      <w:r w:rsidR="001E156C" w:rsidRPr="008C6F72">
        <w:rPr>
          <w:rFonts w:ascii="Arial" w:hAnsi="Arial" w:cs="Arial"/>
          <w:b/>
          <w:bCs/>
          <w:sz w:val="22"/>
          <w:szCs w:val="22"/>
        </w:rPr>
        <w:t>6</w:t>
      </w:r>
      <w:r w:rsidRPr="008C6F72">
        <w:rPr>
          <w:rFonts w:ascii="Arial" w:hAnsi="Arial" w:cs="Arial"/>
          <w:b/>
          <w:bCs/>
          <w:sz w:val="22"/>
          <w:szCs w:val="22"/>
        </w:rPr>
        <w:t>/2012 Sb.</w:t>
      </w:r>
      <w:r w:rsidR="00376EA1" w:rsidRPr="008C6F72" w:rsidDel="00376EA1">
        <w:rPr>
          <w:rFonts w:ascii="Arial" w:hAnsi="Arial" w:cs="Arial"/>
          <w:b/>
          <w:bCs/>
          <w:sz w:val="22"/>
          <w:szCs w:val="22"/>
        </w:rPr>
        <w:t xml:space="preserve"> </w:t>
      </w:r>
      <w:r w:rsidRPr="008C6F72">
        <w:rPr>
          <w:rFonts w:ascii="Arial" w:hAnsi="Arial" w:cs="Arial"/>
          <w:b/>
          <w:bCs/>
          <w:sz w:val="22"/>
          <w:szCs w:val="22"/>
        </w:rPr>
        <w:t>S VYZNAČENÍM NAVRHOVANÝCH ZMĚN A DOPLNĚNÍ</w:t>
      </w:r>
    </w:p>
    <w:p w14:paraId="6FF2C808" w14:textId="77777777" w:rsidR="008D2718" w:rsidRPr="00897B93" w:rsidRDefault="008D2718" w:rsidP="008D2718">
      <w:pPr>
        <w:pStyle w:val="Default"/>
        <w:rPr>
          <w:b/>
          <w:i/>
          <w:color w:val="auto"/>
          <w:sz w:val="22"/>
          <w:szCs w:val="22"/>
        </w:rPr>
      </w:pPr>
    </w:p>
    <w:p w14:paraId="4FF0D6FD" w14:textId="77777777" w:rsidR="008D2718" w:rsidRPr="00897B93" w:rsidRDefault="008D2718" w:rsidP="008D2718">
      <w:pPr>
        <w:pStyle w:val="Default"/>
        <w:rPr>
          <w:color w:val="auto"/>
          <w:sz w:val="22"/>
          <w:szCs w:val="22"/>
        </w:rPr>
      </w:pPr>
    </w:p>
    <w:p w14:paraId="657479F4" w14:textId="77777777" w:rsidR="008D2718" w:rsidRPr="00897B93" w:rsidRDefault="008D2718" w:rsidP="008D2718">
      <w:pPr>
        <w:jc w:val="center"/>
        <w:rPr>
          <w:rFonts w:ascii="Arial" w:hAnsi="Arial" w:cs="Arial"/>
          <w:b/>
          <w:sz w:val="22"/>
          <w:szCs w:val="22"/>
          <w:lang w:val="cs-CZ"/>
        </w:rPr>
      </w:pPr>
      <w:r w:rsidRPr="00897B93">
        <w:rPr>
          <w:rFonts w:ascii="Arial" w:hAnsi="Arial" w:cs="Arial"/>
          <w:b/>
          <w:sz w:val="22"/>
          <w:szCs w:val="22"/>
          <w:lang w:val="cs-CZ"/>
        </w:rPr>
        <w:t xml:space="preserve">Výpočet čistých nákladů </w:t>
      </w:r>
    </w:p>
    <w:p w14:paraId="407781DF" w14:textId="77777777" w:rsidR="008D2718" w:rsidRPr="00897B93" w:rsidRDefault="008D2718" w:rsidP="008D2718">
      <w:pPr>
        <w:rPr>
          <w:rFonts w:ascii="Arial" w:hAnsi="Arial" w:cs="Arial"/>
          <w:sz w:val="22"/>
          <w:szCs w:val="22"/>
          <w:lang w:val="cs-CZ"/>
        </w:rPr>
      </w:pPr>
    </w:p>
    <w:p w14:paraId="43BE27FF" w14:textId="77777777" w:rsidR="008D2718" w:rsidRPr="00897B93" w:rsidRDefault="008D2718" w:rsidP="008D2718">
      <w:pPr>
        <w:jc w:val="center"/>
        <w:rPr>
          <w:rFonts w:ascii="Arial" w:hAnsi="Arial" w:cs="Arial"/>
          <w:sz w:val="22"/>
          <w:szCs w:val="22"/>
          <w:lang w:val="cs-CZ"/>
        </w:rPr>
      </w:pPr>
      <w:r w:rsidRPr="00897B93">
        <w:rPr>
          <w:rFonts w:ascii="Arial" w:hAnsi="Arial" w:cs="Arial"/>
          <w:sz w:val="22"/>
          <w:szCs w:val="22"/>
          <w:lang w:val="cs-CZ"/>
        </w:rPr>
        <w:t>§ 2</w:t>
      </w:r>
    </w:p>
    <w:p w14:paraId="71112F42" w14:textId="77777777" w:rsidR="008D2718" w:rsidRPr="00897B93" w:rsidRDefault="008D2718" w:rsidP="008D2718">
      <w:pPr>
        <w:jc w:val="both"/>
        <w:rPr>
          <w:rFonts w:ascii="Arial" w:hAnsi="Arial" w:cs="Arial"/>
          <w:sz w:val="22"/>
          <w:szCs w:val="22"/>
          <w:lang w:val="cs-CZ"/>
        </w:rPr>
      </w:pPr>
    </w:p>
    <w:p w14:paraId="3B4EFE13" w14:textId="77777777" w:rsidR="008D2718" w:rsidRPr="00897B93" w:rsidRDefault="008D2718" w:rsidP="009E16EE">
      <w:pPr>
        <w:ind w:firstLine="600"/>
        <w:jc w:val="both"/>
        <w:rPr>
          <w:rFonts w:ascii="Arial" w:hAnsi="Arial" w:cs="Arial"/>
          <w:sz w:val="22"/>
          <w:szCs w:val="22"/>
          <w:lang w:val="cs-CZ"/>
        </w:rPr>
      </w:pPr>
      <w:r w:rsidRPr="00897B93">
        <w:rPr>
          <w:rFonts w:ascii="Arial" w:hAnsi="Arial" w:cs="Arial"/>
          <w:sz w:val="22"/>
          <w:szCs w:val="22"/>
          <w:lang w:val="cs-CZ"/>
        </w:rPr>
        <w:t>Čisté náklady se spočítají jako rozdíl přírůstkových nákladů a přírůstkových výnosů držitele poštovní licence</w:t>
      </w:r>
      <w:r w:rsidR="0097489F">
        <w:rPr>
          <w:rFonts w:ascii="Arial" w:hAnsi="Arial" w:cs="Arial"/>
          <w:sz w:val="22"/>
          <w:szCs w:val="22"/>
          <w:lang w:val="cs-CZ"/>
        </w:rPr>
        <w:t>. Z</w:t>
      </w:r>
      <w:r w:rsidRPr="00897B93">
        <w:rPr>
          <w:rFonts w:ascii="Arial" w:hAnsi="Arial" w:cs="Arial"/>
          <w:sz w:val="22"/>
          <w:szCs w:val="22"/>
          <w:lang w:val="cs-CZ"/>
        </w:rPr>
        <w:t>ohlední</w:t>
      </w:r>
      <w:r w:rsidR="00906615">
        <w:rPr>
          <w:rFonts w:ascii="Arial" w:hAnsi="Arial" w:cs="Arial"/>
          <w:sz w:val="22"/>
          <w:szCs w:val="22"/>
          <w:lang w:val="cs-CZ"/>
        </w:rPr>
        <w:t xml:space="preserve"> se</w:t>
      </w:r>
      <w:r w:rsidRPr="00897B93">
        <w:rPr>
          <w:rFonts w:ascii="Arial" w:hAnsi="Arial" w:cs="Arial"/>
          <w:sz w:val="22"/>
          <w:szCs w:val="22"/>
          <w:lang w:val="cs-CZ"/>
        </w:rPr>
        <w:t xml:space="preserve"> veškeré nehmotné a tržní výhody, nárok na </w:t>
      </w:r>
      <w:r w:rsidRPr="00F207EE">
        <w:rPr>
          <w:rFonts w:ascii="Arial" w:hAnsi="Arial" w:cs="Arial"/>
          <w:sz w:val="22"/>
          <w:szCs w:val="22"/>
          <w:lang w:val="cs-CZ"/>
        </w:rPr>
        <w:t>přiměřený zisk</w:t>
      </w:r>
      <w:r w:rsidR="00E35513">
        <w:rPr>
          <w:rFonts w:ascii="Arial" w:hAnsi="Arial" w:cs="Arial"/>
          <w:sz w:val="22"/>
          <w:szCs w:val="22"/>
          <w:lang w:val="cs-CZ"/>
        </w:rPr>
        <w:t xml:space="preserve"> </w:t>
      </w:r>
      <w:r w:rsidR="00E35513" w:rsidRPr="000F3601">
        <w:rPr>
          <w:rFonts w:ascii="Arial" w:hAnsi="Arial" w:cs="Arial"/>
          <w:b/>
          <w:sz w:val="22"/>
          <w:szCs w:val="22"/>
          <w:lang w:val="cs-CZ"/>
        </w:rPr>
        <w:t>vyjádřený formou nákladů kapitálu</w:t>
      </w:r>
      <w:r w:rsidRPr="00897B93">
        <w:rPr>
          <w:rFonts w:ascii="Arial" w:hAnsi="Arial" w:cs="Arial"/>
          <w:sz w:val="22"/>
          <w:szCs w:val="22"/>
          <w:lang w:val="cs-CZ"/>
        </w:rPr>
        <w:t xml:space="preserve"> a pobídky k nákladové efektivnosti. </w:t>
      </w:r>
    </w:p>
    <w:p w14:paraId="6075E58F" w14:textId="77777777" w:rsidR="008D2718" w:rsidRPr="00897B93" w:rsidRDefault="008D2718" w:rsidP="008D2718">
      <w:pPr>
        <w:ind w:left="284" w:firstLine="360"/>
        <w:jc w:val="both"/>
        <w:rPr>
          <w:rFonts w:ascii="Arial" w:hAnsi="Arial" w:cs="Arial"/>
          <w:sz w:val="22"/>
          <w:szCs w:val="22"/>
          <w:lang w:val="cs-CZ"/>
        </w:rPr>
      </w:pPr>
    </w:p>
    <w:p w14:paraId="25F483CE" w14:textId="77777777" w:rsidR="008D2718" w:rsidRPr="00897B93" w:rsidRDefault="008D2718" w:rsidP="008D2718">
      <w:pPr>
        <w:ind w:left="284" w:hanging="284"/>
        <w:jc w:val="center"/>
        <w:rPr>
          <w:rFonts w:ascii="Arial" w:hAnsi="Arial" w:cs="Arial"/>
          <w:sz w:val="22"/>
          <w:szCs w:val="22"/>
          <w:lang w:val="cs-CZ"/>
        </w:rPr>
      </w:pPr>
      <w:r w:rsidRPr="00897B93">
        <w:rPr>
          <w:rFonts w:ascii="Arial" w:hAnsi="Arial" w:cs="Arial"/>
          <w:sz w:val="22"/>
          <w:szCs w:val="22"/>
          <w:lang w:val="cs-CZ"/>
        </w:rPr>
        <w:t>§ 3</w:t>
      </w:r>
    </w:p>
    <w:p w14:paraId="30713C0C" w14:textId="77777777" w:rsidR="008D2718" w:rsidRPr="00897B93" w:rsidRDefault="008D2718" w:rsidP="008D2718">
      <w:pPr>
        <w:ind w:left="284" w:firstLine="360"/>
        <w:jc w:val="both"/>
        <w:rPr>
          <w:rFonts w:ascii="Arial" w:hAnsi="Arial" w:cs="Arial"/>
          <w:sz w:val="22"/>
          <w:szCs w:val="22"/>
          <w:lang w:val="cs-CZ"/>
        </w:rPr>
      </w:pPr>
    </w:p>
    <w:p w14:paraId="03195368" w14:textId="77777777" w:rsidR="008D2718" w:rsidRPr="00897B93" w:rsidRDefault="008D2718" w:rsidP="00086A6C">
      <w:pPr>
        <w:numPr>
          <w:ilvl w:val="0"/>
          <w:numId w:val="11"/>
        </w:numPr>
        <w:ind w:left="0" w:firstLine="601"/>
        <w:jc w:val="both"/>
        <w:rPr>
          <w:rFonts w:ascii="Arial" w:hAnsi="Arial" w:cs="Arial"/>
          <w:sz w:val="22"/>
          <w:szCs w:val="22"/>
          <w:lang w:val="cs-CZ"/>
        </w:rPr>
      </w:pPr>
      <w:r w:rsidRPr="00897B93">
        <w:rPr>
          <w:rFonts w:ascii="Arial" w:hAnsi="Arial" w:cs="Arial"/>
          <w:sz w:val="22"/>
          <w:szCs w:val="22"/>
          <w:lang w:val="cs-CZ"/>
        </w:rPr>
        <w:t xml:space="preserve">Přírůstkovými náklady se rozumí rozdíl nákladů držitele poštovní licence na poskytování služeb obsažených v jeho poštovní licenci a nákladů, jaké by držitel poštovní licence vynakládal, pokud by služby poskytoval bez povinnosti poskytovat základní služby. </w:t>
      </w:r>
    </w:p>
    <w:p w14:paraId="7DA17559" w14:textId="77777777" w:rsidR="008D2718" w:rsidRPr="00897B93" w:rsidRDefault="008D2718" w:rsidP="008D2718">
      <w:pPr>
        <w:jc w:val="both"/>
        <w:rPr>
          <w:rFonts w:ascii="Arial" w:hAnsi="Arial" w:cs="Arial"/>
          <w:sz w:val="22"/>
          <w:szCs w:val="22"/>
          <w:lang w:val="cs-CZ"/>
        </w:rPr>
      </w:pPr>
    </w:p>
    <w:p w14:paraId="361FDCDC" w14:textId="77777777" w:rsidR="008D2718" w:rsidRPr="00C1007F" w:rsidRDefault="008D2718" w:rsidP="00086A6C">
      <w:pPr>
        <w:numPr>
          <w:ilvl w:val="0"/>
          <w:numId w:val="11"/>
        </w:numPr>
        <w:ind w:left="0" w:firstLine="600"/>
        <w:jc w:val="both"/>
        <w:rPr>
          <w:rFonts w:ascii="Arial" w:hAnsi="Arial" w:cs="Arial"/>
          <w:strike/>
          <w:sz w:val="22"/>
          <w:szCs w:val="22"/>
          <w:lang w:val="cs-CZ"/>
        </w:rPr>
      </w:pPr>
      <w:bookmarkStart w:id="0" w:name="_Hlk1127739"/>
      <w:r w:rsidRPr="00C1007F">
        <w:rPr>
          <w:rFonts w:ascii="Arial" w:hAnsi="Arial" w:cs="Arial"/>
          <w:strike/>
          <w:sz w:val="22"/>
          <w:szCs w:val="22"/>
          <w:lang w:val="cs-CZ"/>
        </w:rPr>
        <w:t>Přírůstkové náklady se počítají podle vzorce:</w:t>
      </w:r>
    </w:p>
    <w:p w14:paraId="7F68A255" w14:textId="77777777" w:rsidR="008D2718" w:rsidRPr="00A172BC" w:rsidRDefault="008D2718" w:rsidP="008D2718">
      <w:pPr>
        <w:ind w:left="284"/>
        <w:jc w:val="both"/>
        <w:rPr>
          <w:rFonts w:ascii="Arial" w:hAnsi="Arial" w:cs="Arial"/>
          <w:strike/>
          <w:sz w:val="22"/>
          <w:szCs w:val="22"/>
          <w:lang w:val="cs-CZ"/>
        </w:rPr>
      </w:pPr>
    </w:p>
    <w:p w14:paraId="6C28A2D8" w14:textId="77777777" w:rsidR="008D2718" w:rsidRPr="00A172BC" w:rsidRDefault="008D2718" w:rsidP="009E16EE">
      <w:pPr>
        <w:ind w:left="1440"/>
        <w:outlineLvl w:val="0"/>
        <w:rPr>
          <w:rFonts w:ascii="Arial" w:hAnsi="Arial" w:cs="Arial"/>
          <w:strike/>
          <w:sz w:val="22"/>
          <w:szCs w:val="22"/>
          <w:lang w:val="cs-CZ"/>
        </w:rPr>
      </w:pPr>
      <w:r w:rsidRPr="00A172BC">
        <w:rPr>
          <w:rFonts w:ascii="Arial" w:hAnsi="Arial" w:cs="Arial"/>
          <w:strike/>
          <w:sz w:val="22"/>
          <w:szCs w:val="22"/>
          <w:lang w:val="cs-CZ"/>
        </w:rPr>
        <w:t>PN</w:t>
      </w:r>
      <w:r w:rsidRPr="00C1007F">
        <w:rPr>
          <w:rFonts w:ascii="Arial" w:hAnsi="Arial" w:cs="Arial"/>
          <w:strike/>
          <w:sz w:val="22"/>
          <w:szCs w:val="22"/>
          <w:lang w:val="cs-CZ"/>
        </w:rPr>
        <w:t xml:space="preserve">(X)= </w:t>
      </w:r>
      <w:proofErr w:type="gramStart"/>
      <w:r w:rsidRPr="00C1007F">
        <w:rPr>
          <w:rFonts w:ascii="Arial" w:hAnsi="Arial" w:cs="Arial"/>
          <w:strike/>
          <w:sz w:val="22"/>
          <w:szCs w:val="22"/>
          <w:lang w:val="cs-CZ"/>
        </w:rPr>
        <w:t>N</w:t>
      </w:r>
      <w:r w:rsidRPr="00A172BC">
        <w:rPr>
          <w:rFonts w:ascii="Arial" w:hAnsi="Arial" w:cs="Arial"/>
          <w:strike/>
          <w:sz w:val="22"/>
          <w:szCs w:val="22"/>
          <w:vertAlign w:val="superscript"/>
          <w:lang w:val="cs-CZ"/>
        </w:rPr>
        <w:t>ZS</w:t>
      </w:r>
      <w:r w:rsidRPr="00A172BC">
        <w:rPr>
          <w:rFonts w:ascii="Arial" w:hAnsi="Arial" w:cs="Arial"/>
          <w:strike/>
          <w:sz w:val="22"/>
          <w:szCs w:val="22"/>
          <w:lang w:val="cs-CZ"/>
        </w:rPr>
        <w:t xml:space="preserve"> - N</w:t>
      </w:r>
      <w:r w:rsidRPr="00A172BC">
        <w:rPr>
          <w:rFonts w:ascii="Arial" w:hAnsi="Arial" w:cs="Arial"/>
          <w:strike/>
          <w:sz w:val="22"/>
          <w:szCs w:val="22"/>
          <w:vertAlign w:val="superscript"/>
          <w:lang w:val="cs-CZ"/>
        </w:rPr>
        <w:t>AS</w:t>
      </w:r>
      <w:proofErr w:type="gramEnd"/>
      <w:r w:rsidRPr="00A172BC">
        <w:rPr>
          <w:rFonts w:ascii="Arial" w:hAnsi="Arial" w:cs="Arial"/>
          <w:strike/>
          <w:sz w:val="22"/>
          <w:szCs w:val="22"/>
          <w:lang w:val="cs-CZ"/>
        </w:rPr>
        <w:t>,</w:t>
      </w:r>
    </w:p>
    <w:p w14:paraId="6DFC1DFE" w14:textId="77777777" w:rsidR="008D2718" w:rsidRPr="00A172BC" w:rsidRDefault="008D2718" w:rsidP="008D2718">
      <w:pPr>
        <w:ind w:left="284"/>
        <w:jc w:val="both"/>
        <w:rPr>
          <w:rFonts w:ascii="Arial" w:hAnsi="Arial" w:cs="Arial"/>
          <w:strike/>
          <w:sz w:val="22"/>
          <w:szCs w:val="22"/>
          <w:lang w:val="cs-CZ"/>
        </w:rPr>
      </w:pPr>
    </w:p>
    <w:p w14:paraId="7C179E45" w14:textId="77777777" w:rsidR="008D2718" w:rsidRPr="00A172BC" w:rsidRDefault="008D2718" w:rsidP="009E16EE">
      <w:pPr>
        <w:ind w:left="600"/>
        <w:jc w:val="both"/>
        <w:rPr>
          <w:rFonts w:ascii="Arial" w:hAnsi="Arial" w:cs="Arial"/>
          <w:strike/>
          <w:sz w:val="22"/>
          <w:szCs w:val="22"/>
          <w:lang w:val="cs-CZ"/>
        </w:rPr>
      </w:pPr>
      <w:r w:rsidRPr="00A172BC">
        <w:rPr>
          <w:rFonts w:ascii="Arial" w:hAnsi="Arial" w:cs="Arial"/>
          <w:strike/>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0"/>
        <w:gridCol w:w="7611"/>
      </w:tblGrid>
      <w:tr w:rsidR="00D30B0A" w:rsidRPr="00C1007F" w14:paraId="64614302" w14:textId="77777777" w:rsidTr="00691F3C">
        <w:tc>
          <w:tcPr>
            <w:tcW w:w="562" w:type="dxa"/>
          </w:tcPr>
          <w:p w14:paraId="311FA6CB"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PN</w:t>
            </w:r>
          </w:p>
        </w:tc>
        <w:tc>
          <w:tcPr>
            <w:tcW w:w="290" w:type="dxa"/>
          </w:tcPr>
          <w:p w14:paraId="264E789D"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softHyphen/>
              <w:t>-</w:t>
            </w:r>
          </w:p>
        </w:tc>
        <w:tc>
          <w:tcPr>
            <w:tcW w:w="7611" w:type="dxa"/>
          </w:tcPr>
          <w:p w14:paraId="2B75E1B9"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jsou přírůstkové náklady,</w:t>
            </w:r>
          </w:p>
        </w:tc>
      </w:tr>
      <w:tr w:rsidR="002755BB" w:rsidRPr="00C1007F" w14:paraId="6129315E" w14:textId="77777777" w:rsidTr="00691F3C">
        <w:tc>
          <w:tcPr>
            <w:tcW w:w="562" w:type="dxa"/>
          </w:tcPr>
          <w:p w14:paraId="0254848A" w14:textId="77777777" w:rsidR="002755BB" w:rsidRPr="00C1007F" w:rsidRDefault="002755BB" w:rsidP="00D30B0A">
            <w:pPr>
              <w:jc w:val="both"/>
              <w:rPr>
                <w:rFonts w:ascii="Arial" w:hAnsi="Arial" w:cs="Arial"/>
                <w:strike/>
                <w:sz w:val="22"/>
                <w:szCs w:val="22"/>
                <w:lang w:val="cs-CZ"/>
              </w:rPr>
            </w:pPr>
            <w:r w:rsidRPr="00C1007F">
              <w:rPr>
                <w:rFonts w:ascii="Arial" w:hAnsi="Arial" w:cs="Arial"/>
                <w:strike/>
                <w:sz w:val="22"/>
                <w:szCs w:val="22"/>
                <w:lang w:val="cs-CZ"/>
              </w:rPr>
              <w:t>X</w:t>
            </w:r>
          </w:p>
        </w:tc>
        <w:tc>
          <w:tcPr>
            <w:tcW w:w="290" w:type="dxa"/>
          </w:tcPr>
          <w:p w14:paraId="7F6D4951" w14:textId="77777777" w:rsidR="002755BB" w:rsidRPr="00C1007F" w:rsidRDefault="002755BB" w:rsidP="00D30B0A">
            <w:pPr>
              <w:jc w:val="both"/>
              <w:rPr>
                <w:rFonts w:ascii="Arial" w:hAnsi="Arial" w:cs="Arial"/>
                <w:strike/>
                <w:sz w:val="22"/>
                <w:szCs w:val="22"/>
                <w:lang w:val="cs-CZ"/>
              </w:rPr>
            </w:pPr>
            <w:r w:rsidRPr="00C1007F">
              <w:rPr>
                <w:rFonts w:ascii="Arial" w:hAnsi="Arial" w:cs="Arial"/>
                <w:strike/>
                <w:sz w:val="22"/>
                <w:szCs w:val="22"/>
                <w:lang w:val="cs-CZ"/>
              </w:rPr>
              <w:t>-</w:t>
            </w:r>
          </w:p>
        </w:tc>
        <w:tc>
          <w:tcPr>
            <w:tcW w:w="7611" w:type="dxa"/>
          </w:tcPr>
          <w:p w14:paraId="1EA2A88F" w14:textId="77777777" w:rsidR="002755BB" w:rsidRPr="00C1007F" w:rsidRDefault="002755BB" w:rsidP="00D30B0A">
            <w:pPr>
              <w:jc w:val="both"/>
              <w:rPr>
                <w:rFonts w:ascii="Arial" w:hAnsi="Arial" w:cs="Arial"/>
                <w:strike/>
                <w:sz w:val="22"/>
                <w:szCs w:val="22"/>
                <w:lang w:val="cs-CZ"/>
              </w:rPr>
            </w:pPr>
            <w:r w:rsidRPr="00C1007F">
              <w:rPr>
                <w:rFonts w:ascii="Arial" w:hAnsi="Arial" w:cs="Arial"/>
                <w:strike/>
                <w:sz w:val="22"/>
                <w:szCs w:val="22"/>
                <w:lang w:val="cs-CZ"/>
              </w:rPr>
              <w:t>jsou základní služby o</w:t>
            </w:r>
            <w:r w:rsidRPr="00C1007F">
              <w:rPr>
                <w:rFonts w:ascii="Arial" w:hAnsi="Arial" w:cs="Arial"/>
                <w:strike/>
                <w:color w:val="000000"/>
                <w:sz w:val="22"/>
                <w:szCs w:val="22"/>
                <w:lang w:val="cs-CZ"/>
              </w:rPr>
              <w:t>bsažené v poštovní licenci,</w:t>
            </w:r>
          </w:p>
        </w:tc>
      </w:tr>
      <w:tr w:rsidR="00D30B0A" w:rsidRPr="00C1007F" w14:paraId="5D5328CC" w14:textId="77777777" w:rsidTr="00691F3C">
        <w:tc>
          <w:tcPr>
            <w:tcW w:w="562" w:type="dxa"/>
          </w:tcPr>
          <w:p w14:paraId="0457BE91"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N</w:t>
            </w:r>
            <w:r w:rsidRPr="00A172BC">
              <w:rPr>
                <w:rFonts w:ascii="Arial" w:hAnsi="Arial" w:cs="Arial"/>
                <w:strike/>
                <w:sz w:val="22"/>
                <w:szCs w:val="22"/>
                <w:vertAlign w:val="superscript"/>
                <w:lang w:val="cs-CZ"/>
              </w:rPr>
              <w:t>ZS</w:t>
            </w:r>
          </w:p>
        </w:tc>
        <w:tc>
          <w:tcPr>
            <w:tcW w:w="290" w:type="dxa"/>
          </w:tcPr>
          <w:p w14:paraId="353664DE"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w:t>
            </w:r>
          </w:p>
        </w:tc>
        <w:tc>
          <w:tcPr>
            <w:tcW w:w="7611" w:type="dxa"/>
          </w:tcPr>
          <w:p w14:paraId="02C8683A" w14:textId="77777777" w:rsidR="00D30B0A" w:rsidRPr="00A172BC" w:rsidRDefault="00D30B0A" w:rsidP="00D30B0A">
            <w:pPr>
              <w:tabs>
                <w:tab w:val="left" w:pos="1418"/>
              </w:tabs>
              <w:jc w:val="both"/>
              <w:rPr>
                <w:rFonts w:ascii="Arial" w:hAnsi="Arial" w:cs="Arial"/>
                <w:strike/>
                <w:sz w:val="22"/>
                <w:szCs w:val="22"/>
                <w:lang w:val="cs-CZ"/>
              </w:rPr>
            </w:pPr>
            <w:r w:rsidRPr="00A172BC">
              <w:rPr>
                <w:rFonts w:ascii="Arial" w:hAnsi="Arial" w:cs="Arial"/>
                <w:strike/>
                <w:sz w:val="22"/>
                <w:szCs w:val="22"/>
                <w:lang w:val="cs-CZ"/>
              </w:rPr>
              <w:t>jsou náklady poskytování služeb držitele poštovní licence při základním scénáři podle § 7 odst. 2,</w:t>
            </w:r>
          </w:p>
        </w:tc>
      </w:tr>
      <w:tr w:rsidR="00D30B0A" w:rsidRPr="00C1007F" w14:paraId="32AEED0E" w14:textId="77777777" w:rsidTr="00691F3C">
        <w:tc>
          <w:tcPr>
            <w:tcW w:w="562" w:type="dxa"/>
          </w:tcPr>
          <w:p w14:paraId="5A510F00"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N</w:t>
            </w:r>
            <w:r w:rsidRPr="00A172BC">
              <w:rPr>
                <w:rFonts w:ascii="Arial" w:hAnsi="Arial" w:cs="Arial"/>
                <w:strike/>
                <w:sz w:val="22"/>
                <w:szCs w:val="22"/>
                <w:vertAlign w:val="superscript"/>
                <w:lang w:val="cs-CZ"/>
              </w:rPr>
              <w:t>AS</w:t>
            </w:r>
          </w:p>
        </w:tc>
        <w:tc>
          <w:tcPr>
            <w:tcW w:w="290" w:type="dxa"/>
          </w:tcPr>
          <w:p w14:paraId="72B94B43" w14:textId="77777777" w:rsidR="00D30B0A" w:rsidRPr="00A172BC" w:rsidRDefault="00D30B0A" w:rsidP="00D30B0A">
            <w:pPr>
              <w:jc w:val="both"/>
              <w:rPr>
                <w:rFonts w:ascii="Arial" w:hAnsi="Arial" w:cs="Arial"/>
                <w:strike/>
                <w:sz w:val="22"/>
                <w:szCs w:val="22"/>
                <w:lang w:val="cs-CZ"/>
              </w:rPr>
            </w:pPr>
            <w:r w:rsidRPr="00A172BC">
              <w:rPr>
                <w:rFonts w:ascii="Arial" w:hAnsi="Arial" w:cs="Arial"/>
                <w:strike/>
                <w:sz w:val="22"/>
                <w:szCs w:val="22"/>
                <w:lang w:val="cs-CZ"/>
              </w:rPr>
              <w:t>-</w:t>
            </w:r>
          </w:p>
        </w:tc>
        <w:tc>
          <w:tcPr>
            <w:tcW w:w="7611" w:type="dxa"/>
          </w:tcPr>
          <w:p w14:paraId="4989487E" w14:textId="77777777" w:rsidR="00D30B0A" w:rsidRPr="00A172BC" w:rsidRDefault="00D30B0A" w:rsidP="00691F3C">
            <w:pPr>
              <w:jc w:val="both"/>
              <w:rPr>
                <w:rFonts w:ascii="Arial" w:hAnsi="Arial" w:cs="Arial"/>
                <w:strike/>
                <w:sz w:val="22"/>
                <w:szCs w:val="22"/>
                <w:lang w:val="cs-CZ"/>
              </w:rPr>
            </w:pPr>
            <w:r w:rsidRPr="00A172BC">
              <w:rPr>
                <w:rFonts w:ascii="Arial" w:hAnsi="Arial" w:cs="Arial"/>
                <w:strike/>
                <w:sz w:val="22"/>
                <w:szCs w:val="22"/>
                <w:lang w:val="cs-CZ"/>
              </w:rPr>
              <w:t>jsou náklady držitele poštovní licence v případě alternativního scénáře podle § 7 odst. 3.</w:t>
            </w:r>
          </w:p>
        </w:tc>
      </w:tr>
      <w:bookmarkEnd w:id="0"/>
    </w:tbl>
    <w:p w14:paraId="7BC8FF69" w14:textId="77777777" w:rsidR="00C1007F" w:rsidRDefault="00C1007F" w:rsidP="003611BC">
      <w:pPr>
        <w:ind w:left="600"/>
        <w:jc w:val="both"/>
      </w:pPr>
    </w:p>
    <w:p w14:paraId="68FB4A5D" w14:textId="77777777" w:rsidR="00C1007F" w:rsidRDefault="00C1007F" w:rsidP="00C1007F">
      <w:pPr>
        <w:jc w:val="both"/>
        <w:rPr>
          <w:rFonts w:ascii="Arial" w:hAnsi="Arial" w:cs="Arial"/>
          <w:sz w:val="22"/>
          <w:szCs w:val="22"/>
          <w:lang w:val="cs-CZ"/>
        </w:rPr>
      </w:pPr>
      <w:bookmarkStart w:id="1" w:name="_Hlk1128408"/>
    </w:p>
    <w:bookmarkEnd w:id="1"/>
    <w:p w14:paraId="0B60CF4B" w14:textId="3A74FE91" w:rsidR="00CC1F96" w:rsidRPr="00707FD3" w:rsidRDefault="00CC1F96" w:rsidP="00086A6C">
      <w:pPr>
        <w:pStyle w:val="Odstavecseseznamem"/>
        <w:numPr>
          <w:ilvl w:val="0"/>
          <w:numId w:val="17"/>
        </w:numPr>
        <w:ind w:left="0" w:firstLine="601"/>
        <w:jc w:val="both"/>
        <w:rPr>
          <w:rFonts w:ascii="Arial" w:hAnsi="Arial" w:cs="Arial"/>
          <w:b/>
          <w:sz w:val="22"/>
          <w:szCs w:val="22"/>
          <w:lang w:val="cs-CZ"/>
        </w:rPr>
      </w:pPr>
      <w:r w:rsidRPr="00707FD3">
        <w:rPr>
          <w:rFonts w:ascii="Arial" w:hAnsi="Arial" w:cs="Arial"/>
          <w:b/>
          <w:sz w:val="22"/>
          <w:szCs w:val="22"/>
          <w:lang w:val="cs-CZ"/>
        </w:rPr>
        <w:t>Přírůstkové náklady se počítají podle vzorce:</w:t>
      </w:r>
    </w:p>
    <w:p w14:paraId="1BFD2D3E" w14:textId="77777777" w:rsidR="00CC1F96" w:rsidRPr="00C1007F" w:rsidRDefault="00CC1F96" w:rsidP="00CC1F96">
      <w:pPr>
        <w:ind w:left="600"/>
        <w:jc w:val="both"/>
        <w:rPr>
          <w:rFonts w:ascii="Arial" w:hAnsi="Arial" w:cs="Arial"/>
          <w:b/>
          <w:sz w:val="22"/>
          <w:szCs w:val="22"/>
          <w:lang w:val="cs-CZ"/>
        </w:rPr>
      </w:pPr>
    </w:p>
    <w:p w14:paraId="5ABD5174" w14:textId="77777777" w:rsidR="00CC1F96" w:rsidRPr="00A172BC" w:rsidRDefault="00CC1F96" w:rsidP="00CC1F96">
      <w:pPr>
        <w:spacing w:after="120"/>
        <w:ind w:left="1440"/>
        <w:outlineLvl w:val="0"/>
        <w:rPr>
          <w:rFonts w:ascii="Arial" w:hAnsi="Arial" w:cs="Arial"/>
          <w:b/>
          <w:sz w:val="22"/>
          <w:szCs w:val="22"/>
          <w:lang w:val="cs-CZ"/>
        </w:rPr>
      </w:pPr>
      <w:r w:rsidRPr="00A172BC">
        <w:rPr>
          <w:rFonts w:ascii="Arial" w:hAnsi="Arial" w:cs="Arial"/>
          <w:b/>
          <w:sz w:val="22"/>
          <w:szCs w:val="22"/>
          <w:lang w:val="cs-CZ"/>
        </w:rPr>
        <w:t xml:space="preserve">PN = </w:t>
      </w:r>
      <w:proofErr w:type="gramStart"/>
      <w:r w:rsidRPr="00A172BC">
        <w:rPr>
          <w:rFonts w:ascii="Arial" w:hAnsi="Arial" w:cs="Arial"/>
          <w:b/>
          <w:sz w:val="22"/>
          <w:szCs w:val="22"/>
          <w:lang w:val="cs-CZ"/>
        </w:rPr>
        <w:t>N</w:t>
      </w:r>
      <w:r w:rsidRPr="00A172BC">
        <w:rPr>
          <w:rFonts w:ascii="Arial" w:hAnsi="Arial" w:cs="Arial"/>
          <w:b/>
          <w:sz w:val="22"/>
          <w:szCs w:val="22"/>
          <w:vertAlign w:val="superscript"/>
          <w:lang w:val="cs-CZ"/>
        </w:rPr>
        <w:t>ZS</w:t>
      </w:r>
      <w:r w:rsidRPr="00A172BC">
        <w:rPr>
          <w:rFonts w:ascii="Arial" w:hAnsi="Arial" w:cs="Arial"/>
          <w:b/>
          <w:sz w:val="22"/>
          <w:szCs w:val="22"/>
          <w:lang w:val="cs-CZ"/>
        </w:rPr>
        <w:t xml:space="preserve"> - N</w:t>
      </w:r>
      <w:r w:rsidRPr="00A172BC">
        <w:rPr>
          <w:rFonts w:ascii="Arial" w:hAnsi="Arial" w:cs="Arial"/>
          <w:b/>
          <w:sz w:val="22"/>
          <w:szCs w:val="22"/>
          <w:vertAlign w:val="superscript"/>
          <w:lang w:val="cs-CZ"/>
        </w:rPr>
        <w:t>AS</w:t>
      </w:r>
      <w:proofErr w:type="gramEnd"/>
      <w:r w:rsidRPr="00A172BC">
        <w:rPr>
          <w:rFonts w:ascii="Arial" w:hAnsi="Arial" w:cs="Arial"/>
          <w:b/>
          <w:sz w:val="22"/>
          <w:szCs w:val="22"/>
          <w:lang w:val="cs-CZ"/>
        </w:rPr>
        <w:t>,</w:t>
      </w:r>
    </w:p>
    <w:p w14:paraId="2BEAB63E" w14:textId="77777777" w:rsidR="00CC1F96" w:rsidRPr="00A172BC" w:rsidRDefault="00CC1F96" w:rsidP="00CC1F96">
      <w:pPr>
        <w:ind w:left="600"/>
        <w:jc w:val="both"/>
        <w:rPr>
          <w:rFonts w:ascii="Arial" w:hAnsi="Arial" w:cs="Arial"/>
          <w:b/>
          <w:sz w:val="22"/>
          <w:szCs w:val="22"/>
          <w:lang w:val="cs-CZ"/>
        </w:rPr>
      </w:pPr>
      <w:r w:rsidRPr="00A172BC">
        <w:rPr>
          <w:rFonts w:ascii="Arial" w:hAnsi="Arial" w:cs="Arial"/>
          <w:b/>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90"/>
        <w:gridCol w:w="7603"/>
      </w:tblGrid>
      <w:tr w:rsidR="00CC1F96" w:rsidRPr="00CC1F96" w14:paraId="1EFA28EE" w14:textId="77777777" w:rsidTr="00C34324">
        <w:tc>
          <w:tcPr>
            <w:tcW w:w="562" w:type="dxa"/>
          </w:tcPr>
          <w:p w14:paraId="665E3FF6"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PN</w:t>
            </w:r>
          </w:p>
        </w:tc>
        <w:tc>
          <w:tcPr>
            <w:tcW w:w="290" w:type="dxa"/>
          </w:tcPr>
          <w:p w14:paraId="48C8BF98"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softHyphen/>
              <w:t>-</w:t>
            </w:r>
          </w:p>
        </w:tc>
        <w:tc>
          <w:tcPr>
            <w:tcW w:w="7611" w:type="dxa"/>
          </w:tcPr>
          <w:p w14:paraId="586B1464"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jsou přírůstkové náklady,</w:t>
            </w:r>
          </w:p>
        </w:tc>
      </w:tr>
      <w:tr w:rsidR="00CC1F96" w:rsidRPr="00CC1F96" w14:paraId="07B6743E" w14:textId="77777777" w:rsidTr="00C34324">
        <w:tc>
          <w:tcPr>
            <w:tcW w:w="562" w:type="dxa"/>
          </w:tcPr>
          <w:p w14:paraId="7E00FBD0"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N</w:t>
            </w:r>
            <w:r w:rsidRPr="00A172BC">
              <w:rPr>
                <w:rFonts w:ascii="Arial" w:hAnsi="Arial" w:cs="Arial"/>
                <w:b/>
                <w:sz w:val="22"/>
                <w:szCs w:val="22"/>
                <w:vertAlign w:val="superscript"/>
                <w:lang w:val="cs-CZ"/>
              </w:rPr>
              <w:t>ZS</w:t>
            </w:r>
          </w:p>
        </w:tc>
        <w:tc>
          <w:tcPr>
            <w:tcW w:w="290" w:type="dxa"/>
          </w:tcPr>
          <w:p w14:paraId="06C9541A"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611" w:type="dxa"/>
          </w:tcPr>
          <w:p w14:paraId="74AC0E88" w14:textId="77777777" w:rsidR="00CC1F96" w:rsidRPr="00A172BC" w:rsidRDefault="00CC1F96" w:rsidP="00C34324">
            <w:pPr>
              <w:tabs>
                <w:tab w:val="left" w:pos="1418"/>
              </w:tabs>
              <w:jc w:val="both"/>
              <w:rPr>
                <w:rFonts w:ascii="Arial" w:hAnsi="Arial" w:cs="Arial"/>
                <w:b/>
                <w:sz w:val="22"/>
                <w:szCs w:val="22"/>
                <w:lang w:val="cs-CZ"/>
              </w:rPr>
            </w:pPr>
            <w:r w:rsidRPr="00A172BC">
              <w:rPr>
                <w:rFonts w:ascii="Arial" w:hAnsi="Arial" w:cs="Arial"/>
                <w:b/>
                <w:sz w:val="22"/>
                <w:szCs w:val="22"/>
                <w:lang w:val="cs-CZ"/>
              </w:rPr>
              <w:t>jsou náklady poskytování služeb držitele poštovní licence při základním scénáři podle § 7 odst. 2,</w:t>
            </w:r>
          </w:p>
        </w:tc>
      </w:tr>
      <w:tr w:rsidR="00CC1F96" w:rsidRPr="00CC1F96" w14:paraId="18FC0B9F" w14:textId="77777777" w:rsidTr="00C34324">
        <w:tc>
          <w:tcPr>
            <w:tcW w:w="562" w:type="dxa"/>
          </w:tcPr>
          <w:p w14:paraId="7D96134F"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N</w:t>
            </w:r>
            <w:r w:rsidRPr="00A172BC">
              <w:rPr>
                <w:rFonts w:ascii="Arial" w:hAnsi="Arial" w:cs="Arial"/>
                <w:b/>
                <w:sz w:val="22"/>
                <w:szCs w:val="22"/>
                <w:vertAlign w:val="superscript"/>
                <w:lang w:val="cs-CZ"/>
              </w:rPr>
              <w:t>AS</w:t>
            </w:r>
          </w:p>
        </w:tc>
        <w:tc>
          <w:tcPr>
            <w:tcW w:w="290" w:type="dxa"/>
          </w:tcPr>
          <w:p w14:paraId="016FC506"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611" w:type="dxa"/>
          </w:tcPr>
          <w:p w14:paraId="14443D9A" w14:textId="5BC5A326"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jsou náklady držitele poštovní licence v případě alternativního scénáře podle § 7 odst. 3.</w:t>
            </w:r>
          </w:p>
        </w:tc>
      </w:tr>
    </w:tbl>
    <w:p w14:paraId="1856A1F7" w14:textId="77777777" w:rsidR="00C1007F" w:rsidRDefault="00C1007F" w:rsidP="0068509D">
      <w:pPr>
        <w:jc w:val="center"/>
        <w:rPr>
          <w:rFonts w:ascii="Arial" w:hAnsi="Arial" w:cs="Arial"/>
          <w:b/>
          <w:sz w:val="22"/>
          <w:szCs w:val="22"/>
          <w:lang w:val="cs-CZ"/>
        </w:rPr>
      </w:pPr>
    </w:p>
    <w:p w14:paraId="4E9033FB" w14:textId="3CCBC2B2" w:rsidR="00C51A80" w:rsidRDefault="00C51A80" w:rsidP="0068509D">
      <w:pPr>
        <w:ind w:left="601"/>
        <w:jc w:val="center"/>
        <w:rPr>
          <w:rFonts w:ascii="Arial" w:hAnsi="Arial" w:cs="Arial"/>
          <w:b/>
          <w:sz w:val="22"/>
          <w:szCs w:val="22"/>
          <w:lang w:val="cs-CZ"/>
        </w:rPr>
      </w:pPr>
      <w:r w:rsidRPr="000F3601">
        <w:rPr>
          <w:rFonts w:ascii="Arial" w:hAnsi="Arial" w:cs="Arial"/>
          <w:b/>
          <w:sz w:val="22"/>
          <w:szCs w:val="22"/>
          <w:lang w:val="cs-CZ"/>
        </w:rPr>
        <w:t xml:space="preserve">§ </w:t>
      </w:r>
      <w:proofErr w:type="gramStart"/>
      <w:r w:rsidRPr="000F3601">
        <w:rPr>
          <w:rFonts w:ascii="Arial" w:hAnsi="Arial" w:cs="Arial"/>
          <w:b/>
          <w:sz w:val="22"/>
          <w:szCs w:val="22"/>
          <w:lang w:val="cs-CZ"/>
        </w:rPr>
        <w:t>3a</w:t>
      </w:r>
      <w:proofErr w:type="gramEnd"/>
    </w:p>
    <w:p w14:paraId="6FF8F0EA" w14:textId="77777777" w:rsidR="00707FD3" w:rsidRPr="000F3601" w:rsidRDefault="00707FD3" w:rsidP="0068509D">
      <w:pPr>
        <w:ind w:left="601"/>
        <w:jc w:val="center"/>
        <w:rPr>
          <w:rFonts w:ascii="Arial" w:hAnsi="Arial" w:cs="Arial"/>
          <w:b/>
          <w:sz w:val="22"/>
          <w:szCs w:val="22"/>
          <w:lang w:val="cs-CZ"/>
        </w:rPr>
      </w:pPr>
    </w:p>
    <w:p w14:paraId="0D270751" w14:textId="77777777" w:rsidR="00C51A80" w:rsidRPr="000F3601" w:rsidRDefault="00C51A80" w:rsidP="00086A6C">
      <w:pPr>
        <w:numPr>
          <w:ilvl w:val="0"/>
          <w:numId w:val="12"/>
        </w:numPr>
        <w:spacing w:after="120"/>
        <w:ind w:left="0" w:firstLine="601"/>
        <w:jc w:val="both"/>
        <w:rPr>
          <w:rFonts w:ascii="Arial" w:hAnsi="Arial" w:cs="Arial"/>
          <w:b/>
          <w:sz w:val="22"/>
          <w:szCs w:val="22"/>
          <w:lang w:val="cs-CZ"/>
        </w:rPr>
      </w:pPr>
      <w:r w:rsidRPr="000F3601">
        <w:rPr>
          <w:rFonts w:ascii="Arial" w:hAnsi="Arial" w:cs="Arial"/>
          <w:b/>
          <w:sz w:val="22"/>
          <w:szCs w:val="22"/>
          <w:lang w:val="cs-CZ"/>
        </w:rPr>
        <w:t>Náklady kapitálu držitele poštovní licence na poskytování služeb obsažených v jeho poštovní licenci se počítají podle vzorce:</w:t>
      </w:r>
    </w:p>
    <w:p w14:paraId="2D506DD1" w14:textId="77777777" w:rsidR="00C51A80" w:rsidRPr="000F3601" w:rsidRDefault="00C51A80" w:rsidP="00C51A80">
      <w:pPr>
        <w:spacing w:after="120"/>
        <w:ind w:left="1416"/>
        <w:jc w:val="both"/>
        <w:rPr>
          <w:rFonts w:ascii="Arial" w:hAnsi="Arial" w:cs="Arial"/>
          <w:b/>
          <w:sz w:val="22"/>
          <w:szCs w:val="22"/>
          <w:lang w:val="cs-CZ"/>
        </w:rPr>
      </w:pPr>
      <w:r w:rsidRPr="000F3601">
        <w:rPr>
          <w:rFonts w:ascii="Arial" w:hAnsi="Arial" w:cs="Arial"/>
          <w:b/>
          <w:sz w:val="22"/>
          <w:szCs w:val="22"/>
          <w:lang w:val="cs-CZ"/>
        </w:rPr>
        <w:t>NK</w:t>
      </w:r>
      <w:r w:rsidRPr="000F3601">
        <w:rPr>
          <w:rFonts w:ascii="Arial" w:hAnsi="Arial" w:cs="Arial"/>
          <w:b/>
          <w:sz w:val="22"/>
          <w:szCs w:val="22"/>
          <w:vertAlign w:val="superscript"/>
          <w:lang w:val="cs-CZ"/>
        </w:rPr>
        <w:t>ZS</w:t>
      </w:r>
      <w:r w:rsidRPr="000F3601">
        <w:rPr>
          <w:rFonts w:ascii="Arial" w:hAnsi="Arial" w:cs="Arial"/>
          <w:b/>
          <w:sz w:val="22"/>
          <w:szCs w:val="22"/>
          <w:lang w:val="cs-CZ"/>
        </w:rPr>
        <w:t xml:space="preserve"> = WACC</w:t>
      </w:r>
      <w:r w:rsidRPr="000F3601">
        <w:rPr>
          <w:rFonts w:ascii="Arial" w:hAnsi="Arial" w:cs="Arial"/>
          <w:b/>
          <w:sz w:val="22"/>
          <w:szCs w:val="22"/>
          <w:vertAlign w:val="superscript"/>
          <w:lang w:val="cs-CZ"/>
        </w:rPr>
        <w:t xml:space="preserve">ZS </w:t>
      </w:r>
      <w:r w:rsidRPr="000F3601">
        <w:rPr>
          <w:rFonts w:ascii="Arial" w:hAnsi="Arial" w:cs="Arial"/>
          <w:b/>
          <w:sz w:val="22"/>
          <w:szCs w:val="22"/>
          <w:lang w:val="cs-CZ"/>
        </w:rPr>
        <w:t>*VK</w:t>
      </w:r>
      <w:r w:rsidRPr="000F3601">
        <w:rPr>
          <w:rFonts w:ascii="Arial" w:hAnsi="Arial" w:cs="Arial"/>
          <w:b/>
          <w:sz w:val="22"/>
          <w:szCs w:val="22"/>
          <w:vertAlign w:val="superscript"/>
          <w:lang w:val="cs-CZ"/>
        </w:rPr>
        <w:t>ZS</w:t>
      </w:r>
      <w:r w:rsidRPr="000F3601">
        <w:rPr>
          <w:rFonts w:ascii="Arial" w:hAnsi="Arial" w:cs="Arial"/>
          <w:b/>
          <w:sz w:val="22"/>
          <w:szCs w:val="22"/>
          <w:lang w:val="cs-CZ"/>
        </w:rPr>
        <w:t>,</w:t>
      </w:r>
    </w:p>
    <w:p w14:paraId="0191B808" w14:textId="77777777" w:rsidR="00C51A80" w:rsidRPr="000F3601" w:rsidRDefault="00C51A80" w:rsidP="00C51A80">
      <w:pPr>
        <w:ind w:left="567"/>
        <w:jc w:val="both"/>
        <w:rPr>
          <w:rFonts w:ascii="Arial" w:hAnsi="Arial" w:cs="Arial"/>
          <w:b/>
          <w:sz w:val="22"/>
          <w:szCs w:val="22"/>
          <w:lang w:val="cs-CZ"/>
        </w:rPr>
      </w:pPr>
      <w:r w:rsidRPr="000F3601">
        <w:rPr>
          <w:rFonts w:ascii="Arial" w:hAnsi="Arial" w:cs="Arial"/>
          <w:b/>
          <w:sz w:val="22"/>
          <w:szCs w:val="22"/>
          <w:lang w:val="cs-CZ"/>
        </w:rPr>
        <w:t>kde:</w:t>
      </w:r>
    </w:p>
    <w:tbl>
      <w:tblPr>
        <w:tblStyle w:val="Mkatabulky"/>
        <w:tblW w:w="85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90"/>
        <w:gridCol w:w="7170"/>
      </w:tblGrid>
      <w:tr w:rsidR="00C51A80" w:rsidRPr="00C51A80" w14:paraId="03E99634" w14:textId="77777777" w:rsidTr="00691F3C">
        <w:trPr>
          <w:trHeight w:val="542"/>
        </w:trPr>
        <w:tc>
          <w:tcPr>
            <w:tcW w:w="1068" w:type="dxa"/>
          </w:tcPr>
          <w:p w14:paraId="4E4DBADC"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NK</w:t>
            </w:r>
            <w:r w:rsidRPr="000F3601">
              <w:rPr>
                <w:rFonts w:ascii="Arial" w:hAnsi="Arial" w:cs="Arial"/>
                <w:b/>
                <w:sz w:val="22"/>
                <w:szCs w:val="22"/>
                <w:vertAlign w:val="superscript"/>
                <w:lang w:val="cs-CZ"/>
              </w:rPr>
              <w:t>ZS</w:t>
            </w:r>
          </w:p>
        </w:tc>
        <w:tc>
          <w:tcPr>
            <w:tcW w:w="260" w:type="dxa"/>
          </w:tcPr>
          <w:p w14:paraId="17066D5B"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softHyphen/>
              <w:t>-</w:t>
            </w:r>
          </w:p>
        </w:tc>
        <w:tc>
          <w:tcPr>
            <w:tcW w:w="7212" w:type="dxa"/>
          </w:tcPr>
          <w:p w14:paraId="6C9DFC6B" w14:textId="77777777"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jsou náklady kapitálu držitele poštovní licence při základním scénáři podle § 7 odst. 2,</w:t>
            </w:r>
          </w:p>
        </w:tc>
      </w:tr>
      <w:tr w:rsidR="00C51A80" w:rsidRPr="00C51A80" w14:paraId="2AE6E727" w14:textId="77777777" w:rsidTr="00691F3C">
        <w:trPr>
          <w:trHeight w:val="530"/>
        </w:trPr>
        <w:tc>
          <w:tcPr>
            <w:tcW w:w="1068" w:type="dxa"/>
          </w:tcPr>
          <w:p w14:paraId="3333E9C9"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WACC</w:t>
            </w:r>
            <w:r w:rsidRPr="000F3601">
              <w:rPr>
                <w:rFonts w:ascii="Arial" w:hAnsi="Arial" w:cs="Arial"/>
                <w:b/>
                <w:sz w:val="22"/>
                <w:szCs w:val="22"/>
                <w:vertAlign w:val="superscript"/>
                <w:lang w:val="cs-CZ"/>
              </w:rPr>
              <w:t>ZS</w:t>
            </w:r>
          </w:p>
        </w:tc>
        <w:tc>
          <w:tcPr>
            <w:tcW w:w="260" w:type="dxa"/>
          </w:tcPr>
          <w:p w14:paraId="699C93E4"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212" w:type="dxa"/>
          </w:tcPr>
          <w:p w14:paraId="36E283CC" w14:textId="613D0737"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procento návratnost</w:t>
            </w:r>
            <w:r w:rsidR="00950C9F">
              <w:rPr>
                <w:rFonts w:ascii="Arial" w:hAnsi="Arial" w:cs="Arial"/>
                <w:b/>
                <w:sz w:val="22"/>
                <w:szCs w:val="22"/>
                <w:lang w:val="cs-CZ"/>
              </w:rPr>
              <w:t>i</w:t>
            </w:r>
            <w:r w:rsidRPr="000F3601">
              <w:rPr>
                <w:rFonts w:ascii="Arial" w:hAnsi="Arial" w:cs="Arial"/>
                <w:b/>
                <w:sz w:val="22"/>
                <w:szCs w:val="22"/>
                <w:lang w:val="cs-CZ"/>
              </w:rPr>
              <w:t xml:space="preserve"> vloženého kapitálu před zdaněním při základním scénáři podle § 7 odst. 2,</w:t>
            </w:r>
          </w:p>
        </w:tc>
      </w:tr>
      <w:tr w:rsidR="00C51A80" w:rsidRPr="00C51A80" w14:paraId="1DEB1DEE" w14:textId="77777777" w:rsidTr="00691F3C">
        <w:trPr>
          <w:trHeight w:val="277"/>
        </w:trPr>
        <w:tc>
          <w:tcPr>
            <w:tcW w:w="1068" w:type="dxa"/>
          </w:tcPr>
          <w:p w14:paraId="773E85ED"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lastRenderedPageBreak/>
              <w:t>VK</w:t>
            </w:r>
            <w:r w:rsidRPr="000F3601">
              <w:rPr>
                <w:rFonts w:ascii="Arial" w:hAnsi="Arial" w:cs="Arial"/>
                <w:b/>
                <w:sz w:val="22"/>
                <w:szCs w:val="22"/>
                <w:vertAlign w:val="superscript"/>
                <w:lang w:val="cs-CZ"/>
              </w:rPr>
              <w:t>ZS</w:t>
            </w:r>
          </w:p>
        </w:tc>
        <w:tc>
          <w:tcPr>
            <w:tcW w:w="260" w:type="dxa"/>
          </w:tcPr>
          <w:p w14:paraId="34A4CF3B"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212" w:type="dxa"/>
          </w:tcPr>
          <w:p w14:paraId="31AEE745" w14:textId="77777777"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vložený kapitál při základním scénáři</w:t>
            </w:r>
            <w:r w:rsidR="00066112">
              <w:rPr>
                <w:rFonts w:ascii="Arial" w:hAnsi="Arial" w:cs="Arial"/>
                <w:b/>
                <w:sz w:val="22"/>
                <w:szCs w:val="22"/>
                <w:lang w:val="cs-CZ"/>
              </w:rPr>
              <w:t xml:space="preserve"> podle</w:t>
            </w:r>
            <w:r w:rsidRPr="000F3601">
              <w:rPr>
                <w:rFonts w:ascii="Arial" w:hAnsi="Arial" w:cs="Arial"/>
                <w:b/>
                <w:sz w:val="22"/>
                <w:szCs w:val="22"/>
                <w:lang w:val="cs-CZ"/>
              </w:rPr>
              <w:t xml:space="preserve"> § 7 odst. 2. </w:t>
            </w:r>
          </w:p>
        </w:tc>
      </w:tr>
    </w:tbl>
    <w:p w14:paraId="5FE80176" w14:textId="77777777" w:rsidR="00C51A80" w:rsidRPr="000F3601" w:rsidRDefault="00C51A80" w:rsidP="00086A6C">
      <w:pPr>
        <w:numPr>
          <w:ilvl w:val="0"/>
          <w:numId w:val="12"/>
        </w:numPr>
        <w:spacing w:before="120" w:after="120"/>
        <w:ind w:left="0" w:firstLine="601"/>
        <w:jc w:val="both"/>
        <w:rPr>
          <w:rFonts w:ascii="Arial" w:hAnsi="Arial" w:cs="Arial"/>
          <w:b/>
          <w:sz w:val="22"/>
          <w:szCs w:val="22"/>
          <w:lang w:val="cs-CZ"/>
        </w:rPr>
      </w:pPr>
      <w:r w:rsidRPr="000F3601">
        <w:rPr>
          <w:rFonts w:ascii="Arial" w:hAnsi="Arial" w:cs="Arial"/>
          <w:b/>
          <w:sz w:val="22"/>
          <w:szCs w:val="22"/>
          <w:lang w:val="cs-CZ"/>
        </w:rPr>
        <w:t>Náklady kapitálu držitele poštovní licence na poskytování služeb obsažených v alternativním scénáři počítají podle vzorce:</w:t>
      </w:r>
    </w:p>
    <w:p w14:paraId="628CE914" w14:textId="77777777" w:rsidR="00C51A80" w:rsidRPr="000F3601" w:rsidRDefault="00C51A80" w:rsidP="00C51A80">
      <w:pPr>
        <w:ind w:left="1416"/>
        <w:jc w:val="both"/>
        <w:rPr>
          <w:rFonts w:ascii="Arial" w:hAnsi="Arial" w:cs="Arial"/>
          <w:b/>
          <w:sz w:val="22"/>
          <w:szCs w:val="22"/>
          <w:lang w:val="cs-CZ"/>
        </w:rPr>
      </w:pPr>
      <w:r w:rsidRPr="000F3601">
        <w:rPr>
          <w:rFonts w:ascii="Arial" w:hAnsi="Arial" w:cs="Arial"/>
          <w:b/>
          <w:sz w:val="22"/>
          <w:szCs w:val="22"/>
          <w:lang w:val="cs-CZ"/>
        </w:rPr>
        <w:t>NK</w:t>
      </w:r>
      <w:r w:rsidRPr="000F3601">
        <w:rPr>
          <w:rFonts w:ascii="Arial" w:hAnsi="Arial" w:cs="Arial"/>
          <w:b/>
          <w:sz w:val="22"/>
          <w:szCs w:val="22"/>
          <w:vertAlign w:val="superscript"/>
          <w:lang w:val="cs-CZ"/>
        </w:rPr>
        <w:t>AS</w:t>
      </w:r>
      <w:r w:rsidRPr="000F3601">
        <w:rPr>
          <w:rFonts w:ascii="Arial" w:hAnsi="Arial" w:cs="Arial"/>
          <w:b/>
          <w:sz w:val="22"/>
          <w:szCs w:val="22"/>
          <w:lang w:val="cs-CZ"/>
        </w:rPr>
        <w:t xml:space="preserve"> = WACC</w:t>
      </w:r>
      <w:r w:rsidRPr="000F3601">
        <w:rPr>
          <w:rFonts w:ascii="Arial" w:hAnsi="Arial" w:cs="Arial"/>
          <w:b/>
          <w:sz w:val="22"/>
          <w:szCs w:val="22"/>
          <w:vertAlign w:val="superscript"/>
          <w:lang w:val="cs-CZ"/>
        </w:rPr>
        <w:t xml:space="preserve">AS </w:t>
      </w:r>
      <w:r w:rsidRPr="000F3601">
        <w:rPr>
          <w:rFonts w:ascii="Arial" w:hAnsi="Arial" w:cs="Arial"/>
          <w:b/>
          <w:sz w:val="22"/>
          <w:szCs w:val="22"/>
          <w:lang w:val="cs-CZ"/>
        </w:rPr>
        <w:t>*VK</w:t>
      </w:r>
      <w:r w:rsidRPr="000F3601">
        <w:rPr>
          <w:rFonts w:ascii="Arial" w:hAnsi="Arial" w:cs="Arial"/>
          <w:b/>
          <w:sz w:val="22"/>
          <w:szCs w:val="22"/>
          <w:vertAlign w:val="superscript"/>
          <w:lang w:val="cs-CZ"/>
        </w:rPr>
        <w:t>AS</w:t>
      </w:r>
      <w:r w:rsidRPr="000F3601">
        <w:rPr>
          <w:rFonts w:ascii="Arial" w:hAnsi="Arial" w:cs="Arial"/>
          <w:b/>
          <w:sz w:val="22"/>
          <w:szCs w:val="22"/>
          <w:lang w:val="cs-CZ"/>
        </w:rPr>
        <w:t>,</w:t>
      </w:r>
    </w:p>
    <w:p w14:paraId="52D67C9B" w14:textId="77777777" w:rsidR="00C51A80" w:rsidRPr="000F3601" w:rsidRDefault="00C51A80" w:rsidP="00C51A80">
      <w:pPr>
        <w:ind w:left="567"/>
        <w:jc w:val="both"/>
        <w:rPr>
          <w:rFonts w:ascii="Arial" w:hAnsi="Arial" w:cs="Arial"/>
          <w:b/>
          <w:sz w:val="22"/>
          <w:szCs w:val="22"/>
          <w:lang w:val="cs-CZ"/>
        </w:rPr>
      </w:pPr>
      <w:r w:rsidRPr="000F3601">
        <w:rPr>
          <w:rFonts w:ascii="Arial" w:hAnsi="Arial" w:cs="Arial"/>
          <w:b/>
          <w:sz w:val="22"/>
          <w:szCs w:val="22"/>
          <w:lang w:val="cs-CZ"/>
        </w:rPr>
        <w:t>kde:</w:t>
      </w:r>
    </w:p>
    <w:tbl>
      <w:tblPr>
        <w:tblStyle w:val="Mkatabulky"/>
        <w:tblW w:w="85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290"/>
        <w:gridCol w:w="7155"/>
      </w:tblGrid>
      <w:tr w:rsidR="00C51A80" w:rsidRPr="00C51A80" w14:paraId="627D4C5C" w14:textId="77777777" w:rsidTr="00691F3C">
        <w:trPr>
          <w:trHeight w:val="542"/>
        </w:trPr>
        <w:tc>
          <w:tcPr>
            <w:tcW w:w="1068" w:type="dxa"/>
          </w:tcPr>
          <w:p w14:paraId="09772612"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NK</w:t>
            </w:r>
            <w:r w:rsidRPr="000F3601">
              <w:rPr>
                <w:rFonts w:ascii="Arial" w:hAnsi="Arial" w:cs="Arial"/>
                <w:b/>
                <w:sz w:val="22"/>
                <w:szCs w:val="22"/>
                <w:vertAlign w:val="superscript"/>
                <w:lang w:val="cs-CZ"/>
              </w:rPr>
              <w:t>AS</w:t>
            </w:r>
          </w:p>
        </w:tc>
        <w:tc>
          <w:tcPr>
            <w:tcW w:w="260" w:type="dxa"/>
          </w:tcPr>
          <w:p w14:paraId="3AFC3943"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softHyphen/>
              <w:t>-</w:t>
            </w:r>
          </w:p>
        </w:tc>
        <w:tc>
          <w:tcPr>
            <w:tcW w:w="7212" w:type="dxa"/>
          </w:tcPr>
          <w:p w14:paraId="792D8612" w14:textId="77777777"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 xml:space="preserve">jsou náklady kapitálu držitele poštovní licence při </w:t>
            </w:r>
            <w:r w:rsidR="009A3A8D" w:rsidRPr="000F3601">
              <w:rPr>
                <w:rFonts w:ascii="Arial" w:hAnsi="Arial" w:cs="Arial"/>
                <w:b/>
                <w:sz w:val="22"/>
                <w:szCs w:val="22"/>
                <w:lang w:val="cs-CZ"/>
              </w:rPr>
              <w:t>alternativním</w:t>
            </w:r>
            <w:r w:rsidRPr="000F3601">
              <w:rPr>
                <w:rFonts w:ascii="Arial" w:hAnsi="Arial" w:cs="Arial"/>
                <w:b/>
                <w:sz w:val="22"/>
                <w:szCs w:val="22"/>
                <w:lang w:val="cs-CZ"/>
              </w:rPr>
              <w:t xml:space="preserve"> scénáři podle § 7 odst. 3,</w:t>
            </w:r>
          </w:p>
        </w:tc>
      </w:tr>
      <w:tr w:rsidR="00C51A80" w:rsidRPr="00C51A80" w14:paraId="39C9F778" w14:textId="77777777" w:rsidTr="00691F3C">
        <w:trPr>
          <w:trHeight w:val="530"/>
        </w:trPr>
        <w:tc>
          <w:tcPr>
            <w:tcW w:w="1068" w:type="dxa"/>
          </w:tcPr>
          <w:p w14:paraId="7BE74DF2"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WACC</w:t>
            </w:r>
            <w:r w:rsidRPr="000F3601">
              <w:rPr>
                <w:rFonts w:ascii="Arial" w:hAnsi="Arial" w:cs="Arial"/>
                <w:b/>
                <w:sz w:val="22"/>
                <w:szCs w:val="22"/>
                <w:vertAlign w:val="superscript"/>
                <w:lang w:val="cs-CZ"/>
              </w:rPr>
              <w:t>AS</w:t>
            </w:r>
          </w:p>
        </w:tc>
        <w:tc>
          <w:tcPr>
            <w:tcW w:w="260" w:type="dxa"/>
          </w:tcPr>
          <w:p w14:paraId="73A625A9"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212" w:type="dxa"/>
          </w:tcPr>
          <w:p w14:paraId="47FFC233" w14:textId="7D4AAC1B"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procento návratnost</w:t>
            </w:r>
            <w:r w:rsidR="00950C9F">
              <w:rPr>
                <w:rFonts w:ascii="Arial" w:hAnsi="Arial" w:cs="Arial"/>
                <w:b/>
                <w:sz w:val="22"/>
                <w:szCs w:val="22"/>
                <w:lang w:val="cs-CZ"/>
              </w:rPr>
              <w:t>i</w:t>
            </w:r>
            <w:r w:rsidRPr="000F3601">
              <w:rPr>
                <w:rFonts w:ascii="Arial" w:hAnsi="Arial" w:cs="Arial"/>
                <w:b/>
                <w:sz w:val="22"/>
                <w:szCs w:val="22"/>
                <w:lang w:val="cs-CZ"/>
              </w:rPr>
              <w:t xml:space="preserve"> vloženého kapitálu před zdaněním při </w:t>
            </w:r>
            <w:r w:rsidR="009A3A8D" w:rsidRPr="000F3601">
              <w:rPr>
                <w:rFonts w:ascii="Arial" w:hAnsi="Arial" w:cs="Arial"/>
                <w:b/>
                <w:sz w:val="22"/>
                <w:szCs w:val="22"/>
                <w:lang w:val="cs-CZ"/>
              </w:rPr>
              <w:t xml:space="preserve">alternativním </w:t>
            </w:r>
            <w:r w:rsidRPr="000F3601">
              <w:rPr>
                <w:rFonts w:ascii="Arial" w:hAnsi="Arial" w:cs="Arial"/>
                <w:b/>
                <w:sz w:val="22"/>
                <w:szCs w:val="22"/>
                <w:lang w:val="cs-CZ"/>
              </w:rPr>
              <w:t>scénáři podle § 7 odst. 3,</w:t>
            </w:r>
          </w:p>
        </w:tc>
      </w:tr>
      <w:tr w:rsidR="00C51A80" w:rsidRPr="00C51A80" w14:paraId="4C5BCD03" w14:textId="77777777" w:rsidTr="00691F3C">
        <w:trPr>
          <w:trHeight w:val="277"/>
        </w:trPr>
        <w:tc>
          <w:tcPr>
            <w:tcW w:w="1068" w:type="dxa"/>
          </w:tcPr>
          <w:p w14:paraId="14278160"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VK</w:t>
            </w:r>
            <w:r w:rsidRPr="000F3601">
              <w:rPr>
                <w:rFonts w:ascii="Arial" w:hAnsi="Arial" w:cs="Arial"/>
                <w:b/>
                <w:sz w:val="22"/>
                <w:szCs w:val="22"/>
                <w:vertAlign w:val="superscript"/>
                <w:lang w:val="cs-CZ"/>
              </w:rPr>
              <w:t>AS</w:t>
            </w:r>
          </w:p>
        </w:tc>
        <w:tc>
          <w:tcPr>
            <w:tcW w:w="260" w:type="dxa"/>
          </w:tcPr>
          <w:p w14:paraId="4A9AFDFE"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212" w:type="dxa"/>
          </w:tcPr>
          <w:p w14:paraId="370EC301" w14:textId="589656E1"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 xml:space="preserve">vložený kapitál při </w:t>
            </w:r>
            <w:r w:rsidR="00066112">
              <w:rPr>
                <w:rFonts w:ascii="Arial" w:hAnsi="Arial" w:cs="Arial"/>
                <w:b/>
                <w:sz w:val="22"/>
                <w:szCs w:val="22"/>
                <w:lang w:val="cs-CZ"/>
              </w:rPr>
              <w:t xml:space="preserve">alternativním </w:t>
            </w:r>
            <w:r w:rsidRPr="000F3601">
              <w:rPr>
                <w:rFonts w:ascii="Arial" w:hAnsi="Arial" w:cs="Arial"/>
                <w:b/>
                <w:sz w:val="22"/>
                <w:szCs w:val="22"/>
                <w:lang w:val="cs-CZ"/>
              </w:rPr>
              <w:t xml:space="preserve">scénáři </w:t>
            </w:r>
            <w:r w:rsidR="00066112">
              <w:rPr>
                <w:rFonts w:ascii="Arial" w:hAnsi="Arial" w:cs="Arial"/>
                <w:b/>
                <w:sz w:val="22"/>
                <w:szCs w:val="22"/>
                <w:lang w:val="cs-CZ"/>
              </w:rPr>
              <w:t xml:space="preserve">podle </w:t>
            </w:r>
            <w:r w:rsidRPr="000F3601">
              <w:rPr>
                <w:rFonts w:ascii="Arial" w:hAnsi="Arial" w:cs="Arial"/>
                <w:b/>
                <w:sz w:val="22"/>
                <w:szCs w:val="22"/>
                <w:lang w:val="cs-CZ"/>
              </w:rPr>
              <w:t xml:space="preserve">§ 7 odst. 3. </w:t>
            </w:r>
          </w:p>
        </w:tc>
      </w:tr>
    </w:tbl>
    <w:p w14:paraId="78D4C926" w14:textId="77777777" w:rsidR="00CC1F96" w:rsidRDefault="00CC1F96" w:rsidP="0068509D">
      <w:pPr>
        <w:ind w:left="425"/>
        <w:jc w:val="center"/>
        <w:rPr>
          <w:rFonts w:ascii="Arial" w:hAnsi="Arial" w:cs="Arial"/>
          <w:b/>
          <w:sz w:val="22"/>
          <w:szCs w:val="22"/>
          <w:lang w:val="cs-CZ"/>
        </w:rPr>
      </w:pPr>
    </w:p>
    <w:p w14:paraId="1635A793" w14:textId="7A5756BB" w:rsidR="00C51A80" w:rsidRDefault="00C51A80" w:rsidP="00707FD3">
      <w:pPr>
        <w:ind w:left="425"/>
        <w:jc w:val="center"/>
        <w:rPr>
          <w:rFonts w:ascii="Arial" w:hAnsi="Arial" w:cs="Arial"/>
          <w:b/>
          <w:sz w:val="22"/>
          <w:szCs w:val="22"/>
          <w:lang w:val="cs-CZ"/>
        </w:rPr>
      </w:pPr>
      <w:r w:rsidRPr="000F3601">
        <w:rPr>
          <w:rFonts w:ascii="Arial" w:hAnsi="Arial" w:cs="Arial"/>
          <w:b/>
          <w:sz w:val="22"/>
          <w:szCs w:val="22"/>
          <w:lang w:val="cs-CZ"/>
        </w:rPr>
        <w:t>§</w:t>
      </w:r>
      <w:r w:rsidR="0085642D" w:rsidRPr="000F3601">
        <w:rPr>
          <w:rFonts w:ascii="Arial" w:hAnsi="Arial" w:cs="Arial"/>
          <w:b/>
          <w:sz w:val="22"/>
          <w:szCs w:val="22"/>
          <w:lang w:val="cs-CZ"/>
        </w:rPr>
        <w:t xml:space="preserve"> </w:t>
      </w:r>
      <w:proofErr w:type="gramStart"/>
      <w:r w:rsidRPr="000F3601">
        <w:rPr>
          <w:rFonts w:ascii="Arial" w:hAnsi="Arial" w:cs="Arial"/>
          <w:b/>
          <w:sz w:val="22"/>
          <w:szCs w:val="22"/>
          <w:lang w:val="cs-CZ"/>
        </w:rPr>
        <w:t>3b</w:t>
      </w:r>
      <w:proofErr w:type="gramEnd"/>
    </w:p>
    <w:p w14:paraId="03A731B5" w14:textId="77777777" w:rsidR="00707FD3" w:rsidRPr="000F3601" w:rsidRDefault="00707FD3" w:rsidP="0068509D">
      <w:pPr>
        <w:ind w:left="425"/>
        <w:jc w:val="center"/>
        <w:rPr>
          <w:rFonts w:ascii="Arial" w:hAnsi="Arial" w:cs="Arial"/>
          <w:b/>
          <w:sz w:val="22"/>
          <w:szCs w:val="22"/>
          <w:lang w:val="cs-CZ"/>
        </w:rPr>
      </w:pPr>
    </w:p>
    <w:p w14:paraId="236A741E" w14:textId="77777777" w:rsidR="00C51A80" w:rsidRPr="000F3601" w:rsidRDefault="00C51A80" w:rsidP="00086A6C">
      <w:pPr>
        <w:numPr>
          <w:ilvl w:val="0"/>
          <w:numId w:val="13"/>
        </w:numPr>
        <w:tabs>
          <w:tab w:val="clear" w:pos="1070"/>
          <w:tab w:val="left" w:pos="709"/>
          <w:tab w:val="left" w:pos="993"/>
          <w:tab w:val="left" w:pos="1276"/>
        </w:tabs>
        <w:ind w:left="0" w:firstLine="601"/>
        <w:jc w:val="both"/>
        <w:rPr>
          <w:rFonts w:ascii="Arial" w:hAnsi="Arial" w:cs="Arial"/>
          <w:b/>
          <w:sz w:val="22"/>
          <w:szCs w:val="22"/>
          <w:lang w:val="cs-CZ"/>
        </w:rPr>
      </w:pPr>
      <w:r w:rsidRPr="000F3601">
        <w:rPr>
          <w:rFonts w:ascii="Arial" w:hAnsi="Arial" w:cs="Arial"/>
          <w:b/>
          <w:sz w:val="22"/>
          <w:szCs w:val="22"/>
          <w:lang w:val="cs-CZ"/>
        </w:rPr>
        <w:t>Procento návratnosti vloženého kapitálu před zdaněním při základním i alternativním scénáři je vyjádřeno prostřednictvím vážených průměrných nákladů na kapitál (WACC) před zdaněním a počítá se podle vzorců:</w:t>
      </w:r>
    </w:p>
    <w:p w14:paraId="45F561D7" w14:textId="77777777" w:rsidR="00C51A80" w:rsidRPr="000F3601" w:rsidRDefault="00C51A80" w:rsidP="00C51A80">
      <w:pPr>
        <w:pStyle w:val="TASBodytext"/>
        <w:keepNext/>
        <w:keepLines/>
        <w:spacing w:before="240" w:after="240"/>
        <w:ind w:left="1418"/>
        <w:rPr>
          <w:b/>
          <w:noProof/>
          <w:sz w:val="22"/>
          <w:szCs w:val="22"/>
          <w:lang w:val="cs-CZ"/>
        </w:rPr>
      </w:pPr>
      <w:r w:rsidRPr="000F3601">
        <w:rPr>
          <w:b/>
          <w:noProof/>
          <w:sz w:val="22"/>
          <w:szCs w:val="22"/>
          <w:lang w:val="cs-CZ"/>
        </w:rPr>
        <w:t>WACC</w:t>
      </w:r>
      <w:r w:rsidRPr="000F3601">
        <w:rPr>
          <w:b/>
          <w:noProof/>
          <w:sz w:val="22"/>
          <w:szCs w:val="22"/>
          <w:vertAlign w:val="subscript"/>
          <w:lang w:val="cs-CZ"/>
        </w:rPr>
        <w:t xml:space="preserve">BT </w:t>
      </w:r>
      <w:r w:rsidRPr="000F3601">
        <w:rPr>
          <w:b/>
          <w:noProof/>
          <w:sz w:val="22"/>
          <w:szCs w:val="22"/>
          <w:lang w:val="cs-CZ"/>
        </w:rPr>
        <w:t>= WACC</w:t>
      </w:r>
      <w:r w:rsidRPr="000F3601">
        <w:rPr>
          <w:b/>
          <w:noProof/>
          <w:sz w:val="22"/>
          <w:szCs w:val="22"/>
          <w:vertAlign w:val="subscript"/>
          <w:lang w:val="cs-CZ"/>
        </w:rPr>
        <w:t>AT</w:t>
      </w:r>
      <w:r w:rsidRPr="000F3601">
        <w:rPr>
          <w:b/>
          <w:noProof/>
          <w:sz w:val="22"/>
          <w:szCs w:val="22"/>
          <w:lang w:val="cs-CZ"/>
        </w:rPr>
        <w:t xml:space="preserve"> / (1 – t),</w:t>
      </w:r>
    </w:p>
    <w:p w14:paraId="71B73EC2" w14:textId="77777777" w:rsidR="00C51A80" w:rsidRPr="000F3601" w:rsidRDefault="00C51A80" w:rsidP="00C51A80">
      <w:pPr>
        <w:ind w:left="567"/>
        <w:jc w:val="both"/>
        <w:rPr>
          <w:rFonts w:ascii="Arial" w:hAnsi="Arial" w:cs="Arial"/>
          <w:b/>
          <w:sz w:val="22"/>
          <w:szCs w:val="22"/>
          <w:lang w:val="cs-CZ"/>
        </w:rPr>
      </w:pPr>
      <w:r w:rsidRPr="000F3601">
        <w:rPr>
          <w:rFonts w:ascii="Arial" w:hAnsi="Arial" w:cs="Arial"/>
          <w:b/>
          <w:sz w:val="22"/>
          <w:szCs w:val="22"/>
          <w:lang w:val="cs-CZ"/>
        </w:rPr>
        <w:t>kde:</w:t>
      </w:r>
    </w:p>
    <w:tbl>
      <w:tblPr>
        <w:tblStyle w:val="Mkatabulky"/>
        <w:tblW w:w="85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290"/>
        <w:gridCol w:w="7163"/>
      </w:tblGrid>
      <w:tr w:rsidR="00C51A80" w:rsidRPr="00357721" w14:paraId="03D63C5A" w14:textId="77777777" w:rsidTr="00691F3C">
        <w:trPr>
          <w:trHeight w:val="286"/>
        </w:trPr>
        <w:tc>
          <w:tcPr>
            <w:tcW w:w="1068" w:type="dxa"/>
          </w:tcPr>
          <w:p w14:paraId="1DEF8786"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noProof/>
                <w:sz w:val="22"/>
                <w:szCs w:val="22"/>
                <w:lang w:val="cs-CZ"/>
              </w:rPr>
              <w:t>WACC</w:t>
            </w:r>
            <w:r w:rsidRPr="000F3601">
              <w:rPr>
                <w:rFonts w:ascii="Arial" w:hAnsi="Arial" w:cs="Arial"/>
                <w:b/>
                <w:noProof/>
                <w:sz w:val="22"/>
                <w:szCs w:val="22"/>
                <w:vertAlign w:val="subscript"/>
                <w:lang w:val="cs-CZ"/>
              </w:rPr>
              <w:t>BT</w:t>
            </w:r>
          </w:p>
        </w:tc>
        <w:tc>
          <w:tcPr>
            <w:tcW w:w="290" w:type="dxa"/>
          </w:tcPr>
          <w:p w14:paraId="092EDAA7"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softHyphen/>
              <w:t>-</w:t>
            </w:r>
          </w:p>
        </w:tc>
        <w:tc>
          <w:tcPr>
            <w:tcW w:w="7182" w:type="dxa"/>
          </w:tcPr>
          <w:p w14:paraId="6586EA45" w14:textId="77777777" w:rsidR="00C51A80" w:rsidRPr="000F3601" w:rsidRDefault="00C51A80" w:rsidP="001E156C">
            <w:pPr>
              <w:tabs>
                <w:tab w:val="left" w:pos="426"/>
              </w:tabs>
              <w:jc w:val="both"/>
              <w:rPr>
                <w:rFonts w:ascii="Arial" w:hAnsi="Arial" w:cs="Arial"/>
                <w:b/>
                <w:noProof/>
                <w:sz w:val="22"/>
                <w:szCs w:val="22"/>
                <w:lang w:val="cs-CZ"/>
              </w:rPr>
            </w:pPr>
            <w:r w:rsidRPr="000F3601">
              <w:rPr>
                <w:rFonts w:ascii="Arial" w:hAnsi="Arial" w:cs="Arial"/>
                <w:b/>
                <w:noProof/>
                <w:sz w:val="22"/>
                <w:szCs w:val="22"/>
                <w:lang w:val="cs-CZ"/>
              </w:rPr>
              <w:t>jsou vážené průměrné náklady kapitálu před zdaněním,</w:t>
            </w:r>
          </w:p>
        </w:tc>
      </w:tr>
      <w:tr w:rsidR="00C51A80" w:rsidRPr="00357721" w14:paraId="44D93699" w14:textId="77777777" w:rsidTr="00691F3C">
        <w:trPr>
          <w:trHeight w:val="262"/>
        </w:trPr>
        <w:tc>
          <w:tcPr>
            <w:tcW w:w="1068" w:type="dxa"/>
          </w:tcPr>
          <w:p w14:paraId="4CD5EFA8"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WACC</w:t>
            </w:r>
            <w:r w:rsidRPr="000F3601">
              <w:rPr>
                <w:rFonts w:ascii="Arial" w:hAnsi="Arial" w:cs="Arial"/>
                <w:b/>
                <w:sz w:val="22"/>
                <w:szCs w:val="22"/>
                <w:vertAlign w:val="subscript"/>
                <w:lang w:val="cs-CZ"/>
              </w:rPr>
              <w:t>AT</w:t>
            </w:r>
          </w:p>
        </w:tc>
        <w:tc>
          <w:tcPr>
            <w:tcW w:w="290" w:type="dxa"/>
          </w:tcPr>
          <w:p w14:paraId="4657EB41"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182" w:type="dxa"/>
          </w:tcPr>
          <w:p w14:paraId="35E8F3AE" w14:textId="77777777" w:rsidR="00C51A80" w:rsidRPr="000F3601" w:rsidRDefault="00C51A80" w:rsidP="001E156C">
            <w:pPr>
              <w:jc w:val="both"/>
              <w:rPr>
                <w:rFonts w:ascii="Arial" w:hAnsi="Arial" w:cs="Arial"/>
                <w:b/>
                <w:sz w:val="22"/>
                <w:szCs w:val="22"/>
                <w:lang w:val="cs-CZ"/>
              </w:rPr>
            </w:pPr>
            <w:r w:rsidRPr="000F3601">
              <w:rPr>
                <w:rFonts w:ascii="Arial" w:hAnsi="Arial" w:cs="Arial"/>
                <w:b/>
                <w:noProof/>
                <w:sz w:val="22"/>
                <w:szCs w:val="22"/>
                <w:lang w:val="cs-CZ"/>
              </w:rPr>
              <w:t>jsou vážené průměrné náklady kapitálu po zdanění,</w:t>
            </w:r>
          </w:p>
        </w:tc>
      </w:tr>
      <w:tr w:rsidR="00C51A80" w:rsidRPr="00C51A80" w14:paraId="681B5399" w14:textId="77777777" w:rsidTr="00691F3C">
        <w:trPr>
          <w:trHeight w:val="280"/>
        </w:trPr>
        <w:tc>
          <w:tcPr>
            <w:tcW w:w="1068" w:type="dxa"/>
          </w:tcPr>
          <w:p w14:paraId="5C1063FF" w14:textId="47016BCE" w:rsidR="00C51A80" w:rsidRPr="00C51A80" w:rsidRDefault="00950C9F" w:rsidP="001E156C">
            <w:pPr>
              <w:jc w:val="both"/>
              <w:rPr>
                <w:rFonts w:ascii="Arial" w:hAnsi="Arial" w:cs="Arial"/>
                <w:sz w:val="22"/>
                <w:szCs w:val="22"/>
                <w:u w:val="single"/>
                <w:lang w:val="cs-CZ"/>
              </w:rPr>
            </w:pPr>
            <w:r>
              <w:rPr>
                <w:rFonts w:ascii="Arial" w:hAnsi="Arial" w:cs="Arial"/>
                <w:b/>
                <w:sz w:val="22"/>
                <w:szCs w:val="22"/>
                <w:lang w:val="cs-CZ"/>
              </w:rPr>
              <w:t>t</w:t>
            </w:r>
          </w:p>
        </w:tc>
        <w:tc>
          <w:tcPr>
            <w:tcW w:w="290" w:type="dxa"/>
          </w:tcPr>
          <w:p w14:paraId="7BD9145C"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182" w:type="dxa"/>
          </w:tcPr>
          <w:p w14:paraId="51EF0EBF" w14:textId="2EFB8BC1" w:rsidR="00C51A80" w:rsidRPr="000F3601" w:rsidRDefault="00C51A80" w:rsidP="001E156C">
            <w:pPr>
              <w:jc w:val="both"/>
              <w:rPr>
                <w:rFonts w:ascii="Arial" w:hAnsi="Arial" w:cs="Arial"/>
                <w:b/>
                <w:sz w:val="22"/>
                <w:szCs w:val="22"/>
                <w:lang w:val="cs-CZ"/>
              </w:rPr>
            </w:pPr>
            <w:r w:rsidRPr="000F3601">
              <w:rPr>
                <w:rFonts w:ascii="Arial" w:hAnsi="Arial" w:cs="Arial"/>
                <w:b/>
                <w:sz w:val="22"/>
                <w:szCs w:val="22"/>
                <w:lang w:val="cs-CZ"/>
              </w:rPr>
              <w:t>je daňová sazba.</w:t>
            </w:r>
          </w:p>
          <w:p w14:paraId="5B15A301" w14:textId="77777777" w:rsidR="00C51A80" w:rsidRPr="000F3601" w:rsidRDefault="00C51A80" w:rsidP="001E156C">
            <w:pPr>
              <w:jc w:val="both"/>
              <w:rPr>
                <w:rFonts w:ascii="Arial" w:hAnsi="Arial" w:cs="Arial"/>
                <w:b/>
                <w:sz w:val="22"/>
                <w:szCs w:val="22"/>
                <w:lang w:val="cs-CZ"/>
              </w:rPr>
            </w:pPr>
          </w:p>
        </w:tc>
      </w:tr>
    </w:tbl>
    <w:p w14:paraId="7B63068B" w14:textId="77777777" w:rsidR="00C51A80" w:rsidRPr="00066112" w:rsidRDefault="00C51A80" w:rsidP="00C51A80">
      <w:pPr>
        <w:tabs>
          <w:tab w:val="left" w:pos="1418"/>
        </w:tabs>
        <w:ind w:left="720"/>
        <w:jc w:val="both"/>
        <w:rPr>
          <w:rFonts w:ascii="Arial" w:hAnsi="Arial" w:cs="Arial"/>
          <w:b/>
          <w:sz w:val="22"/>
          <w:szCs w:val="22"/>
          <w:lang w:val="cs-CZ"/>
        </w:rPr>
      </w:pPr>
      <w:r w:rsidRPr="000F3601">
        <w:rPr>
          <w:b/>
          <w:noProof/>
          <w:vertAlign w:val="subscript"/>
        </w:rPr>
        <w:tab/>
      </w:r>
      <m:oMath>
        <m:r>
          <m:rPr>
            <m:sty m:val="b"/>
          </m:rPr>
          <w:rPr>
            <w:rFonts w:ascii="Cambria Math" w:hAnsi="Cambria Math" w:cs="Arial"/>
            <w:noProof/>
            <w:vertAlign w:val="subscript"/>
          </w:rPr>
          <m:t>WAC</m:t>
        </m:r>
        <m:sSub>
          <m:sSubPr>
            <m:ctrlPr>
              <w:rPr>
                <w:rFonts w:ascii="Cambria Math" w:hAnsi="Cambria Math" w:cs="Arial"/>
                <w:b/>
                <w:noProof/>
                <w:vertAlign w:val="subscript"/>
              </w:rPr>
            </m:ctrlPr>
          </m:sSubPr>
          <m:e>
            <m:r>
              <m:rPr>
                <m:sty m:val="b"/>
              </m:rPr>
              <w:rPr>
                <w:rFonts w:ascii="Cambria Math" w:hAnsi="Cambria Math" w:cs="Arial"/>
                <w:noProof/>
                <w:vertAlign w:val="subscript"/>
              </w:rPr>
              <m:t>C</m:t>
            </m:r>
          </m:e>
          <m:sub>
            <m:r>
              <m:rPr>
                <m:sty m:val="b"/>
              </m:rPr>
              <w:rPr>
                <w:rFonts w:ascii="Cambria Math" w:hAnsi="Cambria Math" w:cs="Arial"/>
                <w:noProof/>
                <w:vertAlign w:val="subscript"/>
              </w:rPr>
              <m:t>AT</m:t>
            </m:r>
          </m:sub>
        </m:sSub>
        <m:r>
          <m:rPr>
            <m:sty m:val="b"/>
          </m:rPr>
          <w:rPr>
            <w:rFonts w:ascii="Cambria Math" w:hAnsi="Cambria Math" w:cs="Arial"/>
            <w:noProof/>
            <w:vertAlign w:val="subscript"/>
          </w:rPr>
          <m:t>=</m:t>
        </m:r>
        <m:sSub>
          <m:sSubPr>
            <m:ctrlPr>
              <w:rPr>
                <w:rFonts w:ascii="Cambria Math" w:hAnsi="Cambria Math" w:cs="Arial"/>
                <w:b/>
                <w:noProof/>
                <w:vertAlign w:val="subscript"/>
              </w:rPr>
            </m:ctrlPr>
          </m:sSubPr>
          <m:e>
            <m:r>
              <m:rPr>
                <m:sty m:val="b"/>
              </m:rPr>
              <w:rPr>
                <w:rFonts w:ascii="Cambria Math" w:hAnsi="Cambria Math" w:cs="Arial"/>
                <w:noProof/>
                <w:vertAlign w:val="subscript"/>
              </w:rPr>
              <m:t>r</m:t>
            </m:r>
          </m:e>
          <m:sub>
            <m:r>
              <m:rPr>
                <m:sty m:val="b"/>
              </m:rPr>
              <w:rPr>
                <w:rFonts w:ascii="Cambria Math" w:hAnsi="Cambria Math" w:cs="Arial"/>
                <w:noProof/>
                <w:vertAlign w:val="subscript"/>
              </w:rPr>
              <m:t>e</m:t>
            </m:r>
          </m:sub>
        </m:sSub>
        <m:r>
          <m:rPr>
            <m:sty m:val="b"/>
          </m:rPr>
          <w:rPr>
            <w:rFonts w:ascii="Cambria Math" w:hAnsi="Cambria Math" w:cs="Arial"/>
            <w:noProof/>
            <w:vertAlign w:val="subscript"/>
          </w:rPr>
          <m:t>*</m:t>
        </m:r>
        <m:f>
          <m:fPr>
            <m:ctrlPr>
              <w:rPr>
                <w:rFonts w:ascii="Cambria Math" w:hAnsi="Cambria Math" w:cs="Arial"/>
                <w:b/>
                <w:noProof/>
                <w:vertAlign w:val="subscript"/>
              </w:rPr>
            </m:ctrlPr>
          </m:fPr>
          <m:num>
            <m:r>
              <m:rPr>
                <m:sty m:val="b"/>
              </m:rPr>
              <w:rPr>
                <w:rFonts w:ascii="Cambria Math" w:hAnsi="Cambria Math" w:cs="Arial"/>
                <w:noProof/>
                <w:vertAlign w:val="subscript"/>
              </w:rPr>
              <m:t>E</m:t>
            </m:r>
          </m:num>
          <m:den>
            <m:r>
              <m:rPr>
                <m:sty m:val="b"/>
              </m:rPr>
              <w:rPr>
                <w:rFonts w:ascii="Cambria Math" w:hAnsi="Cambria Math" w:cs="Arial"/>
                <w:noProof/>
                <w:vertAlign w:val="subscript"/>
              </w:rPr>
              <m:t>D+E</m:t>
            </m:r>
          </m:den>
        </m:f>
        <m:r>
          <m:rPr>
            <m:sty m:val="b"/>
          </m:rPr>
          <w:rPr>
            <w:rFonts w:ascii="Cambria Math" w:hAnsi="Cambria Math" w:cs="Arial"/>
            <w:noProof/>
            <w:vertAlign w:val="subscript"/>
          </w:rPr>
          <m:t>+</m:t>
        </m:r>
        <m:sSub>
          <m:sSubPr>
            <m:ctrlPr>
              <w:rPr>
                <w:rFonts w:ascii="Cambria Math" w:hAnsi="Cambria Math" w:cs="Arial"/>
                <w:b/>
                <w:noProof/>
                <w:vertAlign w:val="subscript"/>
              </w:rPr>
            </m:ctrlPr>
          </m:sSubPr>
          <m:e>
            <m:r>
              <m:rPr>
                <m:sty m:val="b"/>
              </m:rPr>
              <w:rPr>
                <w:rFonts w:ascii="Cambria Math" w:hAnsi="Cambria Math" w:cs="Arial"/>
                <w:noProof/>
                <w:vertAlign w:val="subscript"/>
              </w:rPr>
              <m:t>r</m:t>
            </m:r>
          </m:e>
          <m:sub>
            <m:r>
              <m:rPr>
                <m:sty m:val="b"/>
              </m:rPr>
              <w:rPr>
                <w:rFonts w:ascii="Cambria Math" w:hAnsi="Cambria Math" w:cs="Arial"/>
                <w:noProof/>
                <w:vertAlign w:val="subscript"/>
              </w:rPr>
              <m:t>d</m:t>
            </m:r>
          </m:sub>
        </m:sSub>
        <m:r>
          <m:rPr>
            <m:sty m:val="b"/>
          </m:rPr>
          <w:rPr>
            <w:rFonts w:ascii="Cambria Math" w:hAnsi="Cambria Math" w:cs="Arial"/>
            <w:noProof/>
            <w:vertAlign w:val="subscript"/>
          </w:rPr>
          <m:t>*(1-t)*</m:t>
        </m:r>
        <m:f>
          <m:fPr>
            <m:ctrlPr>
              <w:rPr>
                <w:rFonts w:ascii="Cambria Math" w:hAnsi="Cambria Math" w:cs="Arial"/>
                <w:b/>
                <w:noProof/>
                <w:vertAlign w:val="subscript"/>
              </w:rPr>
            </m:ctrlPr>
          </m:fPr>
          <m:num>
            <m:r>
              <m:rPr>
                <m:sty m:val="b"/>
              </m:rPr>
              <w:rPr>
                <w:rFonts w:ascii="Cambria Math" w:hAnsi="Cambria Math" w:cs="Arial"/>
                <w:noProof/>
                <w:vertAlign w:val="subscript"/>
              </w:rPr>
              <m:t>D</m:t>
            </m:r>
          </m:num>
          <m:den>
            <m:r>
              <m:rPr>
                <m:sty m:val="b"/>
              </m:rPr>
              <w:rPr>
                <w:rFonts w:ascii="Cambria Math" w:hAnsi="Cambria Math" w:cs="Arial"/>
                <w:noProof/>
                <w:vertAlign w:val="subscript"/>
              </w:rPr>
              <m:t xml:space="preserve">D+E </m:t>
            </m:r>
          </m:den>
        </m:f>
      </m:oMath>
      <w:r w:rsidR="00066112">
        <w:rPr>
          <w:b/>
          <w:noProof/>
          <w:vertAlign w:val="subscript"/>
        </w:rPr>
        <w:t xml:space="preserve"> ,</w:t>
      </w:r>
    </w:p>
    <w:p w14:paraId="20FF0D44" w14:textId="77777777" w:rsidR="00C51A80" w:rsidRPr="000F3601" w:rsidRDefault="00C51A80" w:rsidP="00C51A80">
      <w:pPr>
        <w:spacing w:before="160"/>
        <w:ind w:left="567"/>
        <w:jc w:val="both"/>
        <w:rPr>
          <w:rFonts w:ascii="Arial" w:hAnsi="Arial" w:cs="Arial"/>
          <w:b/>
          <w:sz w:val="22"/>
          <w:szCs w:val="22"/>
          <w:lang w:val="cs-CZ"/>
        </w:rPr>
      </w:pPr>
      <w:r w:rsidRPr="000F3601">
        <w:rPr>
          <w:rFonts w:ascii="Arial" w:hAnsi="Arial" w:cs="Arial"/>
          <w:b/>
          <w:sz w:val="22"/>
          <w:szCs w:val="22"/>
          <w:lang w:val="cs-CZ"/>
        </w:rPr>
        <w:t>kde:</w:t>
      </w:r>
    </w:p>
    <w:tbl>
      <w:tblPr>
        <w:tblStyle w:val="Mkatabulky"/>
        <w:tblW w:w="85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290"/>
        <w:gridCol w:w="7185"/>
      </w:tblGrid>
      <w:tr w:rsidR="00C51A80" w:rsidRPr="00C51A80" w14:paraId="4917E69B" w14:textId="77777777" w:rsidTr="002A0B6C">
        <w:trPr>
          <w:trHeight w:hRule="exact" w:val="266"/>
        </w:trPr>
        <w:tc>
          <w:tcPr>
            <w:tcW w:w="1065" w:type="dxa"/>
          </w:tcPr>
          <w:p w14:paraId="73ACAC76"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r</w:t>
            </w:r>
            <w:r w:rsidRPr="00066112">
              <w:rPr>
                <w:rFonts w:ascii="Arial" w:hAnsi="Arial" w:cs="Arial"/>
                <w:b/>
                <w:sz w:val="22"/>
                <w:szCs w:val="22"/>
                <w:vertAlign w:val="subscript"/>
                <w:lang w:val="cs-CZ"/>
              </w:rPr>
              <w:t>e</w:t>
            </w:r>
          </w:p>
        </w:tc>
        <w:tc>
          <w:tcPr>
            <w:tcW w:w="290" w:type="dxa"/>
          </w:tcPr>
          <w:p w14:paraId="42612500"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softHyphen/>
              <w:t>-</w:t>
            </w:r>
          </w:p>
        </w:tc>
        <w:tc>
          <w:tcPr>
            <w:tcW w:w="7185" w:type="dxa"/>
          </w:tcPr>
          <w:p w14:paraId="23D54DD7" w14:textId="77777777" w:rsidR="00C51A80" w:rsidRPr="000F3601" w:rsidRDefault="00C51A80" w:rsidP="001E156C">
            <w:pPr>
              <w:tabs>
                <w:tab w:val="left" w:pos="426"/>
              </w:tabs>
              <w:jc w:val="both"/>
              <w:rPr>
                <w:rFonts w:ascii="Arial" w:hAnsi="Arial" w:cs="Arial"/>
                <w:b/>
                <w:sz w:val="22"/>
                <w:szCs w:val="22"/>
                <w:lang w:val="cs-CZ"/>
              </w:rPr>
            </w:pPr>
            <w:r w:rsidRPr="000F3601">
              <w:rPr>
                <w:rFonts w:ascii="Arial" w:hAnsi="Arial" w:cs="Arial"/>
                <w:b/>
                <w:sz w:val="22"/>
                <w:szCs w:val="22"/>
                <w:lang w:val="cs-CZ"/>
              </w:rPr>
              <w:t>jsou náklady vlastního kapitálu,</w:t>
            </w:r>
          </w:p>
        </w:tc>
      </w:tr>
      <w:tr w:rsidR="00C51A80" w:rsidRPr="00C51A80" w14:paraId="71E49661" w14:textId="77777777" w:rsidTr="002A0B6C">
        <w:trPr>
          <w:trHeight w:val="264"/>
        </w:trPr>
        <w:tc>
          <w:tcPr>
            <w:tcW w:w="1065" w:type="dxa"/>
          </w:tcPr>
          <w:p w14:paraId="34F6964F" w14:textId="77777777" w:rsidR="00C51A80" w:rsidRPr="00C51A80" w:rsidRDefault="00C51A80" w:rsidP="001E156C">
            <w:pPr>
              <w:jc w:val="both"/>
              <w:rPr>
                <w:rFonts w:ascii="Arial" w:hAnsi="Arial" w:cs="Arial"/>
                <w:sz w:val="22"/>
                <w:szCs w:val="22"/>
                <w:u w:val="single"/>
                <w:lang w:val="cs-CZ"/>
              </w:rPr>
            </w:pPr>
            <w:proofErr w:type="spellStart"/>
            <w:r w:rsidRPr="000F3601">
              <w:rPr>
                <w:rFonts w:ascii="Arial" w:hAnsi="Arial" w:cs="Arial"/>
                <w:b/>
                <w:sz w:val="22"/>
                <w:szCs w:val="22"/>
                <w:lang w:val="cs-CZ"/>
              </w:rPr>
              <w:t>r</w:t>
            </w:r>
            <w:r w:rsidRPr="00066112">
              <w:rPr>
                <w:rFonts w:ascii="Arial" w:hAnsi="Arial" w:cs="Arial"/>
                <w:b/>
                <w:sz w:val="22"/>
                <w:szCs w:val="22"/>
                <w:vertAlign w:val="subscript"/>
                <w:lang w:val="cs-CZ"/>
              </w:rPr>
              <w:t>d</w:t>
            </w:r>
            <w:proofErr w:type="spellEnd"/>
          </w:p>
        </w:tc>
        <w:tc>
          <w:tcPr>
            <w:tcW w:w="290" w:type="dxa"/>
          </w:tcPr>
          <w:p w14:paraId="72F131E8"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185" w:type="dxa"/>
          </w:tcPr>
          <w:p w14:paraId="2A148FFD" w14:textId="77777777" w:rsidR="00C51A80" w:rsidRPr="000F3601" w:rsidRDefault="00C51A80" w:rsidP="001E156C">
            <w:pPr>
              <w:tabs>
                <w:tab w:val="left" w:pos="426"/>
              </w:tabs>
              <w:jc w:val="both"/>
              <w:rPr>
                <w:rFonts w:ascii="Arial" w:hAnsi="Arial" w:cs="Arial"/>
                <w:b/>
                <w:sz w:val="22"/>
                <w:szCs w:val="22"/>
                <w:lang w:val="cs-CZ"/>
              </w:rPr>
            </w:pPr>
            <w:r w:rsidRPr="000F3601">
              <w:rPr>
                <w:rFonts w:ascii="Arial" w:hAnsi="Arial" w:cs="Arial"/>
                <w:b/>
                <w:sz w:val="22"/>
                <w:szCs w:val="22"/>
                <w:lang w:val="cs-CZ"/>
              </w:rPr>
              <w:t>jsou náklady cizího kapitálu,</w:t>
            </w:r>
          </w:p>
        </w:tc>
      </w:tr>
      <w:tr w:rsidR="00C51A80" w:rsidRPr="00357721" w14:paraId="06B625D4" w14:textId="77777777" w:rsidTr="002A0B6C">
        <w:trPr>
          <w:trHeight w:val="277"/>
        </w:trPr>
        <w:tc>
          <w:tcPr>
            <w:tcW w:w="1065" w:type="dxa"/>
          </w:tcPr>
          <w:p w14:paraId="6969ED4A"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E</w:t>
            </w:r>
          </w:p>
        </w:tc>
        <w:tc>
          <w:tcPr>
            <w:tcW w:w="290" w:type="dxa"/>
          </w:tcPr>
          <w:p w14:paraId="1FC11902"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185" w:type="dxa"/>
          </w:tcPr>
          <w:p w14:paraId="4DE9357F" w14:textId="77777777" w:rsidR="00C51A80" w:rsidRPr="000F3601" w:rsidRDefault="00C51A80" w:rsidP="001E156C">
            <w:pPr>
              <w:tabs>
                <w:tab w:val="left" w:pos="426"/>
              </w:tabs>
              <w:jc w:val="both"/>
              <w:rPr>
                <w:rFonts w:ascii="Arial" w:hAnsi="Arial" w:cs="Arial"/>
                <w:b/>
                <w:sz w:val="22"/>
                <w:szCs w:val="22"/>
                <w:lang w:val="cs-CZ"/>
              </w:rPr>
            </w:pPr>
            <w:r w:rsidRPr="000F3601">
              <w:rPr>
                <w:rFonts w:ascii="Arial" w:hAnsi="Arial" w:cs="Arial"/>
                <w:b/>
                <w:sz w:val="22"/>
                <w:szCs w:val="22"/>
                <w:lang w:val="cs-CZ"/>
              </w:rPr>
              <w:t>je hodnota vlastního kapitálu společnosti,</w:t>
            </w:r>
          </w:p>
        </w:tc>
      </w:tr>
      <w:tr w:rsidR="00C51A80" w:rsidRPr="00C51A80" w14:paraId="2B396AF9" w14:textId="77777777" w:rsidTr="002A0B6C">
        <w:trPr>
          <w:trHeight w:val="277"/>
        </w:trPr>
        <w:tc>
          <w:tcPr>
            <w:tcW w:w="1065" w:type="dxa"/>
          </w:tcPr>
          <w:p w14:paraId="14D5DD95"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D</w:t>
            </w:r>
          </w:p>
        </w:tc>
        <w:tc>
          <w:tcPr>
            <w:tcW w:w="290" w:type="dxa"/>
          </w:tcPr>
          <w:p w14:paraId="6BA24D01" w14:textId="77777777" w:rsidR="00C51A80" w:rsidRPr="00C51A80" w:rsidRDefault="00C51A80" w:rsidP="001E156C">
            <w:pPr>
              <w:jc w:val="both"/>
              <w:rPr>
                <w:rFonts w:ascii="Arial" w:hAnsi="Arial" w:cs="Arial"/>
                <w:sz w:val="22"/>
                <w:szCs w:val="22"/>
                <w:u w:val="single"/>
                <w:lang w:val="cs-CZ"/>
              </w:rPr>
            </w:pPr>
            <w:r w:rsidRPr="000F3601">
              <w:rPr>
                <w:rFonts w:ascii="Arial" w:hAnsi="Arial" w:cs="Arial"/>
                <w:b/>
                <w:sz w:val="22"/>
                <w:szCs w:val="22"/>
                <w:lang w:val="cs-CZ"/>
              </w:rPr>
              <w:t>-</w:t>
            </w:r>
          </w:p>
        </w:tc>
        <w:tc>
          <w:tcPr>
            <w:tcW w:w="7185" w:type="dxa"/>
          </w:tcPr>
          <w:p w14:paraId="4C712230" w14:textId="77777777" w:rsidR="00C51A80" w:rsidRPr="000F3601" w:rsidRDefault="00C51A80" w:rsidP="001E156C">
            <w:pPr>
              <w:tabs>
                <w:tab w:val="left" w:pos="426"/>
              </w:tabs>
              <w:jc w:val="both"/>
              <w:rPr>
                <w:rFonts w:ascii="Arial" w:hAnsi="Arial" w:cs="Arial"/>
                <w:b/>
                <w:sz w:val="22"/>
                <w:szCs w:val="22"/>
                <w:lang w:val="cs-CZ"/>
              </w:rPr>
            </w:pPr>
            <w:r w:rsidRPr="000F3601">
              <w:rPr>
                <w:rFonts w:ascii="Arial" w:hAnsi="Arial" w:cs="Arial"/>
                <w:b/>
                <w:sz w:val="22"/>
                <w:szCs w:val="22"/>
                <w:lang w:val="cs-CZ"/>
              </w:rPr>
              <w:t>je hodnota cizího kapitálu společnosti.</w:t>
            </w:r>
          </w:p>
        </w:tc>
      </w:tr>
    </w:tbl>
    <w:p w14:paraId="54C99CA3" w14:textId="77777777" w:rsidR="00C51A80" w:rsidRPr="000F3601" w:rsidRDefault="00C51A80" w:rsidP="00086A6C">
      <w:pPr>
        <w:numPr>
          <w:ilvl w:val="0"/>
          <w:numId w:val="13"/>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Procento návratnosti vloženého kapitálu před zdaněním pro základní scénář (WACC</w:t>
      </w:r>
      <w:r w:rsidRPr="000F3601">
        <w:rPr>
          <w:rFonts w:ascii="Arial" w:hAnsi="Arial" w:cs="Arial"/>
          <w:b/>
          <w:sz w:val="22"/>
          <w:szCs w:val="22"/>
          <w:vertAlign w:val="superscript"/>
          <w:lang w:val="cs-CZ"/>
        </w:rPr>
        <w:t>ZS</w:t>
      </w:r>
      <w:r w:rsidRPr="000F3601">
        <w:rPr>
          <w:rFonts w:ascii="Arial" w:hAnsi="Arial" w:cs="Arial"/>
          <w:b/>
          <w:sz w:val="22"/>
          <w:szCs w:val="22"/>
          <w:lang w:val="cs-CZ"/>
        </w:rPr>
        <w:t xml:space="preserve">) se stanoví tak, aby vyjadřovalo procento návratnosti vloženého kapitálu držitele poštovní licence v České republice. </w:t>
      </w:r>
    </w:p>
    <w:p w14:paraId="558AEC4F" w14:textId="77777777" w:rsidR="00C51A80" w:rsidRPr="000F3601" w:rsidRDefault="00C51A80" w:rsidP="00086A6C">
      <w:pPr>
        <w:numPr>
          <w:ilvl w:val="0"/>
          <w:numId w:val="13"/>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Procento návratnosti vloženého kapitálu před zdaněním pro alternativní scénář (WACC</w:t>
      </w:r>
      <w:r w:rsidRPr="000F3601">
        <w:rPr>
          <w:rFonts w:ascii="Arial" w:hAnsi="Arial" w:cs="Arial"/>
          <w:b/>
          <w:sz w:val="22"/>
          <w:szCs w:val="22"/>
          <w:vertAlign w:val="superscript"/>
          <w:lang w:val="cs-CZ"/>
        </w:rPr>
        <w:t>AS</w:t>
      </w:r>
      <w:r w:rsidRPr="000F3601">
        <w:rPr>
          <w:rFonts w:ascii="Arial" w:hAnsi="Arial" w:cs="Arial"/>
          <w:b/>
          <w:sz w:val="22"/>
          <w:szCs w:val="22"/>
          <w:lang w:val="cs-CZ"/>
        </w:rPr>
        <w:t>) se stanoví tak, aby vyjadřovalo procento návratnosti vloženého kapitálu poskytovatele poštovních služeb bez uložené povinnosti poskytovat základní služby.</w:t>
      </w:r>
    </w:p>
    <w:p w14:paraId="4D987D66" w14:textId="77777777" w:rsidR="00C51A80" w:rsidRPr="000F3601" w:rsidRDefault="00C51A80" w:rsidP="00086A6C">
      <w:pPr>
        <w:numPr>
          <w:ilvl w:val="0"/>
          <w:numId w:val="13"/>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Výši procenta návratnosti vloženého kapitálu podle odstavců 2 a 3 stanoví Český telekomunikační úřad a stanovená hodnota bude platná po dobu platnosti poštovní licence. Hodnota WACC bude stanovena při ověřování žádosti o čisté náklady v prvním období platnosti licence.</w:t>
      </w:r>
    </w:p>
    <w:p w14:paraId="6E0F7EB4" w14:textId="77777777" w:rsidR="00C51A80" w:rsidRPr="000F3601" w:rsidRDefault="00C51A80" w:rsidP="0068509D">
      <w:pPr>
        <w:ind w:left="601"/>
        <w:jc w:val="center"/>
        <w:rPr>
          <w:rFonts w:ascii="Arial" w:hAnsi="Arial" w:cs="Arial"/>
          <w:b/>
          <w:sz w:val="22"/>
          <w:szCs w:val="22"/>
          <w:lang w:val="cs-CZ"/>
        </w:rPr>
      </w:pPr>
    </w:p>
    <w:p w14:paraId="637CB89F" w14:textId="40731AD1" w:rsidR="00C51A80" w:rsidRDefault="00C51A80" w:rsidP="00707FD3">
      <w:pPr>
        <w:ind w:left="601"/>
        <w:jc w:val="center"/>
        <w:rPr>
          <w:rFonts w:ascii="Arial" w:hAnsi="Arial" w:cs="Arial"/>
          <w:b/>
          <w:sz w:val="22"/>
          <w:szCs w:val="22"/>
          <w:lang w:val="cs-CZ"/>
        </w:rPr>
      </w:pPr>
      <w:r w:rsidRPr="000F3601">
        <w:rPr>
          <w:rFonts w:ascii="Arial" w:hAnsi="Arial" w:cs="Arial"/>
          <w:b/>
          <w:sz w:val="22"/>
          <w:szCs w:val="22"/>
          <w:lang w:val="cs-CZ"/>
        </w:rPr>
        <w:t>§</w:t>
      </w:r>
      <w:r w:rsidR="0085642D" w:rsidRPr="000F3601">
        <w:rPr>
          <w:rFonts w:ascii="Arial" w:hAnsi="Arial" w:cs="Arial"/>
          <w:b/>
          <w:sz w:val="22"/>
          <w:szCs w:val="22"/>
          <w:lang w:val="cs-CZ"/>
        </w:rPr>
        <w:t xml:space="preserve"> </w:t>
      </w:r>
      <w:r w:rsidRPr="000F3601">
        <w:rPr>
          <w:rFonts w:ascii="Arial" w:hAnsi="Arial" w:cs="Arial"/>
          <w:b/>
          <w:sz w:val="22"/>
          <w:szCs w:val="22"/>
          <w:lang w:val="cs-CZ"/>
        </w:rPr>
        <w:t>3c</w:t>
      </w:r>
    </w:p>
    <w:p w14:paraId="1AD89287" w14:textId="77777777" w:rsidR="00707FD3" w:rsidRPr="000F3601" w:rsidRDefault="00707FD3" w:rsidP="0068509D">
      <w:pPr>
        <w:ind w:left="601"/>
        <w:jc w:val="center"/>
        <w:rPr>
          <w:rFonts w:ascii="Arial" w:hAnsi="Arial" w:cs="Arial"/>
          <w:b/>
          <w:sz w:val="22"/>
          <w:szCs w:val="22"/>
          <w:lang w:val="cs-CZ"/>
        </w:rPr>
      </w:pPr>
    </w:p>
    <w:p w14:paraId="42C3A811" w14:textId="77777777" w:rsidR="00C51A80" w:rsidRPr="000F3601" w:rsidRDefault="00C51A80" w:rsidP="00086A6C">
      <w:pPr>
        <w:numPr>
          <w:ilvl w:val="0"/>
          <w:numId w:val="14"/>
        </w:numPr>
        <w:tabs>
          <w:tab w:val="clear" w:pos="1070"/>
          <w:tab w:val="left" w:pos="1134"/>
        </w:tabs>
        <w:ind w:left="0" w:firstLine="601"/>
        <w:jc w:val="both"/>
        <w:rPr>
          <w:rFonts w:ascii="Arial" w:hAnsi="Arial" w:cs="Arial"/>
          <w:b/>
          <w:sz w:val="22"/>
          <w:szCs w:val="22"/>
          <w:lang w:val="cs-CZ"/>
        </w:rPr>
      </w:pPr>
      <w:r w:rsidRPr="000F3601">
        <w:rPr>
          <w:rFonts w:ascii="Arial" w:hAnsi="Arial" w:cs="Arial"/>
          <w:b/>
          <w:sz w:val="22"/>
          <w:szCs w:val="22"/>
          <w:lang w:val="cs-CZ"/>
        </w:rPr>
        <w:t>Vloženým kapitálem při základním scénáři (VK</w:t>
      </w:r>
      <w:r w:rsidRPr="000F3601">
        <w:rPr>
          <w:rFonts w:ascii="Arial" w:hAnsi="Arial" w:cs="Arial"/>
          <w:b/>
          <w:sz w:val="22"/>
          <w:szCs w:val="22"/>
          <w:vertAlign w:val="superscript"/>
          <w:lang w:val="cs-CZ"/>
        </w:rPr>
        <w:t>ZS</w:t>
      </w:r>
      <w:r w:rsidRPr="00807656">
        <w:rPr>
          <w:rFonts w:ascii="Arial" w:hAnsi="Arial" w:cs="Arial"/>
          <w:b/>
          <w:sz w:val="22"/>
          <w:szCs w:val="22"/>
          <w:lang w:val="cs-CZ"/>
        </w:rPr>
        <w:t>)</w:t>
      </w:r>
      <w:r w:rsidRPr="000F3601">
        <w:rPr>
          <w:rFonts w:ascii="Arial" w:hAnsi="Arial" w:cs="Arial"/>
          <w:b/>
          <w:sz w:val="22"/>
          <w:szCs w:val="22"/>
          <w:lang w:val="cs-CZ"/>
        </w:rPr>
        <w:t xml:space="preserve"> se rozumí hodnota dlouhodobého majetku a pracovního kapitálu držitele poštovní licence nezbytného k poskytování poštovních služeb v rozsahu vymezeném v základním scénáři dle § 7 odst. 2.</w:t>
      </w:r>
    </w:p>
    <w:p w14:paraId="67137B20" w14:textId="77777777" w:rsidR="00C51A80" w:rsidRPr="000F3601" w:rsidRDefault="00C51A80" w:rsidP="00086A6C">
      <w:pPr>
        <w:numPr>
          <w:ilvl w:val="0"/>
          <w:numId w:val="14"/>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Vloženým kapitálem při alternativním scénáři (VK</w:t>
      </w:r>
      <w:r w:rsidRPr="000F3601">
        <w:rPr>
          <w:rFonts w:ascii="Arial" w:hAnsi="Arial" w:cs="Arial"/>
          <w:b/>
          <w:sz w:val="22"/>
          <w:szCs w:val="22"/>
          <w:vertAlign w:val="superscript"/>
          <w:lang w:val="cs-CZ"/>
        </w:rPr>
        <w:t>AS</w:t>
      </w:r>
      <w:r w:rsidRPr="00807656">
        <w:rPr>
          <w:rFonts w:ascii="Arial" w:hAnsi="Arial" w:cs="Arial"/>
          <w:b/>
          <w:sz w:val="22"/>
          <w:szCs w:val="22"/>
          <w:lang w:val="cs-CZ"/>
        </w:rPr>
        <w:t>)</w:t>
      </w:r>
      <w:r w:rsidRPr="000F3601">
        <w:rPr>
          <w:rFonts w:ascii="Arial" w:hAnsi="Arial" w:cs="Arial"/>
          <w:b/>
          <w:sz w:val="22"/>
          <w:szCs w:val="22"/>
          <w:lang w:val="cs-CZ"/>
        </w:rPr>
        <w:t xml:space="preserve"> se rozumí hodnota dlouhodobého majetku a pracovního kapitálu držitele poštovní licence nezbytná </w:t>
      </w:r>
      <w:r w:rsidRPr="000F3601">
        <w:rPr>
          <w:rFonts w:ascii="Arial" w:hAnsi="Arial" w:cs="Arial"/>
          <w:b/>
          <w:sz w:val="22"/>
          <w:szCs w:val="22"/>
          <w:lang w:val="cs-CZ"/>
        </w:rPr>
        <w:lastRenderedPageBreak/>
        <w:t>k poskytování poštovních služeb v rozsahu vymezeném v alternativním scénáři dle § 7 odst. 3.</w:t>
      </w:r>
    </w:p>
    <w:p w14:paraId="71676A7E" w14:textId="77777777" w:rsidR="00C51A80" w:rsidRPr="000F3601" w:rsidRDefault="00C51A80" w:rsidP="00086A6C">
      <w:pPr>
        <w:numPr>
          <w:ilvl w:val="0"/>
          <w:numId w:val="14"/>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Pokud není uvedeno jinak, držitel poštovní licence vykazuje hodnotu vloženého kapitálu v souladu s Českými účetními standardy podle zákona o účetnictví</w:t>
      </w:r>
      <w:r w:rsidR="00972EC4">
        <w:rPr>
          <w:rFonts w:ascii="Arial" w:hAnsi="Arial" w:cs="Arial"/>
          <w:b/>
          <w:sz w:val="22"/>
          <w:szCs w:val="22"/>
          <w:lang w:val="cs-CZ"/>
        </w:rPr>
        <w:t>.</w:t>
      </w:r>
    </w:p>
    <w:p w14:paraId="276D44E2" w14:textId="77777777" w:rsidR="00C51A80" w:rsidRPr="000F3601" w:rsidRDefault="00C51A80" w:rsidP="00086A6C">
      <w:pPr>
        <w:numPr>
          <w:ilvl w:val="0"/>
          <w:numId w:val="14"/>
        </w:numPr>
        <w:spacing w:before="120"/>
        <w:ind w:left="0" w:firstLine="601"/>
        <w:jc w:val="both"/>
        <w:rPr>
          <w:rFonts w:ascii="Arial" w:hAnsi="Arial" w:cs="Arial"/>
          <w:b/>
          <w:sz w:val="22"/>
          <w:szCs w:val="22"/>
          <w:lang w:val="cs-CZ"/>
        </w:rPr>
      </w:pPr>
      <w:r w:rsidRPr="000F3601">
        <w:rPr>
          <w:rFonts w:ascii="Arial" w:hAnsi="Arial" w:cs="Arial"/>
          <w:b/>
          <w:sz w:val="22"/>
          <w:szCs w:val="22"/>
          <w:lang w:val="cs-CZ"/>
        </w:rPr>
        <w:t>V hodnotě dlouhodobého majetku se zohlední majetek pořízený formou leasingu, a to v souladu s Mezinárodními účetními standardy.</w:t>
      </w:r>
    </w:p>
    <w:p w14:paraId="25F8552A" w14:textId="77777777" w:rsidR="00CC1F96" w:rsidRDefault="00CC1F96" w:rsidP="008D2718">
      <w:pPr>
        <w:ind w:left="284" w:hanging="284"/>
        <w:jc w:val="center"/>
        <w:rPr>
          <w:rFonts w:ascii="Arial" w:hAnsi="Arial" w:cs="Arial"/>
          <w:sz w:val="22"/>
          <w:szCs w:val="22"/>
          <w:lang w:val="cs-CZ"/>
        </w:rPr>
      </w:pPr>
    </w:p>
    <w:p w14:paraId="42E7F58A" w14:textId="77777777" w:rsidR="008D2718" w:rsidRPr="00897B93" w:rsidRDefault="008D2718" w:rsidP="008D2718">
      <w:pPr>
        <w:ind w:left="284" w:hanging="284"/>
        <w:jc w:val="center"/>
        <w:rPr>
          <w:rFonts w:ascii="Arial" w:hAnsi="Arial" w:cs="Arial"/>
          <w:sz w:val="22"/>
          <w:szCs w:val="22"/>
          <w:lang w:val="cs-CZ"/>
        </w:rPr>
      </w:pPr>
      <w:r w:rsidRPr="00897B93">
        <w:rPr>
          <w:rFonts w:ascii="Arial" w:hAnsi="Arial" w:cs="Arial"/>
          <w:sz w:val="22"/>
          <w:szCs w:val="22"/>
          <w:lang w:val="cs-CZ"/>
        </w:rPr>
        <w:t xml:space="preserve">§ </w:t>
      </w:r>
      <w:r w:rsidR="00E768B6">
        <w:rPr>
          <w:rFonts w:ascii="Arial" w:hAnsi="Arial" w:cs="Arial"/>
          <w:sz w:val="22"/>
          <w:szCs w:val="22"/>
          <w:lang w:val="cs-CZ"/>
        </w:rPr>
        <w:t>4</w:t>
      </w:r>
    </w:p>
    <w:p w14:paraId="57C37B55" w14:textId="77777777" w:rsidR="008D2718" w:rsidRPr="00897B93" w:rsidRDefault="008D2718" w:rsidP="008D2718">
      <w:pPr>
        <w:ind w:left="284" w:hanging="284"/>
        <w:jc w:val="center"/>
        <w:rPr>
          <w:rFonts w:ascii="Arial" w:hAnsi="Arial" w:cs="Arial"/>
          <w:sz w:val="22"/>
          <w:szCs w:val="22"/>
          <w:lang w:val="cs-CZ"/>
        </w:rPr>
      </w:pPr>
    </w:p>
    <w:p w14:paraId="015F61AC" w14:textId="5FCD6E57" w:rsidR="008D2718" w:rsidRPr="00707FD3" w:rsidRDefault="008D2718" w:rsidP="00086A6C">
      <w:pPr>
        <w:pStyle w:val="Odstavecseseznamem"/>
        <w:numPr>
          <w:ilvl w:val="0"/>
          <w:numId w:val="18"/>
        </w:numPr>
        <w:ind w:left="0" w:firstLine="601"/>
        <w:jc w:val="both"/>
        <w:rPr>
          <w:rFonts w:ascii="Arial" w:hAnsi="Arial" w:cs="Arial"/>
          <w:sz w:val="22"/>
          <w:szCs w:val="22"/>
          <w:lang w:val="cs-CZ"/>
        </w:rPr>
      </w:pPr>
      <w:r w:rsidRPr="00707FD3">
        <w:rPr>
          <w:rFonts w:ascii="Arial" w:hAnsi="Arial" w:cs="Arial"/>
          <w:sz w:val="22"/>
          <w:szCs w:val="22"/>
          <w:lang w:val="cs-CZ"/>
        </w:rPr>
        <w:t>Přírůstkovými výnosy se rozumí rozdíl výnosů z poskytování služeb držitele poštovní licence obsažených v jeho poštovní licenci a výnosů, kterých by držitel poštovní licence dosáhl, pokud by služby poskytoval bez povinnosti poskytovat základní služby.</w:t>
      </w:r>
    </w:p>
    <w:p w14:paraId="4332A547" w14:textId="670EE2CF" w:rsidR="008D2718" w:rsidRPr="00707FD3" w:rsidRDefault="008D2718" w:rsidP="00086A6C">
      <w:pPr>
        <w:pStyle w:val="Odstavecseseznamem"/>
        <w:numPr>
          <w:ilvl w:val="0"/>
          <w:numId w:val="18"/>
        </w:numPr>
        <w:spacing w:before="120"/>
        <w:ind w:left="0" w:firstLine="601"/>
        <w:jc w:val="both"/>
        <w:rPr>
          <w:rFonts w:ascii="Arial" w:hAnsi="Arial" w:cs="Arial"/>
          <w:strike/>
          <w:color w:val="000000"/>
          <w:sz w:val="22"/>
          <w:szCs w:val="22"/>
          <w:lang w:val="cs-CZ"/>
        </w:rPr>
      </w:pPr>
      <w:bookmarkStart w:id="2" w:name="_Hlk1128719"/>
      <w:r w:rsidRPr="00707FD3">
        <w:rPr>
          <w:rFonts w:ascii="Arial" w:hAnsi="Arial" w:cs="Arial"/>
          <w:strike/>
          <w:color w:val="000000"/>
          <w:sz w:val="22"/>
          <w:szCs w:val="22"/>
          <w:lang w:val="cs-CZ"/>
        </w:rPr>
        <w:t>Přírůstkové výnosy se počítají podle vzorce:</w:t>
      </w:r>
    </w:p>
    <w:bookmarkEnd w:id="2"/>
    <w:p w14:paraId="08FB6B91" w14:textId="77777777" w:rsidR="008D2718" w:rsidRPr="00A172BC" w:rsidRDefault="008D2718" w:rsidP="008D2718">
      <w:pPr>
        <w:autoSpaceDE w:val="0"/>
        <w:autoSpaceDN w:val="0"/>
        <w:adjustRightInd w:val="0"/>
        <w:ind w:left="360"/>
        <w:jc w:val="both"/>
        <w:rPr>
          <w:rFonts w:ascii="Arial" w:hAnsi="Arial" w:cs="Arial"/>
          <w:strike/>
          <w:color w:val="000000"/>
          <w:sz w:val="22"/>
          <w:szCs w:val="22"/>
          <w:lang w:val="cs-CZ"/>
        </w:rPr>
      </w:pPr>
    </w:p>
    <w:p w14:paraId="305A3F4B" w14:textId="77777777" w:rsidR="008D2718" w:rsidRPr="00A172BC" w:rsidRDefault="008D2718" w:rsidP="009E16EE">
      <w:pPr>
        <w:autoSpaceDE w:val="0"/>
        <w:autoSpaceDN w:val="0"/>
        <w:adjustRightInd w:val="0"/>
        <w:ind w:left="1440"/>
        <w:jc w:val="both"/>
        <w:rPr>
          <w:rFonts w:ascii="Arial" w:hAnsi="Arial" w:cs="Arial"/>
          <w:strike/>
          <w:color w:val="000000"/>
          <w:sz w:val="22"/>
          <w:szCs w:val="22"/>
          <w:lang w:val="cs-CZ"/>
        </w:rPr>
      </w:pPr>
      <w:r w:rsidRPr="00A172BC">
        <w:rPr>
          <w:rFonts w:ascii="Arial" w:hAnsi="Arial" w:cs="Arial"/>
          <w:strike/>
          <w:color w:val="000000"/>
          <w:sz w:val="22"/>
          <w:szCs w:val="22"/>
          <w:lang w:val="cs-CZ"/>
        </w:rPr>
        <w:t>PV</w:t>
      </w:r>
      <w:r w:rsidRPr="00CC1F96">
        <w:rPr>
          <w:rFonts w:ascii="Arial" w:hAnsi="Arial" w:cs="Arial"/>
          <w:b/>
          <w:strike/>
          <w:color w:val="000000"/>
          <w:sz w:val="22"/>
          <w:szCs w:val="22"/>
          <w:lang w:val="cs-CZ"/>
        </w:rPr>
        <w:t>(</w:t>
      </w:r>
      <w:r w:rsidR="0085642D" w:rsidRPr="00CC1F96">
        <w:rPr>
          <w:rFonts w:ascii="Arial" w:hAnsi="Arial" w:cs="Arial"/>
          <w:strike/>
          <w:color w:val="000000"/>
          <w:sz w:val="22"/>
          <w:szCs w:val="22"/>
          <w:lang w:val="cs-CZ"/>
        </w:rPr>
        <w:t>X</w:t>
      </w:r>
      <w:r w:rsidR="0085642D" w:rsidRPr="00CC1F96">
        <w:rPr>
          <w:rFonts w:ascii="Arial" w:hAnsi="Arial" w:cs="Arial"/>
          <w:b/>
          <w:strike/>
          <w:color w:val="000000"/>
          <w:sz w:val="22"/>
          <w:szCs w:val="22"/>
          <w:lang w:val="cs-CZ"/>
        </w:rPr>
        <w:t>)</w:t>
      </w:r>
      <w:r w:rsidR="0085642D" w:rsidRPr="00A172BC">
        <w:rPr>
          <w:rFonts w:ascii="Arial" w:hAnsi="Arial" w:cs="Arial"/>
          <w:strike/>
          <w:color w:val="000000"/>
          <w:sz w:val="22"/>
          <w:szCs w:val="22"/>
          <w:lang w:val="cs-CZ"/>
        </w:rPr>
        <w:t xml:space="preserve"> </w:t>
      </w:r>
      <w:r w:rsidRPr="00A172BC">
        <w:rPr>
          <w:rFonts w:ascii="Arial" w:hAnsi="Arial" w:cs="Arial"/>
          <w:strike/>
          <w:color w:val="000000"/>
          <w:sz w:val="22"/>
          <w:szCs w:val="22"/>
          <w:lang w:val="cs-CZ"/>
        </w:rPr>
        <w:t xml:space="preserve">= </w:t>
      </w:r>
      <w:proofErr w:type="gramStart"/>
      <w:r w:rsidRPr="00A172BC">
        <w:rPr>
          <w:rFonts w:ascii="Arial" w:hAnsi="Arial" w:cs="Arial"/>
          <w:strike/>
          <w:color w:val="000000"/>
          <w:sz w:val="22"/>
          <w:szCs w:val="22"/>
          <w:lang w:val="cs-CZ"/>
        </w:rPr>
        <w:t>V</w:t>
      </w:r>
      <w:r w:rsidRPr="00A172BC">
        <w:rPr>
          <w:rFonts w:ascii="Arial" w:hAnsi="Arial" w:cs="Arial"/>
          <w:strike/>
          <w:color w:val="000000"/>
          <w:sz w:val="22"/>
          <w:szCs w:val="22"/>
          <w:vertAlign w:val="superscript"/>
          <w:lang w:val="cs-CZ"/>
        </w:rPr>
        <w:t>ZS</w:t>
      </w:r>
      <w:r w:rsidRPr="00A172BC">
        <w:rPr>
          <w:rFonts w:ascii="Arial" w:hAnsi="Arial" w:cs="Arial"/>
          <w:strike/>
          <w:color w:val="000000"/>
          <w:sz w:val="22"/>
          <w:szCs w:val="22"/>
          <w:lang w:val="cs-CZ"/>
        </w:rPr>
        <w:t xml:space="preserve"> - V</w:t>
      </w:r>
      <w:r w:rsidRPr="00A172BC">
        <w:rPr>
          <w:rFonts w:ascii="Arial" w:hAnsi="Arial" w:cs="Arial"/>
          <w:strike/>
          <w:color w:val="000000"/>
          <w:sz w:val="22"/>
          <w:szCs w:val="22"/>
          <w:vertAlign w:val="superscript"/>
          <w:lang w:val="cs-CZ"/>
        </w:rPr>
        <w:t>AS</w:t>
      </w:r>
      <w:proofErr w:type="gramEnd"/>
      <w:r w:rsidRPr="00A172BC">
        <w:rPr>
          <w:rFonts w:ascii="Arial" w:hAnsi="Arial" w:cs="Arial"/>
          <w:strike/>
          <w:color w:val="000000"/>
          <w:sz w:val="22"/>
          <w:szCs w:val="22"/>
          <w:lang w:val="cs-CZ"/>
        </w:rPr>
        <w:t>,</w:t>
      </w:r>
    </w:p>
    <w:p w14:paraId="113ADAC5" w14:textId="77777777" w:rsidR="008D2718" w:rsidRPr="00A172BC" w:rsidRDefault="008D2718" w:rsidP="008D2718">
      <w:pPr>
        <w:autoSpaceDE w:val="0"/>
        <w:autoSpaceDN w:val="0"/>
        <w:adjustRightInd w:val="0"/>
        <w:ind w:left="360"/>
        <w:jc w:val="both"/>
        <w:rPr>
          <w:rFonts w:ascii="Arial" w:hAnsi="Arial" w:cs="Arial"/>
          <w:strike/>
          <w:color w:val="000000"/>
          <w:sz w:val="22"/>
          <w:szCs w:val="22"/>
          <w:lang w:val="cs-CZ"/>
        </w:rPr>
      </w:pPr>
    </w:p>
    <w:p w14:paraId="19E765BA" w14:textId="77777777" w:rsidR="008D2718" w:rsidRPr="00A172BC" w:rsidRDefault="008D2718" w:rsidP="009E16EE">
      <w:pPr>
        <w:autoSpaceDE w:val="0"/>
        <w:autoSpaceDN w:val="0"/>
        <w:adjustRightInd w:val="0"/>
        <w:ind w:left="600"/>
        <w:jc w:val="both"/>
        <w:rPr>
          <w:rFonts w:ascii="Arial" w:hAnsi="Arial" w:cs="Arial"/>
          <w:strike/>
          <w:color w:val="000000"/>
          <w:sz w:val="22"/>
          <w:szCs w:val="22"/>
          <w:lang w:val="cs-CZ"/>
        </w:rPr>
      </w:pPr>
      <w:r w:rsidRPr="00A172BC">
        <w:rPr>
          <w:rFonts w:ascii="Arial" w:hAnsi="Arial" w:cs="Arial"/>
          <w:strike/>
          <w:color w:val="000000"/>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0"/>
        <w:gridCol w:w="7611"/>
      </w:tblGrid>
      <w:tr w:rsidR="0085642D" w:rsidRPr="00CC1F96" w14:paraId="7A98647A" w14:textId="77777777" w:rsidTr="002A0B6C">
        <w:tc>
          <w:tcPr>
            <w:tcW w:w="562" w:type="dxa"/>
          </w:tcPr>
          <w:p w14:paraId="5D363FD9" w14:textId="77777777" w:rsidR="0085642D" w:rsidRPr="00A172BC" w:rsidRDefault="0085642D" w:rsidP="001E156C">
            <w:pPr>
              <w:jc w:val="both"/>
              <w:rPr>
                <w:rFonts w:ascii="Arial" w:hAnsi="Arial" w:cs="Arial"/>
                <w:strike/>
                <w:sz w:val="22"/>
                <w:szCs w:val="22"/>
                <w:lang w:val="cs-CZ"/>
              </w:rPr>
            </w:pPr>
            <w:r w:rsidRPr="00A172BC">
              <w:rPr>
                <w:rFonts w:ascii="Arial" w:hAnsi="Arial" w:cs="Arial"/>
                <w:strike/>
                <w:sz w:val="22"/>
                <w:szCs w:val="22"/>
                <w:lang w:val="cs-CZ"/>
              </w:rPr>
              <w:t>PV</w:t>
            </w:r>
          </w:p>
        </w:tc>
        <w:tc>
          <w:tcPr>
            <w:tcW w:w="290" w:type="dxa"/>
          </w:tcPr>
          <w:p w14:paraId="053C5947" w14:textId="77777777" w:rsidR="0085642D" w:rsidRPr="00A172BC" w:rsidRDefault="0085642D" w:rsidP="001E156C">
            <w:pPr>
              <w:jc w:val="both"/>
              <w:rPr>
                <w:rFonts w:ascii="Arial" w:hAnsi="Arial" w:cs="Arial"/>
                <w:strike/>
                <w:sz w:val="22"/>
                <w:szCs w:val="22"/>
                <w:lang w:val="cs-CZ"/>
              </w:rPr>
            </w:pPr>
            <w:r w:rsidRPr="00A172BC">
              <w:rPr>
                <w:rFonts w:ascii="Arial" w:hAnsi="Arial" w:cs="Arial"/>
                <w:strike/>
                <w:sz w:val="22"/>
                <w:szCs w:val="22"/>
                <w:lang w:val="cs-CZ"/>
              </w:rPr>
              <w:softHyphen/>
              <w:t>-</w:t>
            </w:r>
          </w:p>
        </w:tc>
        <w:tc>
          <w:tcPr>
            <w:tcW w:w="7611" w:type="dxa"/>
          </w:tcPr>
          <w:p w14:paraId="7739AC6A" w14:textId="77777777" w:rsidR="0085642D" w:rsidRPr="00A172BC" w:rsidRDefault="0085642D" w:rsidP="001E156C">
            <w:pPr>
              <w:jc w:val="both"/>
              <w:rPr>
                <w:rFonts w:ascii="Arial" w:hAnsi="Arial" w:cs="Arial"/>
                <w:strike/>
                <w:sz w:val="22"/>
                <w:szCs w:val="22"/>
                <w:lang w:val="cs-CZ"/>
              </w:rPr>
            </w:pPr>
            <w:r w:rsidRPr="00A172BC">
              <w:rPr>
                <w:rFonts w:ascii="Arial" w:hAnsi="Arial" w:cs="Arial"/>
                <w:strike/>
                <w:sz w:val="22"/>
                <w:szCs w:val="22"/>
                <w:lang w:val="cs-CZ"/>
              </w:rPr>
              <w:t>jsou přírůstkové výnosy,</w:t>
            </w:r>
          </w:p>
        </w:tc>
      </w:tr>
      <w:tr w:rsidR="0085642D" w:rsidRPr="00CC1F96" w14:paraId="333C0CBD" w14:textId="77777777" w:rsidTr="002A0B6C">
        <w:tc>
          <w:tcPr>
            <w:tcW w:w="562" w:type="dxa"/>
          </w:tcPr>
          <w:p w14:paraId="435393D5" w14:textId="77777777" w:rsidR="0085642D" w:rsidRPr="00A172BC" w:rsidRDefault="0085642D" w:rsidP="0085642D">
            <w:pPr>
              <w:jc w:val="both"/>
              <w:rPr>
                <w:rFonts w:ascii="Arial" w:hAnsi="Arial" w:cs="Arial"/>
                <w:strike/>
                <w:sz w:val="22"/>
                <w:szCs w:val="22"/>
                <w:lang w:val="cs-CZ"/>
              </w:rPr>
            </w:pPr>
            <w:r w:rsidRPr="00CC1F96">
              <w:rPr>
                <w:rFonts w:ascii="Arial" w:hAnsi="Arial" w:cs="Arial"/>
                <w:strike/>
                <w:sz w:val="22"/>
                <w:szCs w:val="22"/>
                <w:lang w:val="cs-CZ"/>
              </w:rPr>
              <w:t>X</w:t>
            </w:r>
          </w:p>
        </w:tc>
        <w:tc>
          <w:tcPr>
            <w:tcW w:w="290" w:type="dxa"/>
          </w:tcPr>
          <w:p w14:paraId="785B216D" w14:textId="77777777" w:rsidR="0085642D" w:rsidRPr="00A172BC" w:rsidRDefault="0085642D" w:rsidP="0085642D">
            <w:pPr>
              <w:jc w:val="both"/>
              <w:rPr>
                <w:rFonts w:ascii="Arial" w:hAnsi="Arial" w:cs="Arial"/>
                <w:strike/>
                <w:sz w:val="22"/>
                <w:szCs w:val="22"/>
                <w:lang w:val="cs-CZ"/>
              </w:rPr>
            </w:pPr>
            <w:r w:rsidRPr="00CC1F96">
              <w:rPr>
                <w:rFonts w:ascii="Arial" w:hAnsi="Arial" w:cs="Arial"/>
                <w:strike/>
                <w:sz w:val="22"/>
                <w:szCs w:val="22"/>
                <w:lang w:val="cs-CZ"/>
              </w:rPr>
              <w:t>-</w:t>
            </w:r>
          </w:p>
        </w:tc>
        <w:tc>
          <w:tcPr>
            <w:tcW w:w="7611" w:type="dxa"/>
          </w:tcPr>
          <w:p w14:paraId="5B1E44A3" w14:textId="77777777" w:rsidR="0085642D" w:rsidRPr="00A172BC" w:rsidRDefault="0085642D" w:rsidP="0085642D">
            <w:pPr>
              <w:jc w:val="both"/>
              <w:rPr>
                <w:rFonts w:ascii="Arial" w:hAnsi="Arial" w:cs="Arial"/>
                <w:strike/>
                <w:sz w:val="22"/>
                <w:szCs w:val="22"/>
                <w:lang w:val="cs-CZ"/>
              </w:rPr>
            </w:pPr>
            <w:r w:rsidRPr="00CC1F96">
              <w:rPr>
                <w:rFonts w:ascii="Arial" w:hAnsi="Arial" w:cs="Arial"/>
                <w:strike/>
                <w:sz w:val="22"/>
                <w:szCs w:val="22"/>
                <w:lang w:val="cs-CZ"/>
              </w:rPr>
              <w:t>jsou základní služby o</w:t>
            </w:r>
            <w:r w:rsidRPr="00CC1F96">
              <w:rPr>
                <w:rFonts w:ascii="Arial" w:hAnsi="Arial" w:cs="Arial"/>
                <w:strike/>
                <w:color w:val="000000"/>
                <w:sz w:val="22"/>
                <w:szCs w:val="22"/>
                <w:lang w:val="cs-CZ"/>
              </w:rPr>
              <w:t>bsažené v poštovní licenci,</w:t>
            </w:r>
          </w:p>
        </w:tc>
      </w:tr>
      <w:tr w:rsidR="0085642D" w:rsidRPr="00CC1F96" w14:paraId="6B557235" w14:textId="77777777" w:rsidTr="002A0B6C">
        <w:tc>
          <w:tcPr>
            <w:tcW w:w="562" w:type="dxa"/>
          </w:tcPr>
          <w:p w14:paraId="21C17B3D" w14:textId="77777777" w:rsidR="0085642D" w:rsidRPr="00A172BC" w:rsidRDefault="0085642D" w:rsidP="0085642D">
            <w:pPr>
              <w:jc w:val="both"/>
              <w:rPr>
                <w:rFonts w:ascii="Arial" w:hAnsi="Arial" w:cs="Arial"/>
                <w:strike/>
                <w:sz w:val="22"/>
                <w:szCs w:val="22"/>
                <w:lang w:val="cs-CZ"/>
              </w:rPr>
            </w:pPr>
            <w:r w:rsidRPr="00A172BC">
              <w:rPr>
                <w:rFonts w:ascii="Arial" w:hAnsi="Arial" w:cs="Arial"/>
                <w:strike/>
                <w:sz w:val="22"/>
                <w:szCs w:val="22"/>
                <w:lang w:val="cs-CZ"/>
              </w:rPr>
              <w:t>V</w:t>
            </w:r>
            <w:r w:rsidRPr="00A172BC">
              <w:rPr>
                <w:rFonts w:ascii="Arial" w:hAnsi="Arial" w:cs="Arial"/>
                <w:strike/>
                <w:sz w:val="22"/>
                <w:szCs w:val="22"/>
                <w:vertAlign w:val="superscript"/>
                <w:lang w:val="cs-CZ"/>
              </w:rPr>
              <w:t>ZS</w:t>
            </w:r>
          </w:p>
        </w:tc>
        <w:tc>
          <w:tcPr>
            <w:tcW w:w="290" w:type="dxa"/>
          </w:tcPr>
          <w:p w14:paraId="16A19F11" w14:textId="77777777" w:rsidR="0085642D" w:rsidRPr="00A172BC" w:rsidRDefault="0085642D" w:rsidP="0085642D">
            <w:pPr>
              <w:jc w:val="both"/>
              <w:rPr>
                <w:rFonts w:ascii="Arial" w:hAnsi="Arial" w:cs="Arial"/>
                <w:strike/>
                <w:sz w:val="22"/>
                <w:szCs w:val="22"/>
                <w:lang w:val="cs-CZ"/>
              </w:rPr>
            </w:pPr>
            <w:r w:rsidRPr="00A172BC">
              <w:rPr>
                <w:rFonts w:ascii="Arial" w:hAnsi="Arial" w:cs="Arial"/>
                <w:strike/>
                <w:sz w:val="22"/>
                <w:szCs w:val="22"/>
                <w:lang w:val="cs-CZ"/>
              </w:rPr>
              <w:t>-</w:t>
            </w:r>
          </w:p>
        </w:tc>
        <w:tc>
          <w:tcPr>
            <w:tcW w:w="7611" w:type="dxa"/>
          </w:tcPr>
          <w:p w14:paraId="516002BA" w14:textId="77777777" w:rsidR="0085642D" w:rsidRPr="00A172BC" w:rsidRDefault="0085642D" w:rsidP="0085642D">
            <w:pPr>
              <w:autoSpaceDE w:val="0"/>
              <w:autoSpaceDN w:val="0"/>
              <w:adjustRightInd w:val="0"/>
              <w:jc w:val="both"/>
              <w:rPr>
                <w:rFonts w:ascii="Arial" w:hAnsi="Arial" w:cs="Arial"/>
                <w:strike/>
                <w:color w:val="000000"/>
                <w:sz w:val="22"/>
                <w:szCs w:val="22"/>
                <w:lang w:val="cs-CZ"/>
              </w:rPr>
            </w:pPr>
            <w:r w:rsidRPr="00A172BC">
              <w:rPr>
                <w:rFonts w:ascii="Arial" w:hAnsi="Arial" w:cs="Arial"/>
                <w:strike/>
                <w:color w:val="000000"/>
                <w:sz w:val="22"/>
                <w:szCs w:val="22"/>
                <w:lang w:val="cs-CZ"/>
              </w:rPr>
              <w:t>jsou výnosy držitele poštovní licence z poskytování služeb při základním scénáři podle § 7 odst. 2,</w:t>
            </w:r>
          </w:p>
        </w:tc>
      </w:tr>
      <w:tr w:rsidR="0085642D" w:rsidRPr="00CC1F96" w14:paraId="0EA62473" w14:textId="77777777" w:rsidTr="002A0B6C">
        <w:tc>
          <w:tcPr>
            <w:tcW w:w="562" w:type="dxa"/>
          </w:tcPr>
          <w:p w14:paraId="480B56E3" w14:textId="77777777" w:rsidR="0085642D" w:rsidRPr="00A172BC" w:rsidRDefault="0085642D" w:rsidP="0085642D">
            <w:pPr>
              <w:jc w:val="both"/>
              <w:rPr>
                <w:rFonts w:ascii="Arial" w:hAnsi="Arial" w:cs="Arial"/>
                <w:strike/>
                <w:sz w:val="22"/>
                <w:szCs w:val="22"/>
                <w:lang w:val="cs-CZ"/>
              </w:rPr>
            </w:pPr>
            <w:r w:rsidRPr="00A172BC">
              <w:rPr>
                <w:rFonts w:ascii="Arial" w:hAnsi="Arial" w:cs="Arial"/>
                <w:strike/>
                <w:sz w:val="22"/>
                <w:szCs w:val="22"/>
                <w:lang w:val="cs-CZ"/>
              </w:rPr>
              <w:t>V</w:t>
            </w:r>
            <w:r w:rsidRPr="00A172BC">
              <w:rPr>
                <w:rFonts w:ascii="Arial" w:hAnsi="Arial" w:cs="Arial"/>
                <w:strike/>
                <w:sz w:val="22"/>
                <w:szCs w:val="22"/>
                <w:vertAlign w:val="superscript"/>
                <w:lang w:val="cs-CZ"/>
              </w:rPr>
              <w:t>AS</w:t>
            </w:r>
          </w:p>
        </w:tc>
        <w:tc>
          <w:tcPr>
            <w:tcW w:w="290" w:type="dxa"/>
          </w:tcPr>
          <w:p w14:paraId="76111136" w14:textId="77777777" w:rsidR="0085642D" w:rsidRPr="00A172BC" w:rsidRDefault="0085642D" w:rsidP="0085642D">
            <w:pPr>
              <w:jc w:val="both"/>
              <w:rPr>
                <w:rFonts w:ascii="Arial" w:hAnsi="Arial" w:cs="Arial"/>
                <w:strike/>
                <w:sz w:val="22"/>
                <w:szCs w:val="22"/>
                <w:lang w:val="cs-CZ"/>
              </w:rPr>
            </w:pPr>
            <w:r w:rsidRPr="00A172BC">
              <w:rPr>
                <w:rFonts w:ascii="Arial" w:hAnsi="Arial" w:cs="Arial"/>
                <w:strike/>
                <w:sz w:val="22"/>
                <w:szCs w:val="22"/>
                <w:lang w:val="cs-CZ"/>
              </w:rPr>
              <w:t>-</w:t>
            </w:r>
          </w:p>
        </w:tc>
        <w:tc>
          <w:tcPr>
            <w:tcW w:w="7611" w:type="dxa"/>
          </w:tcPr>
          <w:p w14:paraId="07CE4127" w14:textId="77777777" w:rsidR="0085642D" w:rsidRPr="00A172BC" w:rsidRDefault="0085642D" w:rsidP="0085642D">
            <w:pPr>
              <w:autoSpaceDE w:val="0"/>
              <w:autoSpaceDN w:val="0"/>
              <w:adjustRightInd w:val="0"/>
              <w:jc w:val="both"/>
              <w:rPr>
                <w:rFonts w:ascii="Arial" w:hAnsi="Arial" w:cs="Arial"/>
                <w:strike/>
                <w:color w:val="000000"/>
                <w:sz w:val="22"/>
                <w:szCs w:val="22"/>
                <w:lang w:val="cs-CZ"/>
              </w:rPr>
            </w:pPr>
            <w:r w:rsidRPr="00A172BC">
              <w:rPr>
                <w:rFonts w:ascii="Arial" w:hAnsi="Arial" w:cs="Arial"/>
                <w:strike/>
                <w:color w:val="000000"/>
                <w:sz w:val="22"/>
                <w:szCs w:val="22"/>
                <w:lang w:val="cs-CZ"/>
              </w:rPr>
              <w:t>jsou výnosy držitele poštovní licence v případě alternativního scénáře podle § 7 odst. 3.</w:t>
            </w:r>
          </w:p>
        </w:tc>
      </w:tr>
    </w:tbl>
    <w:p w14:paraId="16D11ADC" w14:textId="77777777" w:rsidR="00F31534" w:rsidRDefault="00F31534" w:rsidP="00495CF1">
      <w:pPr>
        <w:autoSpaceDE w:val="0"/>
        <w:autoSpaceDN w:val="0"/>
        <w:adjustRightInd w:val="0"/>
        <w:jc w:val="both"/>
        <w:rPr>
          <w:rFonts w:ascii="Arial" w:hAnsi="Arial" w:cs="Arial"/>
          <w:color w:val="000000"/>
          <w:sz w:val="22"/>
          <w:szCs w:val="22"/>
          <w:lang w:val="cs-CZ"/>
        </w:rPr>
      </w:pPr>
    </w:p>
    <w:p w14:paraId="6F001D8C" w14:textId="2091B42D" w:rsidR="00CC1F96" w:rsidRPr="00707FD3" w:rsidRDefault="00CC1F96" w:rsidP="00086A6C">
      <w:pPr>
        <w:pStyle w:val="Odstavecseseznamem"/>
        <w:numPr>
          <w:ilvl w:val="0"/>
          <w:numId w:val="19"/>
        </w:numPr>
        <w:spacing w:before="120"/>
        <w:ind w:left="0" w:firstLine="601"/>
        <w:jc w:val="both"/>
        <w:rPr>
          <w:rFonts w:ascii="Arial" w:hAnsi="Arial" w:cs="Arial"/>
          <w:b/>
          <w:color w:val="000000"/>
          <w:sz w:val="22"/>
          <w:szCs w:val="22"/>
          <w:lang w:val="cs-CZ"/>
        </w:rPr>
      </w:pPr>
      <w:r w:rsidRPr="00707FD3">
        <w:rPr>
          <w:rFonts w:ascii="Arial" w:hAnsi="Arial" w:cs="Arial"/>
          <w:b/>
          <w:color w:val="000000"/>
          <w:sz w:val="22"/>
          <w:szCs w:val="22"/>
          <w:lang w:val="cs-CZ"/>
        </w:rPr>
        <w:t>Přírůstkové výnosy se počítají podle vzorce:</w:t>
      </w:r>
    </w:p>
    <w:p w14:paraId="727A6377" w14:textId="77777777" w:rsidR="00CC1F96" w:rsidRDefault="00CC1F96" w:rsidP="00495CF1">
      <w:pPr>
        <w:autoSpaceDE w:val="0"/>
        <w:autoSpaceDN w:val="0"/>
        <w:adjustRightInd w:val="0"/>
        <w:jc w:val="both"/>
        <w:rPr>
          <w:rFonts w:ascii="Arial" w:hAnsi="Arial" w:cs="Arial"/>
          <w:color w:val="000000"/>
          <w:sz w:val="22"/>
          <w:szCs w:val="22"/>
          <w:lang w:val="cs-CZ"/>
        </w:rPr>
      </w:pPr>
    </w:p>
    <w:p w14:paraId="5C46C3BD" w14:textId="77777777" w:rsidR="00CC1F96" w:rsidRPr="00A172BC" w:rsidRDefault="00CC1F96" w:rsidP="00CC1F96">
      <w:pPr>
        <w:autoSpaceDE w:val="0"/>
        <w:autoSpaceDN w:val="0"/>
        <w:adjustRightInd w:val="0"/>
        <w:ind w:left="788" w:firstLine="628"/>
        <w:jc w:val="both"/>
        <w:rPr>
          <w:rFonts w:ascii="Arial" w:hAnsi="Arial" w:cs="Arial"/>
          <w:b/>
          <w:color w:val="000000"/>
          <w:sz w:val="22"/>
          <w:szCs w:val="22"/>
          <w:lang w:val="cs-CZ"/>
        </w:rPr>
      </w:pPr>
      <w:r w:rsidRPr="00A172BC">
        <w:rPr>
          <w:rFonts w:ascii="Arial" w:hAnsi="Arial" w:cs="Arial"/>
          <w:b/>
          <w:color w:val="000000"/>
          <w:sz w:val="22"/>
          <w:szCs w:val="22"/>
          <w:lang w:val="cs-CZ"/>
        </w:rPr>
        <w:t xml:space="preserve">PV= </w:t>
      </w:r>
      <w:proofErr w:type="gramStart"/>
      <w:r w:rsidRPr="00A172BC">
        <w:rPr>
          <w:rFonts w:ascii="Arial" w:hAnsi="Arial" w:cs="Arial"/>
          <w:b/>
          <w:color w:val="000000"/>
          <w:sz w:val="22"/>
          <w:szCs w:val="22"/>
          <w:lang w:val="cs-CZ"/>
        </w:rPr>
        <w:t>V</w:t>
      </w:r>
      <w:r w:rsidRPr="00A172BC">
        <w:rPr>
          <w:rFonts w:ascii="Arial" w:hAnsi="Arial" w:cs="Arial"/>
          <w:b/>
          <w:color w:val="000000"/>
          <w:sz w:val="22"/>
          <w:szCs w:val="22"/>
          <w:vertAlign w:val="superscript"/>
          <w:lang w:val="cs-CZ"/>
        </w:rPr>
        <w:t>ZS</w:t>
      </w:r>
      <w:r w:rsidRPr="00A172BC">
        <w:rPr>
          <w:rFonts w:ascii="Arial" w:hAnsi="Arial" w:cs="Arial"/>
          <w:b/>
          <w:color w:val="000000"/>
          <w:sz w:val="22"/>
          <w:szCs w:val="22"/>
          <w:lang w:val="cs-CZ"/>
        </w:rPr>
        <w:t xml:space="preserve"> - V</w:t>
      </w:r>
      <w:r w:rsidRPr="00A172BC">
        <w:rPr>
          <w:rFonts w:ascii="Arial" w:hAnsi="Arial" w:cs="Arial"/>
          <w:b/>
          <w:color w:val="000000"/>
          <w:sz w:val="22"/>
          <w:szCs w:val="22"/>
          <w:vertAlign w:val="superscript"/>
          <w:lang w:val="cs-CZ"/>
        </w:rPr>
        <w:t>AS</w:t>
      </w:r>
      <w:proofErr w:type="gramEnd"/>
      <w:r w:rsidRPr="00A172BC">
        <w:rPr>
          <w:rFonts w:ascii="Arial" w:hAnsi="Arial" w:cs="Arial"/>
          <w:b/>
          <w:color w:val="000000"/>
          <w:sz w:val="22"/>
          <w:szCs w:val="22"/>
          <w:lang w:val="cs-CZ"/>
        </w:rPr>
        <w:t>,</w:t>
      </w:r>
    </w:p>
    <w:p w14:paraId="21D01F13" w14:textId="77777777" w:rsidR="00CC1F96" w:rsidRPr="00A172BC" w:rsidRDefault="00CC1F96" w:rsidP="00CC1F96">
      <w:pPr>
        <w:autoSpaceDE w:val="0"/>
        <w:autoSpaceDN w:val="0"/>
        <w:adjustRightInd w:val="0"/>
        <w:ind w:left="788" w:firstLine="628"/>
        <w:jc w:val="both"/>
        <w:rPr>
          <w:rFonts w:ascii="Arial" w:hAnsi="Arial" w:cs="Arial"/>
          <w:b/>
          <w:color w:val="000000"/>
          <w:sz w:val="22"/>
          <w:szCs w:val="22"/>
          <w:lang w:val="cs-CZ"/>
        </w:rPr>
      </w:pPr>
    </w:p>
    <w:p w14:paraId="4844E794" w14:textId="77777777" w:rsidR="00CC1F96" w:rsidRPr="00A172BC" w:rsidRDefault="00CC1F96" w:rsidP="00CC1F96">
      <w:pPr>
        <w:ind w:left="600"/>
        <w:jc w:val="both"/>
        <w:rPr>
          <w:rFonts w:ascii="Arial" w:hAnsi="Arial" w:cs="Arial"/>
          <w:b/>
          <w:sz w:val="22"/>
          <w:szCs w:val="22"/>
          <w:lang w:val="cs-CZ"/>
        </w:rPr>
      </w:pPr>
      <w:r w:rsidRPr="00A172BC">
        <w:rPr>
          <w:rFonts w:ascii="Arial" w:hAnsi="Arial" w:cs="Arial"/>
          <w:b/>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0"/>
        <w:gridCol w:w="7611"/>
      </w:tblGrid>
      <w:tr w:rsidR="00CC1F96" w:rsidRPr="00CC1F96" w14:paraId="61816013" w14:textId="77777777" w:rsidTr="00C34324">
        <w:tc>
          <w:tcPr>
            <w:tcW w:w="562" w:type="dxa"/>
          </w:tcPr>
          <w:p w14:paraId="16750424"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PV</w:t>
            </w:r>
          </w:p>
        </w:tc>
        <w:tc>
          <w:tcPr>
            <w:tcW w:w="290" w:type="dxa"/>
          </w:tcPr>
          <w:p w14:paraId="222C97B8"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softHyphen/>
              <w:t>-</w:t>
            </w:r>
          </w:p>
        </w:tc>
        <w:tc>
          <w:tcPr>
            <w:tcW w:w="7611" w:type="dxa"/>
          </w:tcPr>
          <w:p w14:paraId="23C541FE"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jsou přírůstkové výnosy,</w:t>
            </w:r>
          </w:p>
        </w:tc>
      </w:tr>
      <w:tr w:rsidR="00CC1F96" w:rsidRPr="00CC1F96" w14:paraId="0539F935" w14:textId="77777777" w:rsidTr="00C34324">
        <w:tc>
          <w:tcPr>
            <w:tcW w:w="562" w:type="dxa"/>
          </w:tcPr>
          <w:p w14:paraId="3B4F9896"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V</w:t>
            </w:r>
            <w:r w:rsidRPr="00A172BC">
              <w:rPr>
                <w:rFonts w:ascii="Arial" w:hAnsi="Arial" w:cs="Arial"/>
                <w:b/>
                <w:sz w:val="22"/>
                <w:szCs w:val="22"/>
                <w:vertAlign w:val="superscript"/>
                <w:lang w:val="cs-CZ"/>
              </w:rPr>
              <w:t>ZS</w:t>
            </w:r>
          </w:p>
        </w:tc>
        <w:tc>
          <w:tcPr>
            <w:tcW w:w="290" w:type="dxa"/>
          </w:tcPr>
          <w:p w14:paraId="779D8A9B"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611" w:type="dxa"/>
          </w:tcPr>
          <w:p w14:paraId="71DB4D86" w14:textId="777777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jsou výnosy držitele poštovní licence z poskytování služeb při základním scénáři podle § 7 odst. 2,</w:t>
            </w:r>
          </w:p>
        </w:tc>
      </w:tr>
      <w:tr w:rsidR="00CC1F96" w:rsidRPr="00CC1F96" w14:paraId="7B73B090" w14:textId="77777777" w:rsidTr="00C34324">
        <w:tc>
          <w:tcPr>
            <w:tcW w:w="562" w:type="dxa"/>
          </w:tcPr>
          <w:p w14:paraId="1C1A0C8B"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V</w:t>
            </w:r>
            <w:r w:rsidRPr="00A172BC">
              <w:rPr>
                <w:rFonts w:ascii="Arial" w:hAnsi="Arial" w:cs="Arial"/>
                <w:b/>
                <w:sz w:val="22"/>
                <w:szCs w:val="22"/>
                <w:vertAlign w:val="superscript"/>
                <w:lang w:val="cs-CZ"/>
              </w:rPr>
              <w:t>AS</w:t>
            </w:r>
          </w:p>
        </w:tc>
        <w:tc>
          <w:tcPr>
            <w:tcW w:w="290" w:type="dxa"/>
          </w:tcPr>
          <w:p w14:paraId="2E60035E"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611" w:type="dxa"/>
          </w:tcPr>
          <w:p w14:paraId="346E02F1" w14:textId="777777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jsou výnosy držitele poštovní licence v případě alternativního scénáře podle § 7 odst. 3.</w:t>
            </w:r>
          </w:p>
        </w:tc>
      </w:tr>
    </w:tbl>
    <w:p w14:paraId="3E371BAB" w14:textId="77777777" w:rsidR="00CC1F96" w:rsidRPr="00897B93" w:rsidRDefault="00CC1F96" w:rsidP="00495CF1">
      <w:pPr>
        <w:autoSpaceDE w:val="0"/>
        <w:autoSpaceDN w:val="0"/>
        <w:adjustRightInd w:val="0"/>
        <w:jc w:val="both"/>
        <w:rPr>
          <w:rFonts w:ascii="Arial" w:hAnsi="Arial" w:cs="Arial"/>
          <w:color w:val="000000"/>
          <w:sz w:val="22"/>
          <w:szCs w:val="22"/>
          <w:lang w:val="cs-CZ"/>
        </w:rPr>
      </w:pPr>
    </w:p>
    <w:p w14:paraId="632D4031" w14:textId="77777777" w:rsidR="008D2718" w:rsidRPr="00897B93" w:rsidRDefault="008D2718" w:rsidP="008D2718">
      <w:pPr>
        <w:autoSpaceDE w:val="0"/>
        <w:autoSpaceDN w:val="0"/>
        <w:adjustRightInd w:val="0"/>
        <w:ind w:left="360" w:hanging="360"/>
        <w:jc w:val="center"/>
        <w:rPr>
          <w:rFonts w:ascii="Arial" w:hAnsi="Arial" w:cs="Arial"/>
          <w:sz w:val="22"/>
          <w:szCs w:val="22"/>
          <w:lang w:val="cs-CZ"/>
        </w:rPr>
      </w:pPr>
      <w:r w:rsidRPr="00897B93">
        <w:rPr>
          <w:rFonts w:ascii="Arial" w:hAnsi="Arial" w:cs="Arial"/>
          <w:color w:val="000000"/>
          <w:sz w:val="22"/>
          <w:szCs w:val="22"/>
          <w:lang w:val="cs-CZ"/>
        </w:rPr>
        <w:t xml:space="preserve">§ </w:t>
      </w:r>
      <w:r w:rsidR="007D1090">
        <w:rPr>
          <w:rFonts w:ascii="Arial" w:hAnsi="Arial" w:cs="Arial"/>
          <w:color w:val="000000"/>
          <w:sz w:val="22"/>
          <w:szCs w:val="22"/>
          <w:lang w:val="cs-CZ"/>
        </w:rPr>
        <w:t>5</w:t>
      </w:r>
    </w:p>
    <w:p w14:paraId="5A04862B" w14:textId="77777777" w:rsidR="008D2718" w:rsidRPr="00C6312E" w:rsidRDefault="008D2718" w:rsidP="008D2718">
      <w:pPr>
        <w:autoSpaceDE w:val="0"/>
        <w:autoSpaceDN w:val="0"/>
        <w:adjustRightInd w:val="0"/>
        <w:ind w:left="360"/>
        <w:jc w:val="both"/>
        <w:rPr>
          <w:rFonts w:ascii="Arial" w:hAnsi="Arial" w:cs="Arial"/>
          <w:sz w:val="22"/>
          <w:szCs w:val="22"/>
          <w:lang w:val="cs-CZ"/>
        </w:rPr>
      </w:pPr>
    </w:p>
    <w:p w14:paraId="7A9C0ED0" w14:textId="311FFF0A" w:rsidR="008D2718" w:rsidRPr="003C7BDB" w:rsidRDefault="008D2718" w:rsidP="00086A6C">
      <w:pPr>
        <w:pStyle w:val="Odstavecseseznamem"/>
        <w:numPr>
          <w:ilvl w:val="0"/>
          <w:numId w:val="15"/>
        </w:numPr>
        <w:tabs>
          <w:tab w:val="left" w:pos="1418"/>
        </w:tabs>
        <w:ind w:left="0" w:firstLine="601"/>
        <w:jc w:val="both"/>
        <w:rPr>
          <w:rFonts w:ascii="Arial" w:hAnsi="Arial" w:cs="Arial"/>
          <w:sz w:val="22"/>
          <w:szCs w:val="22"/>
          <w:lang w:val="cs-CZ"/>
        </w:rPr>
      </w:pPr>
      <w:r w:rsidRPr="003C7BDB">
        <w:rPr>
          <w:rFonts w:ascii="Arial" w:hAnsi="Arial" w:cs="Arial"/>
          <w:color w:val="000000"/>
          <w:sz w:val="22"/>
          <w:szCs w:val="22"/>
          <w:lang w:val="cs-CZ"/>
        </w:rPr>
        <w:t xml:space="preserve">Při </w:t>
      </w:r>
      <w:r w:rsidRPr="003C7BDB">
        <w:rPr>
          <w:rFonts w:ascii="Arial" w:hAnsi="Arial" w:cs="Arial"/>
          <w:sz w:val="22"/>
          <w:szCs w:val="22"/>
          <w:lang w:val="cs-CZ"/>
        </w:rPr>
        <w:t>výpočtu čistých nákladů se zohlední vliv plnění povinnosti poskytovat základní služby na náklady a výnosy takto:</w:t>
      </w:r>
    </w:p>
    <w:p w14:paraId="4FF130AE" w14:textId="77777777" w:rsidR="008D2718" w:rsidRPr="00897B93" w:rsidRDefault="008D2718" w:rsidP="00086A6C">
      <w:pPr>
        <w:numPr>
          <w:ilvl w:val="0"/>
          <w:numId w:val="1"/>
        </w:numPr>
        <w:spacing w:before="120"/>
        <w:ind w:left="960"/>
        <w:jc w:val="both"/>
        <w:rPr>
          <w:rFonts w:ascii="Arial" w:hAnsi="Arial" w:cs="Arial"/>
          <w:sz w:val="22"/>
          <w:szCs w:val="22"/>
          <w:lang w:val="cs-CZ"/>
        </w:rPr>
      </w:pPr>
      <w:r w:rsidRPr="00897B93">
        <w:rPr>
          <w:rFonts w:ascii="Arial" w:hAnsi="Arial" w:cs="Arial"/>
          <w:sz w:val="22"/>
          <w:szCs w:val="22"/>
          <w:lang w:val="cs-CZ"/>
        </w:rPr>
        <w:t xml:space="preserve">zohlední se pouze náklady </w:t>
      </w:r>
      <w:r w:rsidR="00495CF1" w:rsidRPr="000F3601">
        <w:rPr>
          <w:rFonts w:ascii="Arial" w:hAnsi="Arial" w:cs="Arial"/>
          <w:b/>
          <w:sz w:val="22"/>
          <w:szCs w:val="22"/>
          <w:lang w:val="cs-CZ"/>
        </w:rPr>
        <w:t>na prvky sítě a činnosti</w:t>
      </w:r>
      <w:r w:rsidR="00495CF1">
        <w:rPr>
          <w:rFonts w:ascii="Arial" w:hAnsi="Arial" w:cs="Arial"/>
          <w:sz w:val="22"/>
          <w:szCs w:val="22"/>
          <w:lang w:val="cs-CZ"/>
        </w:rPr>
        <w:t xml:space="preserve"> </w:t>
      </w:r>
      <w:r w:rsidRPr="00897B93">
        <w:rPr>
          <w:rFonts w:ascii="Arial" w:hAnsi="Arial" w:cs="Arial"/>
          <w:sz w:val="22"/>
          <w:szCs w:val="22"/>
          <w:lang w:val="cs-CZ"/>
        </w:rPr>
        <w:t>související s povinností poskytovat základní služby,</w:t>
      </w:r>
    </w:p>
    <w:p w14:paraId="72E56B6F" w14:textId="77777777" w:rsidR="008D2718" w:rsidRPr="00897B93" w:rsidRDefault="008D2718" w:rsidP="00086A6C">
      <w:pPr>
        <w:numPr>
          <w:ilvl w:val="0"/>
          <w:numId w:val="1"/>
        </w:numPr>
        <w:spacing w:before="120"/>
        <w:ind w:left="960"/>
        <w:jc w:val="both"/>
        <w:rPr>
          <w:rFonts w:ascii="Arial" w:hAnsi="Arial" w:cs="Arial"/>
          <w:sz w:val="22"/>
          <w:szCs w:val="22"/>
          <w:lang w:val="cs-CZ"/>
        </w:rPr>
      </w:pPr>
      <w:r w:rsidRPr="00897B93">
        <w:rPr>
          <w:rFonts w:ascii="Arial" w:hAnsi="Arial" w:cs="Arial"/>
          <w:sz w:val="22"/>
          <w:szCs w:val="22"/>
          <w:lang w:val="cs-CZ"/>
        </w:rPr>
        <w:t>dodržuje se zásada průhlednosti,</w:t>
      </w:r>
    </w:p>
    <w:p w14:paraId="66577490" w14:textId="77777777" w:rsidR="008D2718" w:rsidRPr="00897B93" w:rsidRDefault="008D2718" w:rsidP="00086A6C">
      <w:pPr>
        <w:numPr>
          <w:ilvl w:val="0"/>
          <w:numId w:val="1"/>
        </w:numPr>
        <w:spacing w:before="120"/>
        <w:ind w:left="960"/>
        <w:jc w:val="both"/>
        <w:rPr>
          <w:rFonts w:ascii="Arial" w:hAnsi="Arial" w:cs="Arial"/>
          <w:sz w:val="22"/>
          <w:szCs w:val="22"/>
          <w:lang w:val="cs-CZ"/>
        </w:rPr>
      </w:pPr>
      <w:r w:rsidRPr="00897B93">
        <w:rPr>
          <w:rFonts w:ascii="Arial" w:hAnsi="Arial" w:cs="Arial"/>
          <w:sz w:val="22"/>
          <w:szCs w:val="22"/>
          <w:lang w:val="cs-CZ"/>
        </w:rPr>
        <w:t>nedojde k</w:t>
      </w:r>
      <w:r w:rsidR="00F923DA" w:rsidRPr="000F3601">
        <w:rPr>
          <w:rFonts w:ascii="Arial" w:hAnsi="Arial" w:cs="Arial"/>
          <w:b/>
          <w:sz w:val="22"/>
          <w:szCs w:val="22"/>
          <w:lang w:val="cs-CZ"/>
        </w:rPr>
        <w:t>e</w:t>
      </w:r>
      <w:r w:rsidRPr="00897B93">
        <w:rPr>
          <w:rFonts w:ascii="Arial" w:hAnsi="Arial" w:cs="Arial"/>
          <w:sz w:val="22"/>
          <w:szCs w:val="22"/>
          <w:lang w:val="cs-CZ"/>
        </w:rPr>
        <w:t xml:space="preserve"> dvojímu započtení nákladů, výnosů a nehmotných a tržních výhod,</w:t>
      </w:r>
    </w:p>
    <w:p w14:paraId="441FA03D" w14:textId="77777777" w:rsidR="008D2718" w:rsidRPr="00897B93" w:rsidRDefault="008D2718" w:rsidP="00086A6C">
      <w:pPr>
        <w:numPr>
          <w:ilvl w:val="0"/>
          <w:numId w:val="1"/>
        </w:numPr>
        <w:spacing w:before="120"/>
        <w:ind w:left="960"/>
        <w:jc w:val="both"/>
        <w:rPr>
          <w:rFonts w:ascii="Arial" w:hAnsi="Arial" w:cs="Arial"/>
          <w:sz w:val="22"/>
          <w:szCs w:val="22"/>
          <w:lang w:val="cs-CZ"/>
        </w:rPr>
      </w:pPr>
      <w:r w:rsidRPr="00897B93">
        <w:rPr>
          <w:rFonts w:ascii="Arial" w:hAnsi="Arial" w:cs="Arial"/>
          <w:sz w:val="22"/>
          <w:szCs w:val="22"/>
          <w:lang w:val="cs-CZ"/>
        </w:rPr>
        <w:t>zohlední se nárok na přiměřený zisk</w:t>
      </w:r>
      <w:r w:rsidR="00F923DA">
        <w:rPr>
          <w:rFonts w:ascii="Arial" w:hAnsi="Arial" w:cs="Arial"/>
          <w:sz w:val="22"/>
          <w:szCs w:val="22"/>
          <w:lang w:val="cs-CZ"/>
        </w:rPr>
        <w:t xml:space="preserve"> </w:t>
      </w:r>
      <w:r w:rsidR="00F923DA" w:rsidRPr="000F3601">
        <w:rPr>
          <w:rFonts w:ascii="Arial" w:hAnsi="Arial" w:cs="Arial"/>
          <w:b/>
          <w:sz w:val="22"/>
          <w:szCs w:val="22"/>
          <w:lang w:val="cs-CZ"/>
        </w:rPr>
        <w:t>formou náklad</w:t>
      </w:r>
      <w:r w:rsidR="00E346E1" w:rsidRPr="000F3601">
        <w:rPr>
          <w:rFonts w:ascii="Arial" w:hAnsi="Arial" w:cs="Arial"/>
          <w:b/>
          <w:sz w:val="22"/>
          <w:szCs w:val="22"/>
          <w:lang w:val="cs-CZ"/>
        </w:rPr>
        <w:t>ů</w:t>
      </w:r>
      <w:r w:rsidR="00F923DA" w:rsidRPr="000F3601">
        <w:rPr>
          <w:rFonts w:ascii="Arial" w:hAnsi="Arial" w:cs="Arial"/>
          <w:b/>
          <w:sz w:val="22"/>
          <w:szCs w:val="22"/>
          <w:lang w:val="cs-CZ"/>
        </w:rPr>
        <w:t xml:space="preserve"> kapitálu</w:t>
      </w:r>
      <w:r w:rsidR="00C34324" w:rsidRPr="00A172BC">
        <w:rPr>
          <w:rFonts w:ascii="Arial" w:hAnsi="Arial" w:cs="Arial"/>
          <w:b/>
          <w:sz w:val="22"/>
          <w:szCs w:val="22"/>
          <w:lang w:val="cs-CZ"/>
        </w:rPr>
        <w:t>.</w:t>
      </w:r>
    </w:p>
    <w:p w14:paraId="0C531B88" w14:textId="77777777" w:rsidR="008D2718" w:rsidRPr="00357721" w:rsidRDefault="008D2718" w:rsidP="00086A6C">
      <w:pPr>
        <w:numPr>
          <w:ilvl w:val="0"/>
          <w:numId w:val="1"/>
        </w:numPr>
        <w:spacing w:before="120"/>
        <w:ind w:left="960"/>
        <w:jc w:val="both"/>
        <w:rPr>
          <w:rFonts w:ascii="Arial" w:hAnsi="Arial" w:cs="Arial"/>
          <w:strike/>
          <w:sz w:val="22"/>
          <w:szCs w:val="22"/>
          <w:lang w:val="cs-CZ"/>
        </w:rPr>
      </w:pPr>
      <w:r w:rsidRPr="00357721">
        <w:rPr>
          <w:rFonts w:ascii="Arial" w:hAnsi="Arial" w:cs="Arial"/>
          <w:strike/>
          <w:sz w:val="22"/>
          <w:szCs w:val="22"/>
          <w:lang w:val="cs-CZ"/>
        </w:rPr>
        <w:t xml:space="preserve">zohlední se skutečnost, že pokud nebyla uplatněna cenová regulace podle § </w:t>
      </w:r>
      <w:proofErr w:type="gramStart"/>
      <w:r w:rsidRPr="00357721">
        <w:rPr>
          <w:rFonts w:ascii="Arial" w:hAnsi="Arial" w:cs="Arial"/>
          <w:strike/>
          <w:sz w:val="22"/>
          <w:szCs w:val="22"/>
          <w:lang w:val="cs-CZ"/>
        </w:rPr>
        <w:t>34a</w:t>
      </w:r>
      <w:proofErr w:type="gramEnd"/>
      <w:r w:rsidRPr="00357721">
        <w:rPr>
          <w:rFonts w:ascii="Arial" w:hAnsi="Arial" w:cs="Arial"/>
          <w:strike/>
          <w:sz w:val="22"/>
          <w:szCs w:val="22"/>
          <w:lang w:val="cs-CZ"/>
        </w:rPr>
        <w:t xml:space="preserve"> odst. 2 zákona o poštovních službách, mají být účelně a efektivně vynaložené náklady na poskytování základních služeb pokryty výnosy z těchto služeb; toto neplatí pro základní služby, které je držitel poštovní licence povinen poskytovat bezúplatně.  </w:t>
      </w:r>
    </w:p>
    <w:p w14:paraId="6B53DBF0" w14:textId="77777777" w:rsidR="008D2718" w:rsidRPr="00897B93" w:rsidRDefault="008D2718" w:rsidP="0068509D">
      <w:pPr>
        <w:ind w:left="958"/>
        <w:jc w:val="both"/>
        <w:rPr>
          <w:rFonts w:ascii="Arial" w:hAnsi="Arial" w:cs="Arial"/>
          <w:sz w:val="22"/>
          <w:szCs w:val="22"/>
          <w:lang w:val="cs-CZ"/>
        </w:rPr>
      </w:pPr>
    </w:p>
    <w:p w14:paraId="0B29747C" w14:textId="77777777" w:rsidR="008D2718" w:rsidRPr="003C7BDB" w:rsidRDefault="008D2718" w:rsidP="00086A6C">
      <w:pPr>
        <w:pStyle w:val="Odstavecseseznamem"/>
        <w:numPr>
          <w:ilvl w:val="0"/>
          <w:numId w:val="15"/>
        </w:numPr>
        <w:ind w:left="0" w:firstLine="601"/>
        <w:jc w:val="both"/>
        <w:rPr>
          <w:rFonts w:ascii="Arial" w:hAnsi="Arial" w:cs="Arial"/>
          <w:sz w:val="22"/>
          <w:szCs w:val="22"/>
          <w:lang w:val="cs-CZ"/>
        </w:rPr>
      </w:pPr>
      <w:bookmarkStart w:id="3" w:name="_Hlk1129041"/>
      <w:r w:rsidRPr="003C7BDB">
        <w:rPr>
          <w:rFonts w:ascii="Arial" w:hAnsi="Arial" w:cs="Arial"/>
          <w:strike/>
          <w:sz w:val="22"/>
          <w:szCs w:val="22"/>
          <w:lang w:val="cs-CZ"/>
        </w:rPr>
        <w:t>Čisté náklady se počítají podle vzorce:</w:t>
      </w:r>
    </w:p>
    <w:bookmarkEnd w:id="3"/>
    <w:p w14:paraId="50667AE8" w14:textId="77777777" w:rsidR="008D2718" w:rsidRPr="00C34324" w:rsidRDefault="008D2718" w:rsidP="008D2718">
      <w:pPr>
        <w:autoSpaceDE w:val="0"/>
        <w:autoSpaceDN w:val="0"/>
        <w:adjustRightInd w:val="0"/>
        <w:ind w:left="360"/>
        <w:jc w:val="both"/>
        <w:rPr>
          <w:rFonts w:ascii="Arial" w:hAnsi="Arial" w:cs="Arial"/>
          <w:sz w:val="22"/>
          <w:szCs w:val="22"/>
          <w:lang w:val="cs-CZ"/>
        </w:rPr>
      </w:pPr>
    </w:p>
    <w:p w14:paraId="06860986" w14:textId="77777777" w:rsidR="008D2718" w:rsidRDefault="008D2718" w:rsidP="009E16EE">
      <w:pPr>
        <w:autoSpaceDE w:val="0"/>
        <w:autoSpaceDN w:val="0"/>
        <w:adjustRightInd w:val="0"/>
        <w:ind w:left="1440"/>
        <w:jc w:val="both"/>
        <w:rPr>
          <w:rFonts w:ascii="Arial" w:hAnsi="Arial" w:cs="Arial"/>
          <w:strike/>
          <w:color w:val="000000"/>
          <w:sz w:val="22"/>
          <w:szCs w:val="22"/>
          <w:lang w:val="cs-CZ"/>
        </w:rPr>
      </w:pPr>
      <w:r w:rsidRPr="00E346E1">
        <w:rPr>
          <w:rFonts w:ascii="Arial" w:hAnsi="Arial" w:cs="Arial"/>
          <w:strike/>
          <w:color w:val="000000"/>
          <w:sz w:val="22"/>
          <w:szCs w:val="22"/>
          <w:lang w:val="cs-CZ"/>
        </w:rPr>
        <w:t xml:space="preserve">ČN (ZS) = [PN(X) + zisk] - [PV(X) </w:t>
      </w:r>
      <w:proofErr w:type="gramStart"/>
      <w:r w:rsidRPr="00E346E1">
        <w:rPr>
          <w:rFonts w:ascii="Arial" w:hAnsi="Arial" w:cs="Arial"/>
          <w:strike/>
          <w:color w:val="000000"/>
          <w:sz w:val="22"/>
          <w:szCs w:val="22"/>
          <w:lang w:val="cs-CZ"/>
        </w:rPr>
        <w:t>+  ∑</w:t>
      </w:r>
      <w:proofErr w:type="spellStart"/>
      <w:proofErr w:type="gramEnd"/>
      <w:r w:rsidRPr="00E346E1">
        <w:rPr>
          <w:rFonts w:ascii="Arial" w:hAnsi="Arial" w:cs="Arial"/>
          <w:strike/>
          <w:color w:val="000000"/>
          <w:sz w:val="22"/>
          <w:szCs w:val="22"/>
          <w:lang w:val="cs-CZ"/>
        </w:rPr>
        <w:t>Tv</w:t>
      </w:r>
      <w:proofErr w:type="spellEnd"/>
      <w:r w:rsidRPr="00E346E1">
        <w:rPr>
          <w:rFonts w:ascii="Arial" w:hAnsi="Arial" w:cs="Arial"/>
          <w:strike/>
          <w:color w:val="000000"/>
          <w:sz w:val="22"/>
          <w:szCs w:val="22"/>
          <w:lang w:val="cs-CZ"/>
        </w:rPr>
        <w:t>],</w:t>
      </w:r>
    </w:p>
    <w:p w14:paraId="5F281B17" w14:textId="77777777" w:rsidR="008D2718" w:rsidRPr="00897B93" w:rsidRDefault="008D2718" w:rsidP="008D2718">
      <w:pPr>
        <w:autoSpaceDE w:val="0"/>
        <w:autoSpaceDN w:val="0"/>
        <w:adjustRightInd w:val="0"/>
        <w:ind w:left="360"/>
        <w:jc w:val="both"/>
        <w:rPr>
          <w:rFonts w:ascii="Arial" w:hAnsi="Arial" w:cs="Arial"/>
          <w:sz w:val="22"/>
          <w:szCs w:val="22"/>
          <w:lang w:val="cs-CZ"/>
        </w:rPr>
      </w:pPr>
    </w:p>
    <w:p w14:paraId="20A43127" w14:textId="77777777" w:rsidR="008D2718" w:rsidRPr="00A172BC" w:rsidRDefault="008D2718" w:rsidP="002A0B6C">
      <w:pPr>
        <w:autoSpaceDE w:val="0"/>
        <w:autoSpaceDN w:val="0"/>
        <w:adjustRightInd w:val="0"/>
        <w:ind w:left="600"/>
        <w:jc w:val="both"/>
        <w:rPr>
          <w:rFonts w:ascii="Arial" w:hAnsi="Arial" w:cs="Arial"/>
          <w:strike/>
          <w:sz w:val="22"/>
          <w:szCs w:val="22"/>
          <w:lang w:val="cs-CZ"/>
        </w:rPr>
      </w:pPr>
      <w:r w:rsidRPr="00A172BC">
        <w:rPr>
          <w:rFonts w:ascii="Arial" w:hAnsi="Arial" w:cs="Arial"/>
          <w:strike/>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90"/>
        <w:gridCol w:w="7516"/>
      </w:tblGrid>
      <w:tr w:rsidR="00E346E1" w:rsidRPr="00C34324" w14:paraId="12961FA3" w14:textId="77777777" w:rsidTr="009432CC">
        <w:tc>
          <w:tcPr>
            <w:tcW w:w="657" w:type="dxa"/>
          </w:tcPr>
          <w:p w14:paraId="55FE58F1" w14:textId="77777777" w:rsidR="00E346E1" w:rsidRPr="00A172BC" w:rsidRDefault="00E346E1" w:rsidP="001E156C">
            <w:pPr>
              <w:jc w:val="both"/>
              <w:rPr>
                <w:rFonts w:ascii="Arial" w:hAnsi="Arial" w:cs="Arial"/>
                <w:strike/>
                <w:sz w:val="22"/>
                <w:szCs w:val="22"/>
                <w:lang w:val="cs-CZ"/>
              </w:rPr>
            </w:pPr>
            <w:r w:rsidRPr="00A172BC">
              <w:rPr>
                <w:rFonts w:ascii="Arial" w:hAnsi="Arial" w:cs="Arial"/>
                <w:strike/>
                <w:color w:val="000000"/>
                <w:sz w:val="22"/>
                <w:szCs w:val="22"/>
                <w:lang w:val="cs-CZ"/>
              </w:rPr>
              <w:t>ČN</w:t>
            </w:r>
          </w:p>
        </w:tc>
        <w:tc>
          <w:tcPr>
            <w:tcW w:w="290" w:type="dxa"/>
          </w:tcPr>
          <w:p w14:paraId="19A70319" w14:textId="77777777" w:rsidR="00E346E1" w:rsidRPr="00A172BC" w:rsidRDefault="00E346E1" w:rsidP="001E156C">
            <w:pPr>
              <w:jc w:val="both"/>
              <w:rPr>
                <w:rFonts w:ascii="Arial" w:hAnsi="Arial" w:cs="Arial"/>
                <w:strike/>
                <w:sz w:val="22"/>
                <w:szCs w:val="22"/>
                <w:lang w:val="cs-CZ"/>
              </w:rPr>
            </w:pPr>
            <w:r w:rsidRPr="00A172BC">
              <w:rPr>
                <w:rFonts w:ascii="Arial" w:hAnsi="Arial" w:cs="Arial"/>
                <w:strike/>
                <w:sz w:val="22"/>
                <w:szCs w:val="22"/>
                <w:lang w:val="cs-CZ"/>
              </w:rPr>
              <w:softHyphen/>
              <w:t>-</w:t>
            </w:r>
          </w:p>
        </w:tc>
        <w:tc>
          <w:tcPr>
            <w:tcW w:w="7516" w:type="dxa"/>
          </w:tcPr>
          <w:p w14:paraId="372E9EFD" w14:textId="77777777" w:rsidR="00E346E1" w:rsidRPr="00A172BC" w:rsidRDefault="00E346E1" w:rsidP="001E156C">
            <w:pPr>
              <w:jc w:val="both"/>
              <w:rPr>
                <w:rFonts w:ascii="Arial" w:hAnsi="Arial" w:cs="Arial"/>
                <w:strike/>
                <w:sz w:val="22"/>
                <w:szCs w:val="22"/>
                <w:lang w:val="cs-CZ"/>
              </w:rPr>
            </w:pPr>
            <w:r w:rsidRPr="00A172BC">
              <w:rPr>
                <w:rFonts w:ascii="Arial" w:hAnsi="Arial" w:cs="Arial"/>
                <w:strike/>
                <w:color w:val="000000"/>
                <w:sz w:val="22"/>
                <w:szCs w:val="22"/>
                <w:lang w:val="cs-CZ"/>
              </w:rPr>
              <w:t>výše čistých nákladů,</w:t>
            </w:r>
          </w:p>
        </w:tc>
      </w:tr>
      <w:tr w:rsidR="00E346E1" w:rsidRPr="00C34324" w14:paraId="50E711A2" w14:textId="77777777" w:rsidTr="009432CC">
        <w:tc>
          <w:tcPr>
            <w:tcW w:w="657" w:type="dxa"/>
          </w:tcPr>
          <w:p w14:paraId="24486DE2" w14:textId="77777777" w:rsidR="00E346E1" w:rsidRPr="00A172BC" w:rsidRDefault="00E346E1" w:rsidP="001E156C">
            <w:pPr>
              <w:jc w:val="both"/>
              <w:rPr>
                <w:rFonts w:ascii="Arial" w:hAnsi="Arial" w:cs="Arial"/>
                <w:strike/>
                <w:sz w:val="22"/>
                <w:szCs w:val="22"/>
                <w:lang w:val="cs-CZ"/>
              </w:rPr>
            </w:pPr>
            <w:r w:rsidRPr="00A172BC">
              <w:rPr>
                <w:rFonts w:ascii="Arial" w:hAnsi="Arial" w:cs="Arial"/>
                <w:strike/>
                <w:color w:val="000000"/>
                <w:sz w:val="22"/>
                <w:szCs w:val="22"/>
                <w:lang w:val="cs-CZ"/>
              </w:rPr>
              <w:t>PN</w:t>
            </w:r>
          </w:p>
        </w:tc>
        <w:tc>
          <w:tcPr>
            <w:tcW w:w="290" w:type="dxa"/>
          </w:tcPr>
          <w:p w14:paraId="09AC3D63" w14:textId="77777777" w:rsidR="00E346E1" w:rsidRPr="00A172BC" w:rsidRDefault="00E346E1" w:rsidP="001E156C">
            <w:pPr>
              <w:jc w:val="both"/>
              <w:rPr>
                <w:rFonts w:ascii="Arial" w:hAnsi="Arial" w:cs="Arial"/>
                <w:strike/>
                <w:sz w:val="22"/>
                <w:szCs w:val="22"/>
                <w:lang w:val="cs-CZ"/>
              </w:rPr>
            </w:pPr>
            <w:r w:rsidRPr="00A172BC">
              <w:rPr>
                <w:rFonts w:ascii="Arial" w:hAnsi="Arial" w:cs="Arial"/>
                <w:strike/>
                <w:sz w:val="22"/>
                <w:szCs w:val="22"/>
                <w:lang w:val="cs-CZ"/>
              </w:rPr>
              <w:t>-</w:t>
            </w:r>
          </w:p>
        </w:tc>
        <w:tc>
          <w:tcPr>
            <w:tcW w:w="7516" w:type="dxa"/>
          </w:tcPr>
          <w:p w14:paraId="2FBBC0FA" w14:textId="77777777" w:rsidR="00E346E1" w:rsidRPr="00A172BC" w:rsidRDefault="00E346E1" w:rsidP="001E156C">
            <w:pPr>
              <w:autoSpaceDE w:val="0"/>
              <w:autoSpaceDN w:val="0"/>
              <w:adjustRightInd w:val="0"/>
              <w:jc w:val="both"/>
              <w:rPr>
                <w:rFonts w:ascii="Arial" w:hAnsi="Arial" w:cs="Arial"/>
                <w:strike/>
                <w:color w:val="000000"/>
                <w:sz w:val="22"/>
                <w:szCs w:val="22"/>
                <w:lang w:val="cs-CZ"/>
              </w:rPr>
            </w:pPr>
            <w:r w:rsidRPr="00A172BC">
              <w:rPr>
                <w:rFonts w:ascii="Arial" w:hAnsi="Arial" w:cs="Arial"/>
                <w:strike/>
                <w:color w:val="000000"/>
                <w:sz w:val="22"/>
                <w:szCs w:val="22"/>
                <w:lang w:val="cs-CZ"/>
              </w:rPr>
              <w:t>přírůstkové náklady,</w:t>
            </w:r>
          </w:p>
        </w:tc>
      </w:tr>
      <w:tr w:rsidR="00B53877" w:rsidRPr="00C34324" w14:paraId="3C77D778" w14:textId="77777777" w:rsidTr="009432CC">
        <w:tc>
          <w:tcPr>
            <w:tcW w:w="657" w:type="dxa"/>
          </w:tcPr>
          <w:p w14:paraId="4B9C5362" w14:textId="77777777" w:rsidR="00B53877" w:rsidRPr="00A172BC" w:rsidRDefault="00B53877" w:rsidP="00B53877">
            <w:pPr>
              <w:jc w:val="both"/>
              <w:rPr>
                <w:rFonts w:ascii="Arial" w:hAnsi="Arial" w:cs="Arial"/>
                <w:strike/>
                <w:color w:val="000000"/>
                <w:sz w:val="22"/>
                <w:szCs w:val="22"/>
                <w:lang w:val="cs-CZ"/>
              </w:rPr>
            </w:pPr>
            <w:r w:rsidRPr="00A172BC">
              <w:rPr>
                <w:rFonts w:ascii="Arial" w:hAnsi="Arial" w:cs="Arial"/>
                <w:strike/>
                <w:color w:val="000000"/>
                <w:sz w:val="22"/>
                <w:szCs w:val="22"/>
                <w:lang w:val="cs-CZ"/>
              </w:rPr>
              <w:t>PV</w:t>
            </w:r>
          </w:p>
        </w:tc>
        <w:tc>
          <w:tcPr>
            <w:tcW w:w="290" w:type="dxa"/>
          </w:tcPr>
          <w:p w14:paraId="4737C725" w14:textId="77777777" w:rsidR="00B53877" w:rsidRPr="00A172BC" w:rsidRDefault="00BE65B9" w:rsidP="00BE65B9">
            <w:pPr>
              <w:jc w:val="both"/>
              <w:rPr>
                <w:rFonts w:ascii="Arial" w:hAnsi="Arial" w:cs="Arial"/>
                <w:strike/>
                <w:sz w:val="22"/>
                <w:szCs w:val="22"/>
                <w:lang w:val="cs-CZ"/>
              </w:rPr>
            </w:pPr>
            <w:r w:rsidRPr="00A172BC">
              <w:rPr>
                <w:rFonts w:ascii="Arial" w:hAnsi="Arial" w:cs="Arial"/>
                <w:strike/>
                <w:sz w:val="22"/>
                <w:szCs w:val="22"/>
                <w:lang w:val="cs-CZ"/>
              </w:rPr>
              <w:t>-</w:t>
            </w:r>
          </w:p>
        </w:tc>
        <w:tc>
          <w:tcPr>
            <w:tcW w:w="7516" w:type="dxa"/>
          </w:tcPr>
          <w:p w14:paraId="41DFA989" w14:textId="77777777" w:rsidR="00B53877" w:rsidRPr="00A172BC" w:rsidRDefault="00B53877" w:rsidP="00B53877">
            <w:pPr>
              <w:autoSpaceDE w:val="0"/>
              <w:autoSpaceDN w:val="0"/>
              <w:adjustRightInd w:val="0"/>
              <w:jc w:val="both"/>
              <w:rPr>
                <w:rFonts w:ascii="Arial" w:hAnsi="Arial" w:cs="Arial"/>
                <w:strike/>
                <w:color w:val="000000"/>
                <w:sz w:val="22"/>
                <w:szCs w:val="22"/>
                <w:lang w:val="cs-CZ"/>
              </w:rPr>
            </w:pPr>
            <w:r w:rsidRPr="00A172BC">
              <w:rPr>
                <w:rFonts w:ascii="Arial" w:hAnsi="Arial" w:cs="Arial"/>
                <w:strike/>
                <w:color w:val="000000"/>
                <w:sz w:val="22"/>
                <w:szCs w:val="22"/>
                <w:lang w:val="cs-CZ"/>
              </w:rPr>
              <w:t>přírůstkové výnosy,</w:t>
            </w:r>
          </w:p>
        </w:tc>
      </w:tr>
      <w:tr w:rsidR="00B53877" w:rsidRPr="00357721" w14:paraId="43E38215" w14:textId="77777777" w:rsidTr="009432CC">
        <w:tc>
          <w:tcPr>
            <w:tcW w:w="657" w:type="dxa"/>
          </w:tcPr>
          <w:p w14:paraId="5C91E33E" w14:textId="77777777" w:rsidR="00B53877" w:rsidRPr="00BE65B9" w:rsidRDefault="00B53877" w:rsidP="00B53877">
            <w:pPr>
              <w:jc w:val="both"/>
              <w:rPr>
                <w:rFonts w:ascii="Arial" w:hAnsi="Arial" w:cs="Arial"/>
                <w:strike/>
                <w:sz w:val="22"/>
                <w:szCs w:val="22"/>
                <w:lang w:val="cs-CZ"/>
              </w:rPr>
            </w:pPr>
            <w:r w:rsidRPr="00BE65B9">
              <w:rPr>
                <w:rFonts w:ascii="Arial" w:hAnsi="Arial" w:cs="Arial"/>
                <w:strike/>
                <w:sz w:val="22"/>
                <w:szCs w:val="22"/>
                <w:lang w:val="cs-CZ"/>
              </w:rPr>
              <w:t>zisk</w:t>
            </w:r>
          </w:p>
        </w:tc>
        <w:tc>
          <w:tcPr>
            <w:tcW w:w="290" w:type="dxa"/>
          </w:tcPr>
          <w:p w14:paraId="63C7BAC1" w14:textId="77777777" w:rsidR="00B53877" w:rsidRPr="00BE65B9" w:rsidRDefault="00BE65B9" w:rsidP="00BE65B9">
            <w:pPr>
              <w:jc w:val="both"/>
              <w:rPr>
                <w:rFonts w:ascii="Arial" w:hAnsi="Arial" w:cs="Arial"/>
                <w:strike/>
                <w:sz w:val="22"/>
                <w:szCs w:val="22"/>
                <w:lang w:val="cs-CZ"/>
              </w:rPr>
            </w:pPr>
            <w:r w:rsidRPr="00BE65B9">
              <w:rPr>
                <w:rFonts w:ascii="Arial" w:hAnsi="Arial" w:cs="Arial"/>
                <w:strike/>
                <w:sz w:val="22"/>
                <w:szCs w:val="22"/>
                <w:lang w:val="cs-CZ"/>
              </w:rPr>
              <w:t>-</w:t>
            </w:r>
          </w:p>
        </w:tc>
        <w:tc>
          <w:tcPr>
            <w:tcW w:w="7516" w:type="dxa"/>
          </w:tcPr>
          <w:p w14:paraId="00547A46" w14:textId="77777777" w:rsidR="00B53877" w:rsidRPr="00BE65B9" w:rsidRDefault="00BE65B9" w:rsidP="00B53877">
            <w:pPr>
              <w:autoSpaceDE w:val="0"/>
              <w:autoSpaceDN w:val="0"/>
              <w:adjustRightInd w:val="0"/>
              <w:jc w:val="both"/>
              <w:rPr>
                <w:rFonts w:ascii="Arial" w:hAnsi="Arial" w:cs="Arial"/>
                <w:strike/>
                <w:sz w:val="22"/>
                <w:szCs w:val="22"/>
                <w:lang w:val="cs-CZ"/>
              </w:rPr>
            </w:pPr>
            <w:r w:rsidRPr="00BE65B9">
              <w:rPr>
                <w:rFonts w:ascii="Arial" w:hAnsi="Arial" w:cs="Arial"/>
                <w:strike/>
                <w:sz w:val="22"/>
                <w:szCs w:val="22"/>
                <w:lang w:val="cs-CZ"/>
              </w:rPr>
              <w:t xml:space="preserve">přiměřený zisk stanovený v souladu s § </w:t>
            </w:r>
            <w:proofErr w:type="gramStart"/>
            <w:r w:rsidRPr="00BE65B9">
              <w:rPr>
                <w:rFonts w:ascii="Arial" w:hAnsi="Arial" w:cs="Arial"/>
                <w:strike/>
                <w:sz w:val="22"/>
                <w:szCs w:val="22"/>
                <w:lang w:val="cs-CZ"/>
              </w:rPr>
              <w:t>33a</w:t>
            </w:r>
            <w:proofErr w:type="gramEnd"/>
            <w:r w:rsidRPr="00BE65B9">
              <w:rPr>
                <w:rFonts w:ascii="Arial" w:hAnsi="Arial" w:cs="Arial"/>
                <w:strike/>
                <w:sz w:val="22"/>
                <w:szCs w:val="22"/>
                <w:lang w:val="cs-CZ"/>
              </w:rPr>
              <w:t xml:space="preserve"> zákona o poštovních službách,</w:t>
            </w:r>
          </w:p>
        </w:tc>
      </w:tr>
      <w:tr w:rsidR="00B53877" w:rsidRPr="00357721" w14:paraId="13A3B00E" w14:textId="77777777" w:rsidTr="009432CC">
        <w:trPr>
          <w:trHeight w:val="296"/>
        </w:trPr>
        <w:tc>
          <w:tcPr>
            <w:tcW w:w="657" w:type="dxa"/>
          </w:tcPr>
          <w:p w14:paraId="0A023161" w14:textId="77777777" w:rsidR="00B53877" w:rsidRPr="00BE65B9" w:rsidRDefault="00B53877" w:rsidP="00B53877">
            <w:pPr>
              <w:jc w:val="both"/>
              <w:rPr>
                <w:rFonts w:ascii="Arial" w:hAnsi="Arial" w:cs="Arial"/>
                <w:sz w:val="22"/>
                <w:szCs w:val="22"/>
                <w:u w:val="single"/>
                <w:lang w:val="cs-CZ"/>
              </w:rPr>
            </w:pPr>
          </w:p>
        </w:tc>
        <w:tc>
          <w:tcPr>
            <w:tcW w:w="290" w:type="dxa"/>
          </w:tcPr>
          <w:p w14:paraId="112D1E9F" w14:textId="77777777" w:rsidR="00B53877" w:rsidRPr="00BE65B9" w:rsidRDefault="00B53877" w:rsidP="00B53877">
            <w:pPr>
              <w:jc w:val="both"/>
              <w:rPr>
                <w:rFonts w:ascii="Arial" w:hAnsi="Arial" w:cs="Arial"/>
                <w:sz w:val="22"/>
                <w:szCs w:val="22"/>
                <w:u w:val="single"/>
                <w:lang w:val="cs-CZ"/>
              </w:rPr>
            </w:pPr>
          </w:p>
        </w:tc>
        <w:tc>
          <w:tcPr>
            <w:tcW w:w="7516" w:type="dxa"/>
          </w:tcPr>
          <w:p w14:paraId="0AFC7F13" w14:textId="77777777" w:rsidR="00B53877" w:rsidRPr="000F3601" w:rsidRDefault="00B53877" w:rsidP="00B53877">
            <w:pPr>
              <w:autoSpaceDE w:val="0"/>
              <w:autoSpaceDN w:val="0"/>
              <w:adjustRightInd w:val="0"/>
              <w:jc w:val="both"/>
              <w:rPr>
                <w:rFonts w:ascii="Arial" w:hAnsi="Arial" w:cs="Arial"/>
                <w:b/>
                <w:color w:val="000000"/>
                <w:sz w:val="22"/>
                <w:szCs w:val="22"/>
                <w:lang w:val="cs-CZ"/>
              </w:rPr>
            </w:pPr>
          </w:p>
        </w:tc>
      </w:tr>
      <w:tr w:rsidR="00B53877" w:rsidRPr="00357721" w14:paraId="74CE1635" w14:textId="77777777" w:rsidTr="009432CC">
        <w:trPr>
          <w:trHeight w:val="296"/>
        </w:trPr>
        <w:tc>
          <w:tcPr>
            <w:tcW w:w="657" w:type="dxa"/>
          </w:tcPr>
          <w:p w14:paraId="09A5CCC0" w14:textId="77777777" w:rsidR="00B53877" w:rsidRPr="00A172BC" w:rsidRDefault="00B53877" w:rsidP="00B53877">
            <w:pPr>
              <w:jc w:val="both"/>
              <w:rPr>
                <w:rFonts w:ascii="Arial" w:hAnsi="Arial" w:cs="Arial"/>
                <w:strike/>
                <w:color w:val="000000"/>
                <w:sz w:val="22"/>
                <w:szCs w:val="22"/>
                <w:lang w:val="cs-CZ"/>
              </w:rPr>
            </w:pPr>
            <w:proofErr w:type="spellStart"/>
            <w:r w:rsidRPr="00A172BC">
              <w:rPr>
                <w:rFonts w:ascii="Arial" w:hAnsi="Arial" w:cs="Arial"/>
                <w:strike/>
                <w:color w:val="000000"/>
                <w:sz w:val="22"/>
                <w:szCs w:val="22"/>
                <w:lang w:val="cs-CZ"/>
              </w:rPr>
              <w:t>Tv</w:t>
            </w:r>
            <w:proofErr w:type="spellEnd"/>
          </w:p>
        </w:tc>
        <w:tc>
          <w:tcPr>
            <w:tcW w:w="290" w:type="dxa"/>
          </w:tcPr>
          <w:p w14:paraId="38AC960D" w14:textId="77777777" w:rsidR="00B53877" w:rsidRPr="00A172BC" w:rsidRDefault="00B53877" w:rsidP="00B53877">
            <w:pPr>
              <w:jc w:val="both"/>
              <w:rPr>
                <w:rFonts w:ascii="Arial" w:hAnsi="Arial" w:cs="Arial"/>
                <w:strike/>
                <w:sz w:val="22"/>
                <w:szCs w:val="22"/>
                <w:lang w:val="cs-CZ"/>
              </w:rPr>
            </w:pPr>
            <w:r w:rsidRPr="00A172BC">
              <w:rPr>
                <w:rFonts w:ascii="Arial" w:hAnsi="Arial" w:cs="Arial"/>
                <w:strike/>
                <w:sz w:val="22"/>
                <w:szCs w:val="22"/>
                <w:lang w:val="cs-CZ"/>
              </w:rPr>
              <w:t>-</w:t>
            </w:r>
          </w:p>
        </w:tc>
        <w:tc>
          <w:tcPr>
            <w:tcW w:w="7516" w:type="dxa"/>
          </w:tcPr>
          <w:p w14:paraId="50054252" w14:textId="77777777" w:rsidR="00B53877" w:rsidRPr="00A172BC" w:rsidRDefault="00B53877" w:rsidP="00B53877">
            <w:pPr>
              <w:autoSpaceDE w:val="0"/>
              <w:autoSpaceDN w:val="0"/>
              <w:adjustRightInd w:val="0"/>
              <w:jc w:val="both"/>
              <w:rPr>
                <w:rFonts w:ascii="Arial" w:hAnsi="Arial" w:cs="Arial"/>
                <w:strike/>
                <w:color w:val="000000"/>
                <w:sz w:val="22"/>
                <w:szCs w:val="22"/>
                <w:lang w:val="cs-CZ"/>
              </w:rPr>
            </w:pPr>
            <w:r w:rsidRPr="00A172BC">
              <w:rPr>
                <w:rFonts w:ascii="Arial" w:hAnsi="Arial" w:cs="Arial"/>
                <w:strike/>
                <w:color w:val="000000"/>
                <w:sz w:val="22"/>
                <w:szCs w:val="22"/>
                <w:lang w:val="cs-CZ"/>
              </w:rPr>
              <w:t>nehmotné a tržní výhody</w:t>
            </w:r>
            <w:r w:rsidRPr="00A172BC">
              <w:rPr>
                <w:rFonts w:ascii="Arial" w:hAnsi="Arial" w:cs="Arial"/>
                <w:strike/>
                <w:sz w:val="22"/>
                <w:szCs w:val="22"/>
                <w:lang w:val="cs-CZ"/>
              </w:rPr>
              <w:t xml:space="preserve"> plynoucí držiteli poštovní licence v důsledku uložení povinnosti poskytovat základní služby,</w:t>
            </w:r>
            <w:r w:rsidR="00D16761" w:rsidRPr="00A172BC">
              <w:rPr>
                <w:rFonts w:ascii="Arial" w:hAnsi="Arial" w:cs="Arial"/>
                <w:strike/>
                <w:sz w:val="22"/>
                <w:szCs w:val="22"/>
                <w:lang w:val="cs-CZ"/>
              </w:rPr>
              <w:t xml:space="preserve"> </w:t>
            </w:r>
            <w:r w:rsidRPr="00A172BC">
              <w:rPr>
                <w:rFonts w:ascii="Arial" w:hAnsi="Arial" w:cs="Arial"/>
                <w:strike/>
                <w:sz w:val="22"/>
                <w:szCs w:val="22"/>
                <w:lang w:val="cs-CZ"/>
              </w:rPr>
              <w:t>vyjádřené v penězích.</w:t>
            </w:r>
          </w:p>
        </w:tc>
      </w:tr>
    </w:tbl>
    <w:p w14:paraId="2136E7F7" w14:textId="77777777" w:rsidR="00F86C5E" w:rsidRDefault="00F86C5E" w:rsidP="008D2718">
      <w:pPr>
        <w:ind w:left="360" w:hanging="360"/>
        <w:jc w:val="center"/>
        <w:rPr>
          <w:rFonts w:ascii="Arial" w:hAnsi="Arial" w:cs="Arial"/>
          <w:sz w:val="22"/>
          <w:szCs w:val="22"/>
          <w:lang w:val="cs-CZ"/>
        </w:rPr>
      </w:pPr>
    </w:p>
    <w:p w14:paraId="526DBA2F" w14:textId="1C5BD73D" w:rsidR="00CC1F96" w:rsidRPr="00A172BC" w:rsidRDefault="00CC1F96" w:rsidP="00086A6C">
      <w:pPr>
        <w:pStyle w:val="Default"/>
        <w:numPr>
          <w:ilvl w:val="0"/>
          <w:numId w:val="16"/>
        </w:numPr>
        <w:spacing w:after="120"/>
        <w:ind w:left="0" w:firstLine="601"/>
        <w:jc w:val="both"/>
        <w:rPr>
          <w:b/>
          <w:sz w:val="22"/>
          <w:szCs w:val="22"/>
        </w:rPr>
      </w:pPr>
      <w:r w:rsidRPr="00A172BC">
        <w:rPr>
          <w:b/>
          <w:sz w:val="22"/>
          <w:szCs w:val="22"/>
        </w:rPr>
        <w:t>Čisté náklady se počítají podle vzorce:</w:t>
      </w:r>
    </w:p>
    <w:p w14:paraId="568C738A" w14:textId="77777777" w:rsidR="00CC1F96" w:rsidRPr="00A172BC" w:rsidRDefault="00CC1F96" w:rsidP="00CC1F96">
      <w:pPr>
        <w:autoSpaceDE w:val="0"/>
        <w:autoSpaceDN w:val="0"/>
        <w:adjustRightInd w:val="0"/>
        <w:ind w:left="1440"/>
        <w:jc w:val="both"/>
        <w:rPr>
          <w:rFonts w:ascii="Arial" w:hAnsi="Arial" w:cs="Arial"/>
          <w:b/>
          <w:color w:val="000000"/>
          <w:sz w:val="22"/>
          <w:szCs w:val="22"/>
          <w:lang w:val="cs-CZ"/>
        </w:rPr>
      </w:pPr>
      <w:r w:rsidRPr="00A172BC">
        <w:rPr>
          <w:rFonts w:ascii="Arial" w:hAnsi="Arial" w:cs="Arial"/>
          <w:b/>
          <w:color w:val="000000"/>
          <w:sz w:val="22"/>
          <w:szCs w:val="22"/>
          <w:lang w:val="cs-CZ"/>
        </w:rPr>
        <w:t>ČN = [PN + ∆NK] - [PV + ∑</w:t>
      </w:r>
      <w:proofErr w:type="spellStart"/>
      <w:r w:rsidRPr="00A172BC">
        <w:rPr>
          <w:rFonts w:ascii="Arial" w:hAnsi="Arial" w:cs="Arial"/>
          <w:b/>
          <w:color w:val="000000"/>
          <w:sz w:val="22"/>
          <w:szCs w:val="22"/>
          <w:lang w:val="cs-CZ"/>
        </w:rPr>
        <w:t>Tv</w:t>
      </w:r>
      <w:proofErr w:type="spellEnd"/>
      <w:r w:rsidRPr="00A172BC">
        <w:rPr>
          <w:rFonts w:ascii="Arial" w:hAnsi="Arial" w:cs="Arial"/>
          <w:b/>
          <w:color w:val="000000"/>
          <w:sz w:val="22"/>
          <w:szCs w:val="22"/>
          <w:lang w:val="cs-CZ"/>
        </w:rPr>
        <w:t>],</w:t>
      </w:r>
    </w:p>
    <w:p w14:paraId="6539667F" w14:textId="77777777" w:rsidR="00CC1F96" w:rsidRPr="00A172BC" w:rsidRDefault="00CC1F96" w:rsidP="00CC1F96">
      <w:pPr>
        <w:spacing w:before="120"/>
        <w:ind w:left="601"/>
        <w:jc w:val="both"/>
        <w:rPr>
          <w:rFonts w:ascii="Arial" w:hAnsi="Arial" w:cs="Arial"/>
          <w:b/>
          <w:sz w:val="22"/>
          <w:szCs w:val="22"/>
          <w:lang w:val="cs-CZ"/>
        </w:rPr>
      </w:pPr>
      <w:r w:rsidRPr="00A172BC">
        <w:rPr>
          <w:rFonts w:ascii="Arial" w:hAnsi="Arial" w:cs="Arial"/>
          <w:b/>
          <w:sz w:val="22"/>
          <w:szCs w:val="22"/>
          <w:lang w:val="cs-CZ"/>
        </w:rPr>
        <w:t>kde:</w:t>
      </w:r>
    </w:p>
    <w:tbl>
      <w:tblPr>
        <w:tblStyle w:val="Mkatabulky"/>
        <w:tblW w:w="84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90"/>
        <w:gridCol w:w="7504"/>
      </w:tblGrid>
      <w:tr w:rsidR="00CC1F96" w:rsidRPr="00C34324" w14:paraId="27CC20D9" w14:textId="77777777" w:rsidTr="00C34324">
        <w:tc>
          <w:tcPr>
            <w:tcW w:w="657" w:type="dxa"/>
          </w:tcPr>
          <w:p w14:paraId="661E0F85" w14:textId="77777777" w:rsidR="00CC1F96" w:rsidRPr="00A172BC" w:rsidRDefault="00CC1F96" w:rsidP="00C34324">
            <w:pPr>
              <w:jc w:val="both"/>
              <w:rPr>
                <w:rFonts w:ascii="Arial" w:hAnsi="Arial" w:cs="Arial"/>
                <w:b/>
                <w:sz w:val="22"/>
                <w:szCs w:val="22"/>
                <w:lang w:val="cs-CZ"/>
              </w:rPr>
            </w:pPr>
            <w:r w:rsidRPr="00A172BC">
              <w:rPr>
                <w:rFonts w:ascii="Arial" w:hAnsi="Arial" w:cs="Arial"/>
                <w:b/>
                <w:color w:val="000000"/>
                <w:sz w:val="22"/>
                <w:szCs w:val="22"/>
                <w:lang w:val="cs-CZ"/>
              </w:rPr>
              <w:t>ČN</w:t>
            </w:r>
          </w:p>
        </w:tc>
        <w:tc>
          <w:tcPr>
            <w:tcW w:w="290" w:type="dxa"/>
          </w:tcPr>
          <w:p w14:paraId="2A46450C"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softHyphen/>
              <w:t>-</w:t>
            </w:r>
          </w:p>
        </w:tc>
        <w:tc>
          <w:tcPr>
            <w:tcW w:w="7516" w:type="dxa"/>
          </w:tcPr>
          <w:p w14:paraId="64D3AE21" w14:textId="77777777" w:rsidR="00CC1F96" w:rsidRPr="00A172BC" w:rsidRDefault="00CC1F96" w:rsidP="00C34324">
            <w:pPr>
              <w:jc w:val="both"/>
              <w:rPr>
                <w:rFonts w:ascii="Arial" w:hAnsi="Arial" w:cs="Arial"/>
                <w:b/>
                <w:sz w:val="22"/>
                <w:szCs w:val="22"/>
                <w:lang w:val="cs-CZ"/>
              </w:rPr>
            </w:pPr>
            <w:r w:rsidRPr="00A172BC">
              <w:rPr>
                <w:rFonts w:ascii="Arial" w:hAnsi="Arial" w:cs="Arial"/>
                <w:b/>
                <w:color w:val="000000"/>
                <w:sz w:val="22"/>
                <w:szCs w:val="22"/>
                <w:lang w:val="cs-CZ"/>
              </w:rPr>
              <w:t>výše čistých nákladů,</w:t>
            </w:r>
          </w:p>
        </w:tc>
      </w:tr>
      <w:tr w:rsidR="00CC1F96" w:rsidRPr="00C34324" w14:paraId="6F3A638A" w14:textId="77777777" w:rsidTr="00C34324">
        <w:tc>
          <w:tcPr>
            <w:tcW w:w="657" w:type="dxa"/>
          </w:tcPr>
          <w:p w14:paraId="5D14FE25" w14:textId="77777777" w:rsidR="00CC1F96" w:rsidRPr="00A172BC" w:rsidRDefault="00CC1F96" w:rsidP="00C34324">
            <w:pPr>
              <w:jc w:val="both"/>
              <w:rPr>
                <w:rFonts w:ascii="Arial" w:hAnsi="Arial" w:cs="Arial"/>
                <w:b/>
                <w:sz w:val="22"/>
                <w:szCs w:val="22"/>
                <w:lang w:val="cs-CZ"/>
              </w:rPr>
            </w:pPr>
            <w:r w:rsidRPr="00A172BC">
              <w:rPr>
                <w:rFonts w:ascii="Arial" w:hAnsi="Arial" w:cs="Arial"/>
                <w:b/>
                <w:color w:val="000000"/>
                <w:sz w:val="22"/>
                <w:szCs w:val="22"/>
                <w:lang w:val="cs-CZ"/>
              </w:rPr>
              <w:t>PN</w:t>
            </w:r>
          </w:p>
        </w:tc>
        <w:tc>
          <w:tcPr>
            <w:tcW w:w="290" w:type="dxa"/>
          </w:tcPr>
          <w:p w14:paraId="0966BF11"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516" w:type="dxa"/>
          </w:tcPr>
          <w:p w14:paraId="45BC98B0" w14:textId="777777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přírůstkové náklady,</w:t>
            </w:r>
          </w:p>
        </w:tc>
      </w:tr>
      <w:tr w:rsidR="00CC1F96" w:rsidRPr="00C34324" w14:paraId="4BD26B0E" w14:textId="77777777" w:rsidTr="00C34324">
        <w:tc>
          <w:tcPr>
            <w:tcW w:w="657" w:type="dxa"/>
          </w:tcPr>
          <w:p w14:paraId="2E09898A" w14:textId="77777777" w:rsidR="00CC1F96" w:rsidRPr="00A172BC" w:rsidRDefault="00CC1F96" w:rsidP="00C34324">
            <w:pPr>
              <w:jc w:val="both"/>
              <w:rPr>
                <w:rFonts w:ascii="Arial" w:hAnsi="Arial" w:cs="Arial"/>
                <w:b/>
                <w:color w:val="000000"/>
                <w:sz w:val="22"/>
                <w:szCs w:val="22"/>
                <w:lang w:val="cs-CZ"/>
              </w:rPr>
            </w:pPr>
            <w:r w:rsidRPr="00A172BC">
              <w:rPr>
                <w:rFonts w:ascii="Arial" w:hAnsi="Arial" w:cs="Arial"/>
                <w:b/>
                <w:color w:val="000000"/>
                <w:sz w:val="22"/>
                <w:szCs w:val="22"/>
                <w:lang w:val="cs-CZ"/>
              </w:rPr>
              <w:t>PV</w:t>
            </w:r>
          </w:p>
        </w:tc>
        <w:tc>
          <w:tcPr>
            <w:tcW w:w="290" w:type="dxa"/>
          </w:tcPr>
          <w:p w14:paraId="3EEE35E5"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516" w:type="dxa"/>
          </w:tcPr>
          <w:p w14:paraId="539665F6" w14:textId="777777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přírůstkové výnosy,</w:t>
            </w:r>
          </w:p>
        </w:tc>
      </w:tr>
      <w:tr w:rsidR="00CC1F96" w:rsidRPr="00C34324" w14:paraId="4408ACFD" w14:textId="77777777" w:rsidTr="00C34324">
        <w:trPr>
          <w:trHeight w:val="296"/>
        </w:trPr>
        <w:tc>
          <w:tcPr>
            <w:tcW w:w="657" w:type="dxa"/>
          </w:tcPr>
          <w:p w14:paraId="6261C602" w14:textId="77777777" w:rsidR="00CC1F96" w:rsidRPr="00A172BC" w:rsidRDefault="00CC1F96" w:rsidP="00C34324">
            <w:pPr>
              <w:jc w:val="both"/>
              <w:rPr>
                <w:rFonts w:ascii="Arial" w:hAnsi="Arial" w:cs="Arial"/>
                <w:b/>
                <w:sz w:val="22"/>
                <w:szCs w:val="22"/>
                <w:lang w:val="cs-CZ"/>
              </w:rPr>
            </w:pPr>
            <w:r w:rsidRPr="00A172BC">
              <w:rPr>
                <w:rFonts w:ascii="Arial" w:hAnsi="Arial" w:cs="Arial"/>
                <w:b/>
                <w:color w:val="000000"/>
                <w:sz w:val="22"/>
                <w:szCs w:val="22"/>
                <w:lang w:val="cs-CZ"/>
              </w:rPr>
              <w:t>∆NK</w:t>
            </w:r>
          </w:p>
        </w:tc>
        <w:tc>
          <w:tcPr>
            <w:tcW w:w="290" w:type="dxa"/>
          </w:tcPr>
          <w:p w14:paraId="5BF63755"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516" w:type="dxa"/>
          </w:tcPr>
          <w:p w14:paraId="0FB59458" w14:textId="1C91A5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se vypočte jako rozdíl mezi NK</w:t>
            </w:r>
            <w:r w:rsidRPr="00A172BC">
              <w:rPr>
                <w:rFonts w:ascii="Arial" w:hAnsi="Arial" w:cs="Arial"/>
                <w:b/>
                <w:color w:val="000000"/>
                <w:sz w:val="22"/>
                <w:szCs w:val="22"/>
                <w:vertAlign w:val="superscript"/>
                <w:lang w:val="cs-CZ"/>
              </w:rPr>
              <w:t>ZS</w:t>
            </w:r>
            <w:r w:rsidRPr="00A172BC">
              <w:rPr>
                <w:rFonts w:ascii="Arial" w:hAnsi="Arial" w:cs="Arial"/>
                <w:b/>
                <w:color w:val="000000"/>
                <w:sz w:val="22"/>
                <w:szCs w:val="22"/>
                <w:lang w:val="cs-CZ"/>
              </w:rPr>
              <w:t xml:space="preserve"> a NK</w:t>
            </w:r>
            <w:r w:rsidRPr="00A172BC">
              <w:rPr>
                <w:rFonts w:ascii="Arial" w:hAnsi="Arial" w:cs="Arial"/>
                <w:b/>
                <w:color w:val="000000"/>
                <w:sz w:val="22"/>
                <w:szCs w:val="22"/>
                <w:vertAlign w:val="superscript"/>
                <w:lang w:val="cs-CZ"/>
              </w:rPr>
              <w:t>AS</w:t>
            </w:r>
            <w:r w:rsidRPr="00A172BC">
              <w:rPr>
                <w:rFonts w:ascii="Arial" w:hAnsi="Arial" w:cs="Arial"/>
                <w:b/>
                <w:color w:val="000000"/>
                <w:sz w:val="22"/>
                <w:szCs w:val="22"/>
                <w:lang w:val="cs-CZ"/>
              </w:rPr>
              <w:t xml:space="preserve"> určenými podle § </w:t>
            </w:r>
            <w:proofErr w:type="gramStart"/>
            <w:r w:rsidRPr="00A172BC">
              <w:rPr>
                <w:rFonts w:ascii="Arial" w:hAnsi="Arial" w:cs="Arial"/>
                <w:b/>
                <w:color w:val="000000"/>
                <w:sz w:val="22"/>
                <w:szCs w:val="22"/>
                <w:lang w:val="cs-CZ"/>
              </w:rPr>
              <w:t>3</w:t>
            </w:r>
            <w:r w:rsidR="00950C9F">
              <w:rPr>
                <w:rFonts w:ascii="Arial" w:hAnsi="Arial" w:cs="Arial"/>
                <w:b/>
                <w:color w:val="000000"/>
                <w:sz w:val="22"/>
                <w:szCs w:val="22"/>
                <w:lang w:val="cs-CZ"/>
              </w:rPr>
              <w:t>a</w:t>
            </w:r>
            <w:proofErr w:type="gramEnd"/>
            <w:r w:rsidRPr="00A172BC">
              <w:rPr>
                <w:rFonts w:ascii="Arial" w:hAnsi="Arial" w:cs="Arial"/>
                <w:b/>
                <w:color w:val="000000"/>
                <w:sz w:val="22"/>
                <w:szCs w:val="22"/>
                <w:lang w:val="cs-CZ"/>
              </w:rPr>
              <w:t>,</w:t>
            </w:r>
          </w:p>
        </w:tc>
      </w:tr>
      <w:tr w:rsidR="00CC1F96" w:rsidRPr="00C34324" w14:paraId="68822212" w14:textId="77777777" w:rsidTr="00C34324">
        <w:trPr>
          <w:trHeight w:val="296"/>
        </w:trPr>
        <w:tc>
          <w:tcPr>
            <w:tcW w:w="657" w:type="dxa"/>
          </w:tcPr>
          <w:p w14:paraId="1BE14885" w14:textId="77777777" w:rsidR="00CC1F96" w:rsidRPr="00A172BC" w:rsidRDefault="00CC1F96" w:rsidP="00C34324">
            <w:pPr>
              <w:jc w:val="both"/>
              <w:rPr>
                <w:rFonts w:ascii="Arial" w:hAnsi="Arial" w:cs="Arial"/>
                <w:b/>
                <w:color w:val="000000"/>
                <w:sz w:val="22"/>
                <w:szCs w:val="22"/>
                <w:lang w:val="cs-CZ"/>
              </w:rPr>
            </w:pPr>
            <w:proofErr w:type="spellStart"/>
            <w:r w:rsidRPr="00A172BC">
              <w:rPr>
                <w:rFonts w:ascii="Arial" w:hAnsi="Arial" w:cs="Arial"/>
                <w:b/>
                <w:color w:val="000000"/>
                <w:sz w:val="22"/>
                <w:szCs w:val="22"/>
                <w:lang w:val="cs-CZ"/>
              </w:rPr>
              <w:t>Tv</w:t>
            </w:r>
            <w:proofErr w:type="spellEnd"/>
          </w:p>
        </w:tc>
        <w:tc>
          <w:tcPr>
            <w:tcW w:w="290" w:type="dxa"/>
          </w:tcPr>
          <w:p w14:paraId="2CA7CB4B" w14:textId="77777777" w:rsidR="00CC1F96" w:rsidRPr="00A172BC" w:rsidRDefault="00CC1F96" w:rsidP="00C34324">
            <w:pPr>
              <w:jc w:val="both"/>
              <w:rPr>
                <w:rFonts w:ascii="Arial" w:hAnsi="Arial" w:cs="Arial"/>
                <w:b/>
                <w:sz w:val="22"/>
                <w:szCs w:val="22"/>
                <w:lang w:val="cs-CZ"/>
              </w:rPr>
            </w:pPr>
            <w:r w:rsidRPr="00A172BC">
              <w:rPr>
                <w:rFonts w:ascii="Arial" w:hAnsi="Arial" w:cs="Arial"/>
                <w:b/>
                <w:sz w:val="22"/>
                <w:szCs w:val="22"/>
                <w:lang w:val="cs-CZ"/>
              </w:rPr>
              <w:t>-</w:t>
            </w:r>
          </w:p>
        </w:tc>
        <w:tc>
          <w:tcPr>
            <w:tcW w:w="7516" w:type="dxa"/>
          </w:tcPr>
          <w:p w14:paraId="3C2EBFD5" w14:textId="77777777" w:rsidR="00CC1F96" w:rsidRPr="00A172BC" w:rsidRDefault="00CC1F96" w:rsidP="00C34324">
            <w:pPr>
              <w:autoSpaceDE w:val="0"/>
              <w:autoSpaceDN w:val="0"/>
              <w:adjustRightInd w:val="0"/>
              <w:jc w:val="both"/>
              <w:rPr>
                <w:rFonts w:ascii="Arial" w:hAnsi="Arial" w:cs="Arial"/>
                <w:b/>
                <w:color w:val="000000"/>
                <w:sz w:val="22"/>
                <w:szCs w:val="22"/>
                <w:lang w:val="cs-CZ"/>
              </w:rPr>
            </w:pPr>
            <w:r w:rsidRPr="00A172BC">
              <w:rPr>
                <w:rFonts w:ascii="Arial" w:hAnsi="Arial" w:cs="Arial"/>
                <w:b/>
                <w:color w:val="000000"/>
                <w:sz w:val="22"/>
                <w:szCs w:val="22"/>
                <w:lang w:val="cs-CZ"/>
              </w:rPr>
              <w:t>nehmotné a tržní výhody</w:t>
            </w:r>
            <w:r w:rsidRPr="00A172BC">
              <w:rPr>
                <w:rFonts w:ascii="Arial" w:hAnsi="Arial" w:cs="Arial"/>
                <w:b/>
                <w:sz w:val="22"/>
                <w:szCs w:val="22"/>
                <w:lang w:val="cs-CZ"/>
              </w:rPr>
              <w:t xml:space="preserve"> plynoucí držiteli poštovní licence v důsledku uložení povinnosti poskytovat základní služby, vyjádřené v penězích.</w:t>
            </w:r>
          </w:p>
        </w:tc>
      </w:tr>
    </w:tbl>
    <w:p w14:paraId="6362089E" w14:textId="77777777" w:rsidR="00CC1F96" w:rsidRDefault="00CC1F96" w:rsidP="008D2718">
      <w:pPr>
        <w:ind w:left="360" w:hanging="360"/>
        <w:jc w:val="center"/>
        <w:rPr>
          <w:rFonts w:ascii="Arial" w:hAnsi="Arial" w:cs="Arial"/>
          <w:sz w:val="22"/>
          <w:szCs w:val="22"/>
          <w:lang w:val="cs-CZ"/>
        </w:rPr>
      </w:pPr>
    </w:p>
    <w:p w14:paraId="42F18DCF" w14:textId="77777777" w:rsidR="008D2718" w:rsidRPr="00897B93" w:rsidRDefault="008D2718" w:rsidP="008D2718">
      <w:pPr>
        <w:ind w:left="360" w:hanging="360"/>
        <w:jc w:val="center"/>
        <w:rPr>
          <w:rFonts w:ascii="Arial" w:hAnsi="Arial" w:cs="Arial"/>
          <w:sz w:val="22"/>
          <w:szCs w:val="22"/>
          <w:lang w:val="cs-CZ"/>
        </w:rPr>
      </w:pPr>
      <w:r w:rsidRPr="00897B93">
        <w:rPr>
          <w:rFonts w:ascii="Arial" w:hAnsi="Arial" w:cs="Arial"/>
          <w:sz w:val="22"/>
          <w:szCs w:val="22"/>
          <w:lang w:val="cs-CZ"/>
        </w:rPr>
        <w:t>§ 6</w:t>
      </w:r>
    </w:p>
    <w:p w14:paraId="47DA1411" w14:textId="77777777" w:rsidR="008D2718" w:rsidRPr="00897B93" w:rsidRDefault="008D2718" w:rsidP="008D2718">
      <w:pPr>
        <w:ind w:left="360"/>
        <w:jc w:val="both"/>
        <w:rPr>
          <w:rFonts w:ascii="Arial" w:hAnsi="Arial" w:cs="Arial"/>
          <w:sz w:val="22"/>
          <w:szCs w:val="22"/>
          <w:lang w:val="cs-CZ"/>
        </w:rPr>
      </w:pPr>
    </w:p>
    <w:p w14:paraId="1440B029" w14:textId="77777777" w:rsidR="008D2718" w:rsidRPr="000F3601" w:rsidRDefault="008D2718" w:rsidP="006A3CE5">
      <w:pPr>
        <w:ind w:firstLine="601"/>
        <w:jc w:val="both"/>
        <w:rPr>
          <w:rFonts w:ascii="Arial" w:hAnsi="Arial" w:cs="Arial"/>
          <w:b/>
          <w:sz w:val="22"/>
          <w:szCs w:val="22"/>
          <w:lang w:val="cs-CZ"/>
        </w:rPr>
      </w:pPr>
      <w:r w:rsidRPr="00897B93">
        <w:rPr>
          <w:rFonts w:ascii="Arial" w:hAnsi="Arial" w:cs="Arial"/>
          <w:sz w:val="22"/>
          <w:szCs w:val="22"/>
          <w:lang w:val="cs-CZ"/>
        </w:rPr>
        <w:t>Při posuzování nákladové efektivnosti a účelnosti se bere v úvahu způsob poskytování základních služeb. Za účelně a efektivně vynaložené náklady se považují takové náklady, které jsou nezbytně nutné k poskytování základních služeb obsažených v poštovní licenci</w:t>
      </w:r>
      <w:r w:rsidR="00313A3A">
        <w:rPr>
          <w:rFonts w:ascii="Arial" w:hAnsi="Arial" w:cs="Arial"/>
          <w:sz w:val="22"/>
          <w:szCs w:val="22"/>
          <w:lang w:val="cs-CZ"/>
        </w:rPr>
        <w:t xml:space="preserve"> </w:t>
      </w:r>
      <w:r w:rsidR="008F7243" w:rsidRPr="000F3601">
        <w:rPr>
          <w:rFonts w:ascii="Arial" w:hAnsi="Arial" w:cs="Arial"/>
          <w:b/>
          <w:sz w:val="22"/>
          <w:szCs w:val="22"/>
          <w:lang w:val="cs-CZ"/>
        </w:rPr>
        <w:t>tak</w:t>
      </w:r>
      <w:r w:rsidR="00313A3A" w:rsidRPr="000F3601">
        <w:rPr>
          <w:rFonts w:ascii="Arial" w:hAnsi="Arial" w:cs="Arial"/>
          <w:b/>
          <w:sz w:val="22"/>
          <w:szCs w:val="22"/>
          <w:lang w:val="cs-CZ"/>
        </w:rPr>
        <w:t>,</w:t>
      </w:r>
      <w:r w:rsidR="008F7243" w:rsidRPr="000F3601">
        <w:rPr>
          <w:rFonts w:ascii="Arial" w:hAnsi="Arial" w:cs="Arial"/>
          <w:b/>
          <w:sz w:val="22"/>
          <w:szCs w:val="22"/>
          <w:lang w:val="cs-CZ"/>
        </w:rPr>
        <w:t xml:space="preserve"> aby splňovaly základní kvalitativní požadavky definované v poštovní licenci</w:t>
      </w:r>
      <w:r w:rsidR="00C34324">
        <w:rPr>
          <w:rFonts w:ascii="Arial" w:hAnsi="Arial" w:cs="Arial"/>
          <w:b/>
          <w:sz w:val="22"/>
          <w:szCs w:val="22"/>
          <w:lang w:val="cs-CZ"/>
        </w:rPr>
        <w:t>.</w:t>
      </w:r>
      <w:r w:rsidRPr="000F3601">
        <w:rPr>
          <w:rFonts w:ascii="Arial" w:hAnsi="Arial" w:cs="Arial"/>
          <w:b/>
          <w:sz w:val="22"/>
          <w:szCs w:val="22"/>
          <w:lang w:val="cs-CZ"/>
        </w:rPr>
        <w:t xml:space="preserve"> </w:t>
      </w:r>
    </w:p>
    <w:p w14:paraId="10B2E286" w14:textId="77777777" w:rsidR="008D2718" w:rsidRPr="00897B93" w:rsidRDefault="008D2718" w:rsidP="008D2718">
      <w:pPr>
        <w:ind w:left="644"/>
        <w:jc w:val="both"/>
        <w:rPr>
          <w:rFonts w:ascii="Arial" w:hAnsi="Arial" w:cs="Arial"/>
          <w:sz w:val="22"/>
          <w:szCs w:val="22"/>
          <w:lang w:val="cs-CZ"/>
        </w:rPr>
      </w:pPr>
    </w:p>
    <w:p w14:paraId="39A8E90D" w14:textId="77777777" w:rsidR="008D2718" w:rsidRPr="00897B93" w:rsidRDefault="008D2718" w:rsidP="008D2718">
      <w:pPr>
        <w:jc w:val="center"/>
        <w:rPr>
          <w:rFonts w:ascii="Arial" w:hAnsi="Arial" w:cs="Arial"/>
          <w:sz w:val="22"/>
          <w:szCs w:val="22"/>
          <w:lang w:val="cs-CZ"/>
        </w:rPr>
      </w:pPr>
      <w:r w:rsidRPr="00897B93">
        <w:rPr>
          <w:rFonts w:ascii="Arial" w:hAnsi="Arial" w:cs="Arial"/>
          <w:sz w:val="22"/>
          <w:szCs w:val="22"/>
          <w:lang w:val="cs-CZ"/>
        </w:rPr>
        <w:t>§ 7</w:t>
      </w:r>
    </w:p>
    <w:p w14:paraId="20015E4F" w14:textId="77777777" w:rsidR="008D2718" w:rsidRPr="00897B93" w:rsidRDefault="008D2718" w:rsidP="008D2718">
      <w:pPr>
        <w:jc w:val="both"/>
        <w:rPr>
          <w:rFonts w:ascii="Arial" w:hAnsi="Arial" w:cs="Arial"/>
          <w:sz w:val="22"/>
          <w:szCs w:val="22"/>
          <w:lang w:val="cs-CZ"/>
        </w:rPr>
      </w:pPr>
    </w:p>
    <w:p w14:paraId="6F8BB438" w14:textId="77777777" w:rsidR="007D1090" w:rsidRDefault="008D2718" w:rsidP="00086A6C">
      <w:pPr>
        <w:numPr>
          <w:ilvl w:val="0"/>
          <w:numId w:val="2"/>
        </w:numPr>
        <w:tabs>
          <w:tab w:val="left" w:pos="851"/>
        </w:tabs>
        <w:ind w:left="0" w:firstLine="601"/>
        <w:jc w:val="both"/>
        <w:rPr>
          <w:rFonts w:ascii="Arial" w:hAnsi="Arial" w:cs="Arial"/>
          <w:sz w:val="22"/>
          <w:szCs w:val="22"/>
          <w:lang w:val="cs-CZ"/>
        </w:rPr>
      </w:pPr>
      <w:r w:rsidRPr="00897B93">
        <w:rPr>
          <w:rFonts w:ascii="Arial" w:hAnsi="Arial" w:cs="Arial"/>
          <w:sz w:val="22"/>
          <w:szCs w:val="22"/>
          <w:lang w:val="cs-CZ"/>
        </w:rPr>
        <w:t>Podkladem pro výpočet čistých nákladů je základní a alternativní scénář.</w:t>
      </w:r>
    </w:p>
    <w:p w14:paraId="5D8DB909" w14:textId="77777777" w:rsidR="007D1090" w:rsidRPr="007D1090" w:rsidRDefault="007D1090" w:rsidP="007D1090">
      <w:pPr>
        <w:ind w:left="480"/>
        <w:jc w:val="both"/>
        <w:rPr>
          <w:rFonts w:ascii="Arial" w:hAnsi="Arial" w:cs="Arial"/>
          <w:sz w:val="22"/>
          <w:szCs w:val="22"/>
          <w:lang w:val="cs-CZ"/>
        </w:rPr>
      </w:pPr>
    </w:p>
    <w:p w14:paraId="21006F4E" w14:textId="77777777" w:rsidR="008D2718" w:rsidRPr="00897B93" w:rsidRDefault="008D2718" w:rsidP="00086A6C">
      <w:pPr>
        <w:numPr>
          <w:ilvl w:val="0"/>
          <w:numId w:val="2"/>
        </w:numPr>
        <w:tabs>
          <w:tab w:val="left" w:pos="851"/>
        </w:tabs>
        <w:ind w:left="0" w:firstLine="601"/>
        <w:jc w:val="both"/>
        <w:rPr>
          <w:rFonts w:ascii="Arial" w:hAnsi="Arial" w:cs="Arial"/>
          <w:sz w:val="22"/>
          <w:szCs w:val="22"/>
          <w:lang w:val="cs-CZ"/>
        </w:rPr>
      </w:pPr>
      <w:r w:rsidRPr="00897B93">
        <w:rPr>
          <w:rFonts w:ascii="Arial" w:hAnsi="Arial" w:cs="Arial"/>
          <w:sz w:val="22"/>
          <w:szCs w:val="22"/>
          <w:lang w:val="cs-CZ"/>
        </w:rPr>
        <w:t xml:space="preserve">Základním scénářem se rozumí popis chování držitele poštovní licence, který poskytuje základní služby v rozsahu podle jeho poštovní licence. K činnostem popsaným v základním scénáři se přiřadí efektivně a účelně vynaložené náklady </w:t>
      </w:r>
      <w:r w:rsidRPr="00D676C5">
        <w:rPr>
          <w:rFonts w:ascii="Arial" w:hAnsi="Arial" w:cs="Arial"/>
          <w:strike/>
          <w:sz w:val="22"/>
          <w:szCs w:val="22"/>
          <w:lang w:val="cs-CZ"/>
        </w:rPr>
        <w:t xml:space="preserve">na poskytování základních služeb obsažených v poštovní licenci držitele poštovní licence </w:t>
      </w:r>
      <w:r w:rsidRPr="00D676C5">
        <w:rPr>
          <w:rFonts w:ascii="Arial" w:hAnsi="Arial" w:cs="Arial"/>
          <w:sz w:val="22"/>
          <w:szCs w:val="22"/>
          <w:lang w:val="cs-CZ"/>
        </w:rPr>
        <w:t>a</w:t>
      </w:r>
      <w:r w:rsidRPr="00897B93">
        <w:rPr>
          <w:rFonts w:ascii="Arial" w:hAnsi="Arial" w:cs="Arial"/>
          <w:sz w:val="22"/>
          <w:szCs w:val="22"/>
          <w:lang w:val="cs-CZ"/>
        </w:rPr>
        <w:t xml:space="preserve"> </w:t>
      </w:r>
      <w:r w:rsidRPr="009432CC">
        <w:rPr>
          <w:rFonts w:ascii="Arial" w:hAnsi="Arial" w:cs="Arial"/>
          <w:sz w:val="22"/>
          <w:szCs w:val="22"/>
          <w:lang w:val="cs-CZ"/>
        </w:rPr>
        <w:t xml:space="preserve">výnosy </w:t>
      </w:r>
      <w:r w:rsidRPr="00D676C5">
        <w:rPr>
          <w:rFonts w:ascii="Arial" w:hAnsi="Arial" w:cs="Arial"/>
          <w:strike/>
          <w:sz w:val="22"/>
          <w:szCs w:val="22"/>
          <w:lang w:val="cs-CZ"/>
        </w:rPr>
        <w:t>získané poskytováním těchto služeb</w:t>
      </w:r>
      <w:r w:rsidRPr="00897B93">
        <w:rPr>
          <w:rFonts w:ascii="Arial" w:hAnsi="Arial" w:cs="Arial"/>
          <w:sz w:val="22"/>
          <w:szCs w:val="22"/>
          <w:lang w:val="cs-CZ"/>
        </w:rPr>
        <w:t>.</w:t>
      </w:r>
    </w:p>
    <w:p w14:paraId="28BABF6E" w14:textId="77777777" w:rsidR="008D2718" w:rsidRPr="00897B93" w:rsidRDefault="008D2718" w:rsidP="008D2718">
      <w:pPr>
        <w:ind w:left="426"/>
        <w:jc w:val="both"/>
        <w:rPr>
          <w:rFonts w:ascii="Arial" w:hAnsi="Arial" w:cs="Arial"/>
          <w:sz w:val="22"/>
          <w:szCs w:val="22"/>
          <w:lang w:val="cs-CZ"/>
        </w:rPr>
      </w:pPr>
    </w:p>
    <w:p w14:paraId="1F4EAC5D" w14:textId="66D8C376" w:rsidR="008D2718" w:rsidRPr="00897B93" w:rsidRDefault="008D2718" w:rsidP="00086A6C">
      <w:pPr>
        <w:numPr>
          <w:ilvl w:val="0"/>
          <w:numId w:val="2"/>
        </w:numPr>
        <w:tabs>
          <w:tab w:val="left" w:pos="851"/>
        </w:tabs>
        <w:ind w:left="0" w:firstLine="601"/>
        <w:jc w:val="both"/>
        <w:rPr>
          <w:rFonts w:ascii="Arial" w:hAnsi="Arial" w:cs="Arial"/>
          <w:sz w:val="22"/>
          <w:szCs w:val="22"/>
          <w:lang w:val="cs-CZ"/>
        </w:rPr>
      </w:pPr>
      <w:r w:rsidRPr="00897B93">
        <w:rPr>
          <w:rFonts w:ascii="Arial" w:hAnsi="Arial" w:cs="Arial"/>
          <w:sz w:val="22"/>
          <w:szCs w:val="22"/>
          <w:lang w:val="cs-CZ"/>
        </w:rPr>
        <w:t>Alternativním scénářem se rozumí model chování držitele poštovní licence, kdyby neměl povinnost poskytovat základní služby v rozsahu jeho poštovní licence a</w:t>
      </w:r>
      <w:r w:rsidR="003E576F">
        <w:rPr>
          <w:rFonts w:ascii="Arial" w:hAnsi="Arial" w:cs="Arial"/>
          <w:sz w:val="22"/>
          <w:szCs w:val="22"/>
          <w:lang w:val="cs-CZ"/>
        </w:rPr>
        <w:t> </w:t>
      </w:r>
      <w:r w:rsidRPr="00897B93">
        <w:rPr>
          <w:rFonts w:ascii="Arial" w:hAnsi="Arial" w:cs="Arial"/>
          <w:sz w:val="22"/>
          <w:szCs w:val="22"/>
          <w:lang w:val="cs-CZ"/>
        </w:rPr>
        <w:t xml:space="preserve">poskytoval jím zvolené druhy služeb za podmínek, které pro něj nejsou ekonomicky nevýhodné. V alternativním scénáři se určí požadavky na poskytování uložených základních služeb, které lze poskytovat pouze se ztrátou nebo za nákladových podmínek, které nejsou běžnými obchodními podmínkami, a skupiny uživatelů, kterým lze poskytovat základní služby pouze se ztrátou, nebo za nákladových podmínek, které nejsou běžnými obchodními podmínkami (dále jen „zatěžující požadavek“). </w:t>
      </w:r>
    </w:p>
    <w:p w14:paraId="2837379D" w14:textId="77777777" w:rsidR="008D2718" w:rsidRPr="00897B93" w:rsidRDefault="008D2718" w:rsidP="008D2718">
      <w:pPr>
        <w:ind w:left="426"/>
        <w:jc w:val="center"/>
        <w:rPr>
          <w:rFonts w:ascii="Arial" w:hAnsi="Arial" w:cs="Arial"/>
          <w:sz w:val="22"/>
          <w:szCs w:val="22"/>
          <w:lang w:val="cs-CZ"/>
        </w:rPr>
      </w:pPr>
    </w:p>
    <w:p w14:paraId="695D54FB" w14:textId="77777777" w:rsidR="008D2718" w:rsidRPr="00897B93" w:rsidRDefault="008D2718" w:rsidP="008D2718">
      <w:pPr>
        <w:jc w:val="center"/>
        <w:rPr>
          <w:rFonts w:ascii="Arial" w:hAnsi="Arial" w:cs="Arial"/>
          <w:sz w:val="22"/>
          <w:szCs w:val="22"/>
          <w:lang w:val="cs-CZ"/>
        </w:rPr>
      </w:pPr>
      <w:r w:rsidRPr="00897B93">
        <w:rPr>
          <w:rFonts w:ascii="Arial" w:hAnsi="Arial" w:cs="Arial"/>
          <w:sz w:val="22"/>
          <w:szCs w:val="22"/>
          <w:lang w:val="cs-CZ"/>
        </w:rPr>
        <w:t>§ 8</w:t>
      </w:r>
    </w:p>
    <w:p w14:paraId="3C91FDF2" w14:textId="77777777" w:rsidR="008D2718" w:rsidRPr="00897B93" w:rsidRDefault="008D2718" w:rsidP="008D2718">
      <w:pPr>
        <w:ind w:left="66"/>
        <w:jc w:val="both"/>
        <w:rPr>
          <w:rFonts w:ascii="Arial" w:hAnsi="Arial" w:cs="Arial"/>
          <w:sz w:val="22"/>
          <w:szCs w:val="22"/>
          <w:lang w:val="cs-CZ"/>
        </w:rPr>
      </w:pPr>
    </w:p>
    <w:p w14:paraId="47C801CF" w14:textId="77777777" w:rsidR="008D2718" w:rsidRPr="00897B93" w:rsidRDefault="008D2718" w:rsidP="00086A6C">
      <w:pPr>
        <w:numPr>
          <w:ilvl w:val="0"/>
          <w:numId w:val="10"/>
        </w:numPr>
        <w:tabs>
          <w:tab w:val="left" w:pos="851"/>
        </w:tabs>
        <w:ind w:left="0" w:firstLine="601"/>
        <w:jc w:val="both"/>
        <w:rPr>
          <w:rFonts w:ascii="Arial" w:hAnsi="Arial" w:cs="Arial"/>
          <w:sz w:val="22"/>
          <w:szCs w:val="22"/>
          <w:lang w:val="cs-CZ"/>
        </w:rPr>
      </w:pPr>
      <w:r w:rsidRPr="00897B93">
        <w:rPr>
          <w:rFonts w:ascii="Arial" w:hAnsi="Arial" w:cs="Arial"/>
          <w:sz w:val="22"/>
          <w:szCs w:val="22"/>
          <w:lang w:val="cs-CZ"/>
        </w:rPr>
        <w:t xml:space="preserve">Při tvorbě alternativního scénáře se dodržují tyto podmínky: </w:t>
      </w:r>
    </w:p>
    <w:p w14:paraId="5EFA3452"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lastRenderedPageBreak/>
        <w:t>určí se, které požadavky na poskytování služeb obsažených v poštovní licenci představují pro držitele poštovní licence takovou finanční zátěž, že by je v případě alternativního scénáře neposkytoval nebo poskytoval za jiných podmínek,</w:t>
      </w:r>
    </w:p>
    <w:p w14:paraId="3FB60AA0"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 xml:space="preserve">určí se, jak by držitel poštovní licence měnil způsob poskytování služeb oproti základnímu scénáři, </w:t>
      </w:r>
    </w:p>
    <w:p w14:paraId="45C277FD"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pro každý zatěžující požadavek se sestaví alternativní scénář,</w:t>
      </w:r>
    </w:p>
    <w:p w14:paraId="5081F2E9"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 xml:space="preserve">alternativní scénář musí být reálný a prokazující snahu držitele poštovní licence udržet si postavení na trhu a zákazníky. Při jeho vypracování se bere v úvahu, že se jedná o téhož držitele poštovní licence, který i bez povinnosti poskytovat základní služby plní svoje závazky a povinnosti vyplývající z uzavřených smluv nebo jiných právních předpisů, </w:t>
      </w:r>
    </w:p>
    <w:p w14:paraId="2450B1DB"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pro každý alternativní scénář se vyhodnotí náklady, které jsou s jeho poskytováním spojeny, a výnosy, které by v daném alternativním scénáři držitel poštovní licence vytvářel,</w:t>
      </w:r>
    </w:p>
    <w:p w14:paraId="46C3F6E6"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 xml:space="preserve">alternativní scénář se sestavuje tak, aby předpokládaná úspora nákladů se zohledněním přiměřeného zisku byla vyšší než předpokládaný úbytek výnosů se zohledněním nehmotných a tržních výhod,  </w:t>
      </w:r>
    </w:p>
    <w:p w14:paraId="66E3B550"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zohledňuje se vzájemný vliv jednotlivých alternativních scénářů,</w:t>
      </w:r>
    </w:p>
    <w:p w14:paraId="48AF9D25" w14:textId="77777777" w:rsidR="008D2718" w:rsidRPr="00897B93" w:rsidRDefault="008D2718" w:rsidP="00086A6C">
      <w:pPr>
        <w:numPr>
          <w:ilvl w:val="0"/>
          <w:numId w:val="3"/>
        </w:numPr>
        <w:spacing w:before="120"/>
        <w:ind w:left="960" w:hanging="357"/>
        <w:jc w:val="both"/>
        <w:rPr>
          <w:rFonts w:ascii="Arial" w:hAnsi="Arial" w:cs="Arial"/>
          <w:sz w:val="22"/>
          <w:szCs w:val="22"/>
          <w:lang w:val="cs-CZ"/>
        </w:rPr>
      </w:pPr>
      <w:r w:rsidRPr="00897B93">
        <w:rPr>
          <w:rFonts w:ascii="Arial" w:hAnsi="Arial" w:cs="Arial"/>
          <w:sz w:val="22"/>
          <w:szCs w:val="22"/>
          <w:lang w:val="cs-CZ"/>
        </w:rPr>
        <w:t>porovnají se základní a alternativní scénáře a určí se přírůstkové náklady a</w:t>
      </w:r>
      <w:r w:rsidR="009E16EE">
        <w:rPr>
          <w:rFonts w:ascii="Arial" w:hAnsi="Arial" w:cs="Arial"/>
          <w:sz w:val="22"/>
          <w:szCs w:val="22"/>
          <w:lang w:val="cs-CZ"/>
        </w:rPr>
        <w:t> </w:t>
      </w:r>
      <w:r w:rsidRPr="00897B93">
        <w:rPr>
          <w:rFonts w:ascii="Arial" w:hAnsi="Arial" w:cs="Arial"/>
          <w:sz w:val="22"/>
          <w:szCs w:val="22"/>
          <w:lang w:val="cs-CZ"/>
        </w:rPr>
        <w:t>přírůstkové výnosy.</w:t>
      </w:r>
    </w:p>
    <w:p w14:paraId="142C818A" w14:textId="77777777" w:rsidR="008D2718" w:rsidRPr="00897B93" w:rsidRDefault="008D2718" w:rsidP="008D2718">
      <w:pPr>
        <w:ind w:left="644"/>
        <w:jc w:val="both"/>
        <w:rPr>
          <w:rFonts w:ascii="Arial" w:hAnsi="Arial" w:cs="Arial"/>
          <w:sz w:val="22"/>
          <w:szCs w:val="22"/>
          <w:lang w:val="cs-CZ"/>
        </w:rPr>
      </w:pPr>
    </w:p>
    <w:p w14:paraId="0A725098" w14:textId="77777777" w:rsidR="008D2718" w:rsidRPr="00897B93" w:rsidRDefault="008D2718" w:rsidP="00086A6C">
      <w:pPr>
        <w:numPr>
          <w:ilvl w:val="0"/>
          <w:numId w:val="10"/>
        </w:numPr>
        <w:tabs>
          <w:tab w:val="left" w:pos="851"/>
        </w:tabs>
        <w:ind w:left="0" w:firstLine="600"/>
        <w:jc w:val="both"/>
        <w:rPr>
          <w:rFonts w:ascii="Arial" w:hAnsi="Arial" w:cs="Arial"/>
          <w:sz w:val="22"/>
          <w:szCs w:val="22"/>
          <w:lang w:val="cs-CZ"/>
        </w:rPr>
      </w:pPr>
      <w:r w:rsidRPr="00897B93">
        <w:rPr>
          <w:rFonts w:ascii="Arial" w:hAnsi="Arial" w:cs="Arial"/>
          <w:sz w:val="22"/>
          <w:szCs w:val="22"/>
          <w:lang w:val="cs-CZ"/>
        </w:rPr>
        <w:t>V případě, že držitel poštovní licence určí rozsah sítě provozoven, které provozuje povinně podle základních kvalitativních požadavků jako zatěžující požadavek, sestaví se alternativní scénář sítě provozoven. Při sestavování alternativního scénáře sítě provozoven se vychází z těchto předpokladů:</w:t>
      </w:r>
    </w:p>
    <w:p w14:paraId="5E8A994E" w14:textId="77777777" w:rsidR="008D2718" w:rsidRPr="00897B93" w:rsidRDefault="008D2718" w:rsidP="00086A6C">
      <w:pPr>
        <w:numPr>
          <w:ilvl w:val="0"/>
          <w:numId w:val="4"/>
        </w:numPr>
        <w:spacing w:before="120"/>
        <w:ind w:hanging="357"/>
        <w:jc w:val="both"/>
        <w:rPr>
          <w:rFonts w:ascii="Arial" w:hAnsi="Arial" w:cs="Arial"/>
          <w:sz w:val="22"/>
          <w:szCs w:val="22"/>
          <w:lang w:val="cs-CZ"/>
        </w:rPr>
      </w:pPr>
      <w:r w:rsidRPr="00897B93">
        <w:rPr>
          <w:rFonts w:ascii="Arial" w:hAnsi="Arial" w:cs="Arial"/>
          <w:sz w:val="22"/>
          <w:szCs w:val="22"/>
          <w:lang w:val="cs-CZ"/>
        </w:rPr>
        <w:t>držitel poštovní licence by rušil pouze ty provozovny, které by za běžných obchodních podmínek neprovozoval, přičemž se bere v úvahu, že držitel poštovní licence je celostátním poskytovatelem poštovních služeb a rozmístil by své provozovny tak, aby zajistil dostupnost svých služeb po celém území státu</w:t>
      </w:r>
      <w:r w:rsidR="00E75F1B">
        <w:rPr>
          <w:rFonts w:ascii="Arial" w:hAnsi="Arial" w:cs="Arial"/>
          <w:sz w:val="22"/>
          <w:szCs w:val="22"/>
          <w:lang w:val="cs-CZ"/>
        </w:rPr>
        <w:t xml:space="preserve"> </w:t>
      </w:r>
      <w:r w:rsidR="00E75F1B" w:rsidRPr="000F3601">
        <w:rPr>
          <w:rFonts w:ascii="Arial" w:hAnsi="Arial" w:cs="Arial"/>
          <w:b/>
          <w:sz w:val="22"/>
          <w:szCs w:val="22"/>
          <w:lang w:val="cs-CZ"/>
        </w:rPr>
        <w:t>a</w:t>
      </w:r>
      <w:r w:rsidR="00180C17" w:rsidRPr="000F3601">
        <w:rPr>
          <w:rFonts w:ascii="Arial" w:hAnsi="Arial" w:cs="Arial"/>
          <w:b/>
          <w:sz w:val="22"/>
          <w:szCs w:val="22"/>
          <w:lang w:val="cs-CZ"/>
        </w:rPr>
        <w:t xml:space="preserve"> dále</w:t>
      </w:r>
      <w:r w:rsidR="00E75F1B" w:rsidRPr="000F3601">
        <w:rPr>
          <w:rFonts w:ascii="Arial" w:hAnsi="Arial" w:cs="Arial"/>
          <w:b/>
          <w:sz w:val="22"/>
          <w:szCs w:val="22"/>
          <w:lang w:val="cs-CZ"/>
        </w:rPr>
        <w:t xml:space="preserve"> aby zajistil</w:t>
      </w:r>
      <w:r w:rsidR="00180C17" w:rsidRPr="000F3601">
        <w:rPr>
          <w:rFonts w:ascii="Arial" w:hAnsi="Arial" w:cs="Arial"/>
          <w:b/>
          <w:sz w:val="22"/>
          <w:szCs w:val="22"/>
          <w:lang w:val="cs-CZ"/>
        </w:rPr>
        <w:t xml:space="preserve"> plnění ostatních služeb ve veřejném zájmu</w:t>
      </w:r>
      <w:r w:rsidRPr="000F3601">
        <w:rPr>
          <w:rFonts w:ascii="Arial" w:hAnsi="Arial" w:cs="Arial"/>
          <w:b/>
          <w:sz w:val="22"/>
          <w:szCs w:val="22"/>
          <w:lang w:val="cs-CZ"/>
        </w:rPr>
        <w:t>,</w:t>
      </w:r>
      <w:r w:rsidR="00180C17" w:rsidRPr="000F3601">
        <w:rPr>
          <w:rFonts w:ascii="Arial" w:hAnsi="Arial" w:cs="Arial"/>
          <w:b/>
          <w:sz w:val="22"/>
          <w:szCs w:val="22"/>
          <w:lang w:val="cs-CZ"/>
        </w:rPr>
        <w:t xml:space="preserve"> které vyplývají z uzavřených smluv nebo z jeho hlavní náplně činnosti</w:t>
      </w:r>
      <w:r w:rsidR="006F15DA">
        <w:rPr>
          <w:rFonts w:ascii="Arial" w:hAnsi="Arial" w:cs="Arial"/>
          <w:b/>
          <w:sz w:val="22"/>
          <w:szCs w:val="22"/>
          <w:lang w:val="cs-CZ"/>
        </w:rPr>
        <w:t>, nezávisle na poštovní licenci</w:t>
      </w:r>
      <w:r w:rsidR="00180C17" w:rsidRPr="000F3601">
        <w:rPr>
          <w:rFonts w:ascii="Arial" w:hAnsi="Arial" w:cs="Arial"/>
          <w:b/>
          <w:sz w:val="22"/>
          <w:szCs w:val="22"/>
          <w:lang w:val="cs-CZ"/>
        </w:rPr>
        <w:t>,</w:t>
      </w:r>
    </w:p>
    <w:p w14:paraId="0628271F" w14:textId="77777777" w:rsidR="008D2718" w:rsidRPr="00897B93" w:rsidRDefault="008D2718" w:rsidP="00086A6C">
      <w:pPr>
        <w:numPr>
          <w:ilvl w:val="0"/>
          <w:numId w:val="4"/>
        </w:numPr>
        <w:spacing w:before="120"/>
        <w:ind w:left="958" w:hanging="357"/>
        <w:jc w:val="both"/>
        <w:rPr>
          <w:rFonts w:ascii="Arial" w:hAnsi="Arial" w:cs="Arial"/>
          <w:sz w:val="22"/>
          <w:szCs w:val="22"/>
          <w:lang w:val="cs-CZ"/>
        </w:rPr>
      </w:pPr>
      <w:r w:rsidRPr="00897B93">
        <w:rPr>
          <w:rFonts w:ascii="Arial" w:hAnsi="Arial" w:cs="Arial"/>
          <w:sz w:val="22"/>
          <w:szCs w:val="22"/>
          <w:lang w:val="cs-CZ"/>
        </w:rPr>
        <w:t>při vyčíslení nákladů se započtou náklady, které jsou vztaženy k procesům na jednotlivých provozovnách. Náklady na provozovnu zahrnují veškeré náklady, které při procesech na dané provozovně vznikají včetně odpovídajícím poměrem přiřazené celopodnikové režie. Celopodniková režie, která prokazatelně nesouvisí s činnostmi provozoven, se v alternativním scénáři přiřadí provozovnám, které zůstanou zachovány,</w:t>
      </w:r>
    </w:p>
    <w:p w14:paraId="4D71854F" w14:textId="77777777" w:rsidR="008D2718" w:rsidRPr="00897B93" w:rsidRDefault="008D2718" w:rsidP="00086A6C">
      <w:pPr>
        <w:numPr>
          <w:ilvl w:val="0"/>
          <w:numId w:val="4"/>
        </w:numPr>
        <w:spacing w:before="120"/>
        <w:ind w:left="958" w:hanging="357"/>
        <w:jc w:val="both"/>
        <w:rPr>
          <w:rFonts w:ascii="Arial" w:hAnsi="Arial" w:cs="Arial"/>
          <w:sz w:val="22"/>
          <w:szCs w:val="22"/>
          <w:lang w:val="cs-CZ"/>
        </w:rPr>
      </w:pPr>
      <w:r w:rsidRPr="00897B93">
        <w:rPr>
          <w:rFonts w:ascii="Arial" w:hAnsi="Arial" w:cs="Arial"/>
          <w:sz w:val="22"/>
          <w:szCs w:val="22"/>
          <w:lang w:val="cs-CZ"/>
        </w:rPr>
        <w:t>při vyčíslení výnosů je z prodeje všech produktů a služeb držitele poštovní licence jednotlivým provozovnám přiřazena část výnosů, odpovídající činnostem na provozovně,</w:t>
      </w:r>
    </w:p>
    <w:p w14:paraId="1714189E" w14:textId="77777777" w:rsidR="008D2718" w:rsidRPr="00897B93" w:rsidRDefault="008D2718" w:rsidP="00086A6C">
      <w:pPr>
        <w:numPr>
          <w:ilvl w:val="0"/>
          <w:numId w:val="4"/>
        </w:numPr>
        <w:spacing w:before="120"/>
        <w:ind w:hanging="357"/>
        <w:jc w:val="both"/>
        <w:rPr>
          <w:rFonts w:ascii="Arial" w:hAnsi="Arial" w:cs="Arial"/>
          <w:sz w:val="22"/>
          <w:szCs w:val="22"/>
          <w:lang w:val="cs-CZ"/>
        </w:rPr>
      </w:pPr>
      <w:r w:rsidRPr="00897B93">
        <w:rPr>
          <w:rFonts w:ascii="Arial" w:hAnsi="Arial" w:cs="Arial"/>
          <w:sz w:val="22"/>
          <w:szCs w:val="22"/>
          <w:lang w:val="cs-CZ"/>
        </w:rPr>
        <w:t>v případě uzavření jedné provozovny dojde ke ztrátě výnosů z prodeje daného produktu ve výši, která odpovídá změně poptávky po daném produktu, možnosti zakoupit si daný produkt na jiné provozovně držitele poštovní licence a možnosti zakoupení si daného produktu u jiného provozovatele,</w:t>
      </w:r>
    </w:p>
    <w:p w14:paraId="790134F8" w14:textId="16C99752" w:rsidR="008D2718" w:rsidRPr="00897B93" w:rsidRDefault="008D2718" w:rsidP="00086A6C">
      <w:pPr>
        <w:numPr>
          <w:ilvl w:val="0"/>
          <w:numId w:val="4"/>
        </w:numPr>
        <w:spacing w:before="120"/>
        <w:ind w:hanging="357"/>
        <w:jc w:val="both"/>
        <w:rPr>
          <w:rFonts w:ascii="Arial" w:hAnsi="Arial" w:cs="Arial"/>
          <w:sz w:val="22"/>
          <w:szCs w:val="22"/>
          <w:lang w:val="cs-CZ"/>
        </w:rPr>
      </w:pPr>
      <w:r w:rsidRPr="00897B93">
        <w:rPr>
          <w:rFonts w:ascii="Arial" w:hAnsi="Arial" w:cs="Arial"/>
          <w:sz w:val="22"/>
          <w:szCs w:val="22"/>
          <w:lang w:val="cs-CZ"/>
        </w:rPr>
        <w:t>v případě, že je uvažována možnost přesunu části poptávky po daném produktu na jinou provozovnu</w:t>
      </w:r>
      <w:r w:rsidR="005C2D08">
        <w:rPr>
          <w:rFonts w:ascii="Arial" w:hAnsi="Arial" w:cs="Arial"/>
          <w:sz w:val="22"/>
          <w:szCs w:val="22"/>
          <w:lang w:val="cs-CZ"/>
        </w:rPr>
        <w:t xml:space="preserve"> </w:t>
      </w:r>
      <w:r w:rsidR="005C2D08" w:rsidRPr="00807656">
        <w:rPr>
          <w:rFonts w:ascii="Arial" w:hAnsi="Arial" w:cs="Arial"/>
          <w:b/>
          <w:sz w:val="22"/>
          <w:szCs w:val="22"/>
          <w:lang w:val="cs-CZ"/>
        </w:rPr>
        <w:t>nebo jiné místo zajišťující obsluhu zákazníků</w:t>
      </w:r>
      <w:r w:rsidRPr="00897B93">
        <w:rPr>
          <w:rFonts w:ascii="Arial" w:hAnsi="Arial" w:cs="Arial"/>
          <w:sz w:val="22"/>
          <w:szCs w:val="22"/>
          <w:lang w:val="cs-CZ"/>
        </w:rPr>
        <w:t>, bere se v úvahu nejen přesun části výnosů, ale i souvisejících nákladů ze ztrátové provozovny</w:t>
      </w:r>
      <w:r w:rsidR="005C2D08">
        <w:rPr>
          <w:rFonts w:ascii="Arial" w:hAnsi="Arial" w:cs="Arial"/>
          <w:sz w:val="22"/>
          <w:szCs w:val="22"/>
          <w:lang w:val="cs-CZ"/>
        </w:rPr>
        <w:t xml:space="preserve"> </w:t>
      </w:r>
      <w:r w:rsidR="002A00EB" w:rsidRPr="002A00EB">
        <w:rPr>
          <w:rFonts w:ascii="Arial" w:hAnsi="Arial" w:cs="Arial"/>
          <w:b/>
          <w:sz w:val="22"/>
          <w:szCs w:val="22"/>
          <w:lang w:val="cs-CZ"/>
        </w:rPr>
        <w:t>nebo jiného</w:t>
      </w:r>
      <w:r w:rsidR="005C2D08" w:rsidRPr="00807656">
        <w:rPr>
          <w:rFonts w:ascii="Arial" w:hAnsi="Arial" w:cs="Arial"/>
          <w:b/>
          <w:sz w:val="22"/>
          <w:szCs w:val="22"/>
          <w:lang w:val="cs-CZ"/>
        </w:rPr>
        <w:t xml:space="preserve"> míst</w:t>
      </w:r>
      <w:r w:rsidR="00AD7A23">
        <w:rPr>
          <w:rFonts w:ascii="Arial" w:hAnsi="Arial" w:cs="Arial"/>
          <w:b/>
          <w:sz w:val="22"/>
          <w:szCs w:val="22"/>
          <w:lang w:val="cs-CZ"/>
        </w:rPr>
        <w:t>a</w:t>
      </w:r>
      <w:r w:rsidR="005C2D08" w:rsidRPr="00807656">
        <w:rPr>
          <w:rFonts w:ascii="Arial" w:hAnsi="Arial" w:cs="Arial"/>
          <w:b/>
          <w:sz w:val="22"/>
          <w:szCs w:val="22"/>
          <w:lang w:val="cs-CZ"/>
        </w:rPr>
        <w:t xml:space="preserve"> zaji</w:t>
      </w:r>
      <w:r w:rsidR="002A00EB">
        <w:rPr>
          <w:rFonts w:ascii="Arial" w:hAnsi="Arial" w:cs="Arial"/>
          <w:b/>
          <w:sz w:val="22"/>
          <w:szCs w:val="22"/>
          <w:lang w:val="cs-CZ"/>
        </w:rPr>
        <w:t>šťujícího</w:t>
      </w:r>
      <w:r w:rsidR="005C2D08" w:rsidRPr="00807656">
        <w:rPr>
          <w:rFonts w:ascii="Arial" w:hAnsi="Arial" w:cs="Arial"/>
          <w:b/>
          <w:sz w:val="22"/>
          <w:szCs w:val="22"/>
          <w:lang w:val="cs-CZ"/>
        </w:rPr>
        <w:t xml:space="preserve"> obsluhu zákazníků</w:t>
      </w:r>
      <w:r w:rsidRPr="00897B93">
        <w:rPr>
          <w:rFonts w:ascii="Arial" w:hAnsi="Arial" w:cs="Arial"/>
          <w:sz w:val="22"/>
          <w:szCs w:val="22"/>
          <w:lang w:val="cs-CZ"/>
        </w:rPr>
        <w:t xml:space="preserve">, </w:t>
      </w:r>
    </w:p>
    <w:p w14:paraId="3E5A0A8D" w14:textId="6A31EDAB" w:rsidR="008D2718" w:rsidRDefault="008D2718" w:rsidP="00086A6C">
      <w:pPr>
        <w:numPr>
          <w:ilvl w:val="0"/>
          <w:numId w:val="4"/>
        </w:numPr>
        <w:spacing w:before="120"/>
        <w:ind w:hanging="357"/>
        <w:jc w:val="both"/>
        <w:rPr>
          <w:rFonts w:ascii="Arial" w:hAnsi="Arial" w:cs="Arial"/>
          <w:sz w:val="22"/>
          <w:szCs w:val="22"/>
          <w:lang w:val="cs-CZ"/>
        </w:rPr>
      </w:pPr>
      <w:r w:rsidRPr="00897B93">
        <w:rPr>
          <w:rFonts w:ascii="Arial" w:hAnsi="Arial" w:cs="Arial"/>
          <w:sz w:val="22"/>
          <w:szCs w:val="22"/>
          <w:lang w:val="cs-CZ"/>
        </w:rPr>
        <w:lastRenderedPageBreak/>
        <w:t>u budov, které držitel poštovní licence vlastní a podle alternativního scénáře v nich nebude mít provozovnu, se zohlední možnost dodatečných výnosů z těchto budov v</w:t>
      </w:r>
      <w:r w:rsidR="003E576F">
        <w:rPr>
          <w:rFonts w:ascii="Arial" w:hAnsi="Arial" w:cs="Arial"/>
          <w:sz w:val="22"/>
          <w:szCs w:val="22"/>
          <w:lang w:val="cs-CZ"/>
        </w:rPr>
        <w:t> </w:t>
      </w:r>
      <w:r w:rsidRPr="00897B93">
        <w:rPr>
          <w:rFonts w:ascii="Arial" w:hAnsi="Arial" w:cs="Arial"/>
          <w:sz w:val="22"/>
          <w:szCs w:val="22"/>
          <w:lang w:val="cs-CZ"/>
        </w:rPr>
        <w:t>podobě možných výnosů z pronájmu nebo prodeje či úspor nákladů vzniklých využitím těchto budov pro účely vlastních aktivit držitele poštovní licence. Výše těchto výnosů se určí na základě ceny pronájmu nebo prodeje obvyklé v dané lokalitě; výsledný počet provozoven v alternativním scénáři odpovídá nejenom obchodní strategii držitele poštovní licence, ale rovněž musí splňovat všechny podmínky vyplývající z uzavřených smluv nebo vyplývající z povinností uložených držiteli poštovní licence jinými právními předpisy, pokud definují kvalitativní a</w:t>
      </w:r>
      <w:r w:rsidR="00376EA1">
        <w:rPr>
          <w:rFonts w:ascii="Arial" w:hAnsi="Arial" w:cs="Arial"/>
          <w:sz w:val="22"/>
          <w:szCs w:val="22"/>
          <w:lang w:val="cs-CZ"/>
        </w:rPr>
        <w:t> </w:t>
      </w:r>
      <w:r w:rsidRPr="00897B93">
        <w:rPr>
          <w:rFonts w:ascii="Arial" w:hAnsi="Arial" w:cs="Arial"/>
          <w:sz w:val="22"/>
          <w:szCs w:val="22"/>
          <w:lang w:val="cs-CZ"/>
        </w:rPr>
        <w:t>kvantitativní požadavky na síť provozoven držitele poštovní licence</w:t>
      </w:r>
      <w:r w:rsidR="00C34324" w:rsidRPr="00A172BC">
        <w:rPr>
          <w:rFonts w:ascii="Arial" w:hAnsi="Arial" w:cs="Arial"/>
          <w:strike/>
          <w:sz w:val="22"/>
          <w:szCs w:val="22"/>
          <w:lang w:val="cs-CZ"/>
        </w:rPr>
        <w:t>.</w:t>
      </w:r>
      <w:r w:rsidR="00F47333" w:rsidRPr="00A172BC">
        <w:rPr>
          <w:rFonts w:ascii="Arial" w:hAnsi="Arial" w:cs="Arial"/>
          <w:b/>
          <w:sz w:val="22"/>
          <w:szCs w:val="22"/>
          <w:lang w:val="cs-CZ"/>
        </w:rPr>
        <w:t>,</w:t>
      </w:r>
    </w:p>
    <w:p w14:paraId="1F5391D3" w14:textId="77777777" w:rsidR="00F47333" w:rsidRPr="000F3601" w:rsidRDefault="0066456D" w:rsidP="00086A6C">
      <w:pPr>
        <w:numPr>
          <w:ilvl w:val="0"/>
          <w:numId w:val="4"/>
        </w:numPr>
        <w:spacing w:before="120"/>
        <w:ind w:hanging="357"/>
        <w:jc w:val="both"/>
        <w:rPr>
          <w:rFonts w:ascii="Arial" w:hAnsi="Arial" w:cs="Arial"/>
          <w:b/>
          <w:sz w:val="22"/>
          <w:szCs w:val="22"/>
          <w:lang w:val="cs-CZ"/>
        </w:rPr>
      </w:pPr>
      <w:r w:rsidRPr="000F3601">
        <w:rPr>
          <w:rFonts w:ascii="Arial" w:hAnsi="Arial" w:cs="Arial"/>
          <w:b/>
          <w:sz w:val="22"/>
          <w:szCs w:val="22"/>
          <w:lang w:val="cs-CZ"/>
        </w:rPr>
        <w:t>u budov, které držitel poštovní licence má v dlouhodobém pronájmu a podle alternativního scénáře v nich nebude mít provozovnu, se zohlední smluvně sjednané pokuty a penále za předčasné ukončení nájemní smlouvy tak, aby nedocházelo k jejich dvojímu započtení a vycházelo se z charakteru sjednané sankce.</w:t>
      </w:r>
    </w:p>
    <w:p w14:paraId="640E13E2" w14:textId="77777777" w:rsidR="008D2718" w:rsidRPr="00787BA0" w:rsidRDefault="008D2718" w:rsidP="006A67CF">
      <w:pPr>
        <w:ind w:left="644"/>
        <w:jc w:val="both"/>
        <w:rPr>
          <w:rFonts w:ascii="Arial" w:hAnsi="Arial" w:cs="Arial"/>
          <w:sz w:val="22"/>
          <w:szCs w:val="22"/>
          <w:lang w:val="cs-CZ"/>
        </w:rPr>
      </w:pPr>
    </w:p>
    <w:p w14:paraId="0B1DA2D7" w14:textId="77777777" w:rsidR="008D2718" w:rsidRPr="00897B93" w:rsidRDefault="008D2718" w:rsidP="00086A6C">
      <w:pPr>
        <w:numPr>
          <w:ilvl w:val="0"/>
          <w:numId w:val="10"/>
        </w:numPr>
        <w:tabs>
          <w:tab w:val="left" w:pos="851"/>
        </w:tabs>
        <w:ind w:left="0" w:firstLine="601"/>
        <w:jc w:val="both"/>
        <w:rPr>
          <w:rFonts w:ascii="Arial" w:hAnsi="Arial" w:cs="Arial"/>
          <w:sz w:val="22"/>
          <w:szCs w:val="22"/>
          <w:lang w:val="cs-CZ"/>
        </w:rPr>
      </w:pPr>
      <w:r w:rsidRPr="00897B93">
        <w:rPr>
          <w:rFonts w:ascii="Arial" w:hAnsi="Arial" w:cs="Arial"/>
          <w:sz w:val="22"/>
          <w:szCs w:val="22"/>
          <w:lang w:val="cs-CZ"/>
        </w:rPr>
        <w:t>V případě, že držitel poštovní licence určí požadavky na dodávání jako zatěžující požadavek, sestaví se alternativní scénář dodávání. Při sestavování tohoto alternativního scénáře se vychází z těchto předpokladů:</w:t>
      </w:r>
    </w:p>
    <w:p w14:paraId="0AFCCE80" w14:textId="77777777" w:rsidR="008D2718" w:rsidRPr="00897B93" w:rsidRDefault="008D2718" w:rsidP="00086A6C">
      <w:pPr>
        <w:numPr>
          <w:ilvl w:val="0"/>
          <w:numId w:val="5"/>
        </w:numPr>
        <w:spacing w:before="120"/>
        <w:ind w:left="960" w:hanging="357"/>
        <w:jc w:val="both"/>
        <w:rPr>
          <w:rFonts w:ascii="Arial" w:hAnsi="Arial" w:cs="Arial"/>
          <w:sz w:val="22"/>
          <w:szCs w:val="22"/>
          <w:lang w:val="cs-CZ"/>
        </w:rPr>
      </w:pPr>
      <w:r w:rsidRPr="00897B93">
        <w:rPr>
          <w:rFonts w:ascii="Arial" w:hAnsi="Arial" w:cs="Arial"/>
          <w:sz w:val="22"/>
          <w:szCs w:val="22"/>
          <w:lang w:val="cs-CZ"/>
        </w:rPr>
        <w:t xml:space="preserve">při změně režimu dodávání neztratí držitel poštovní licence </w:t>
      </w:r>
      <w:r w:rsidRPr="00F86C5E">
        <w:rPr>
          <w:rFonts w:ascii="Arial" w:hAnsi="Arial" w:cs="Arial"/>
          <w:sz w:val="22"/>
          <w:szCs w:val="22"/>
          <w:lang w:val="cs-CZ"/>
        </w:rPr>
        <w:t>významnou</w:t>
      </w:r>
      <w:r w:rsidRPr="00897B93">
        <w:rPr>
          <w:rFonts w:ascii="Arial" w:hAnsi="Arial" w:cs="Arial"/>
          <w:sz w:val="22"/>
          <w:szCs w:val="22"/>
          <w:lang w:val="cs-CZ"/>
        </w:rPr>
        <w:t xml:space="preserve"> část svých zákazníků</w:t>
      </w:r>
      <w:r w:rsidR="001F6502">
        <w:rPr>
          <w:rFonts w:ascii="Arial" w:hAnsi="Arial" w:cs="Arial"/>
          <w:sz w:val="22"/>
          <w:szCs w:val="22"/>
          <w:lang w:val="cs-CZ"/>
        </w:rPr>
        <w:t xml:space="preserve"> </w:t>
      </w:r>
      <w:bookmarkStart w:id="4" w:name="_Hlk536617429"/>
      <w:r w:rsidR="001F6502" w:rsidRPr="000F3601">
        <w:rPr>
          <w:rFonts w:ascii="Arial" w:hAnsi="Arial" w:cs="Arial"/>
          <w:b/>
          <w:sz w:val="22"/>
          <w:szCs w:val="22"/>
          <w:lang w:val="cs-CZ"/>
        </w:rPr>
        <w:t>a neztratí tím svoje postavení na trhu</w:t>
      </w:r>
      <w:bookmarkEnd w:id="4"/>
      <w:r w:rsidRPr="00897B93">
        <w:rPr>
          <w:rFonts w:ascii="Arial" w:hAnsi="Arial" w:cs="Arial"/>
          <w:sz w:val="22"/>
          <w:szCs w:val="22"/>
          <w:lang w:val="cs-CZ"/>
        </w:rPr>
        <w:t>. V případě, že by se změna režimu dodávání projevila na poptávce po poštovních službách jím poskytovaných, započítá se změna poptávky odpovídajícím způsobem do změny výnosů,</w:t>
      </w:r>
    </w:p>
    <w:p w14:paraId="1F8AC76A" w14:textId="77777777" w:rsidR="008D2718" w:rsidRPr="00897B93" w:rsidRDefault="008D2718" w:rsidP="00086A6C">
      <w:pPr>
        <w:numPr>
          <w:ilvl w:val="0"/>
          <w:numId w:val="5"/>
        </w:numPr>
        <w:spacing w:before="120"/>
        <w:ind w:left="960" w:hanging="357"/>
        <w:jc w:val="both"/>
        <w:rPr>
          <w:rFonts w:ascii="Arial" w:hAnsi="Arial" w:cs="Arial"/>
          <w:sz w:val="22"/>
          <w:szCs w:val="22"/>
          <w:lang w:val="cs-CZ"/>
        </w:rPr>
      </w:pPr>
      <w:r w:rsidRPr="00897B93">
        <w:rPr>
          <w:rFonts w:ascii="Arial" w:hAnsi="Arial" w:cs="Arial"/>
          <w:sz w:val="22"/>
          <w:szCs w:val="22"/>
          <w:lang w:val="cs-CZ"/>
        </w:rPr>
        <w:t>změna režimu dodávání se projeví pouze u těch geografických lokalit, ve kterých změna dodávání vytváří úspory nákladů,</w:t>
      </w:r>
    </w:p>
    <w:p w14:paraId="2A10E8DA" w14:textId="77777777" w:rsidR="008D2718" w:rsidRPr="00897B93" w:rsidRDefault="008D2718" w:rsidP="00086A6C">
      <w:pPr>
        <w:numPr>
          <w:ilvl w:val="0"/>
          <w:numId w:val="5"/>
        </w:numPr>
        <w:spacing w:before="120"/>
        <w:ind w:left="960" w:hanging="357"/>
        <w:jc w:val="both"/>
        <w:rPr>
          <w:rFonts w:ascii="Arial" w:hAnsi="Arial" w:cs="Arial"/>
          <w:sz w:val="22"/>
          <w:szCs w:val="22"/>
          <w:lang w:val="cs-CZ"/>
        </w:rPr>
      </w:pPr>
      <w:r w:rsidRPr="00897B93">
        <w:rPr>
          <w:rFonts w:ascii="Arial" w:hAnsi="Arial" w:cs="Arial"/>
          <w:sz w:val="22"/>
          <w:szCs w:val="22"/>
          <w:lang w:val="cs-CZ"/>
        </w:rPr>
        <w:t xml:space="preserve">při vyčíslení nákladů alternativního scénáře dodávání se berou v úvahu </w:t>
      </w:r>
      <w:r w:rsidRPr="00120928">
        <w:rPr>
          <w:rFonts w:ascii="Arial" w:hAnsi="Arial" w:cs="Arial"/>
          <w:strike/>
          <w:sz w:val="22"/>
          <w:szCs w:val="22"/>
          <w:lang w:val="cs-CZ"/>
        </w:rPr>
        <w:t>pouze</w:t>
      </w:r>
      <w:r w:rsidRPr="00897B93">
        <w:rPr>
          <w:rFonts w:ascii="Arial" w:hAnsi="Arial" w:cs="Arial"/>
          <w:sz w:val="22"/>
          <w:szCs w:val="22"/>
          <w:lang w:val="cs-CZ"/>
        </w:rPr>
        <w:t xml:space="preserve"> náklady související se samotným dodáváním</w:t>
      </w:r>
      <w:r w:rsidR="00120928">
        <w:rPr>
          <w:rFonts w:ascii="Arial" w:hAnsi="Arial" w:cs="Arial"/>
          <w:sz w:val="22"/>
          <w:szCs w:val="22"/>
          <w:lang w:val="cs-CZ"/>
        </w:rPr>
        <w:t xml:space="preserve"> </w:t>
      </w:r>
      <w:r w:rsidR="00120928" w:rsidRPr="000F3601">
        <w:rPr>
          <w:rFonts w:ascii="Arial" w:hAnsi="Arial" w:cs="Arial"/>
          <w:b/>
          <w:sz w:val="22"/>
          <w:szCs w:val="22"/>
          <w:lang w:val="cs-CZ"/>
        </w:rPr>
        <w:t>a</w:t>
      </w:r>
      <w:r w:rsidR="00C6312E">
        <w:rPr>
          <w:rFonts w:ascii="Arial" w:hAnsi="Arial" w:cs="Arial"/>
          <w:b/>
          <w:sz w:val="22"/>
          <w:szCs w:val="22"/>
          <w:lang w:val="cs-CZ"/>
        </w:rPr>
        <w:t> </w:t>
      </w:r>
      <w:r w:rsidR="00120928" w:rsidRPr="000F3601">
        <w:rPr>
          <w:rFonts w:ascii="Arial" w:hAnsi="Arial" w:cs="Arial"/>
          <w:b/>
          <w:sz w:val="22"/>
          <w:szCs w:val="22"/>
          <w:lang w:val="cs-CZ"/>
        </w:rPr>
        <w:t>odpovídající podíl celopodnikové režie</w:t>
      </w:r>
      <w:r w:rsidRPr="000F3601">
        <w:rPr>
          <w:rFonts w:ascii="Arial" w:hAnsi="Arial" w:cs="Arial"/>
          <w:b/>
          <w:sz w:val="22"/>
          <w:szCs w:val="22"/>
          <w:lang w:val="cs-CZ"/>
        </w:rPr>
        <w:t>.</w:t>
      </w:r>
    </w:p>
    <w:p w14:paraId="65C1C7A3" w14:textId="77777777" w:rsidR="008D2718" w:rsidRPr="00897B93" w:rsidRDefault="008D2718" w:rsidP="008D2718">
      <w:pPr>
        <w:jc w:val="both"/>
        <w:rPr>
          <w:rFonts w:ascii="Arial" w:hAnsi="Arial" w:cs="Arial"/>
          <w:sz w:val="22"/>
          <w:szCs w:val="22"/>
          <w:lang w:val="cs-CZ"/>
        </w:rPr>
      </w:pPr>
    </w:p>
    <w:p w14:paraId="5614AD40" w14:textId="77777777" w:rsidR="008D2718" w:rsidRPr="001F6502" w:rsidRDefault="008D2718" w:rsidP="00086A6C">
      <w:pPr>
        <w:numPr>
          <w:ilvl w:val="0"/>
          <w:numId w:val="10"/>
        </w:numPr>
        <w:tabs>
          <w:tab w:val="left" w:pos="851"/>
        </w:tabs>
        <w:ind w:left="0" w:firstLine="600"/>
        <w:jc w:val="both"/>
        <w:rPr>
          <w:rFonts w:ascii="Arial" w:hAnsi="Arial" w:cs="Arial"/>
          <w:strike/>
          <w:sz w:val="22"/>
          <w:szCs w:val="22"/>
          <w:lang w:val="cs-CZ"/>
        </w:rPr>
      </w:pPr>
      <w:r w:rsidRPr="00897B93">
        <w:rPr>
          <w:rFonts w:ascii="Arial" w:hAnsi="Arial" w:cs="Arial"/>
          <w:sz w:val="22"/>
          <w:szCs w:val="22"/>
          <w:lang w:val="cs-CZ"/>
        </w:rPr>
        <w:t xml:space="preserve">V případě, že držitel poštovní licence určí jako zatěžující požadavek některou z dalších povinností vyplývajících z povinnosti poskytovat základní služby obsažené v jeho poštovní licenci, sestaví se alternativní scénář vztahující se k této povinnosti. </w:t>
      </w:r>
      <w:r w:rsidRPr="001F6502">
        <w:rPr>
          <w:rFonts w:ascii="Arial" w:hAnsi="Arial" w:cs="Arial"/>
          <w:strike/>
          <w:sz w:val="22"/>
          <w:szCs w:val="22"/>
          <w:lang w:val="cs-CZ"/>
        </w:rPr>
        <w:t>Při sestavování tohoto alternativního scénáře se vychází z těchto předpokladů</w:t>
      </w:r>
      <w:r w:rsidR="00191D01" w:rsidRPr="00191D01">
        <w:rPr>
          <w:rFonts w:ascii="Arial" w:hAnsi="Arial" w:cs="Arial"/>
          <w:b/>
          <w:sz w:val="22"/>
          <w:szCs w:val="22"/>
          <w:lang w:val="cs-CZ"/>
        </w:rPr>
        <w:t xml:space="preserve"> </w:t>
      </w:r>
      <w:r w:rsidR="00191D01" w:rsidRPr="000F3601">
        <w:rPr>
          <w:rFonts w:ascii="Arial" w:hAnsi="Arial" w:cs="Arial"/>
          <w:b/>
          <w:sz w:val="22"/>
          <w:szCs w:val="22"/>
          <w:lang w:val="cs-CZ"/>
        </w:rPr>
        <w:t>Zohlední se</w:t>
      </w:r>
      <w:r w:rsidRPr="00A172BC">
        <w:rPr>
          <w:rFonts w:ascii="Arial" w:hAnsi="Arial" w:cs="Arial"/>
          <w:sz w:val="22"/>
          <w:szCs w:val="22"/>
          <w:lang w:val="cs-CZ"/>
        </w:rPr>
        <w:t>:</w:t>
      </w:r>
      <w:r w:rsidR="001F6502" w:rsidRPr="000F3601">
        <w:rPr>
          <w:rFonts w:ascii="Arial" w:hAnsi="Arial" w:cs="Arial"/>
          <w:b/>
          <w:sz w:val="22"/>
          <w:szCs w:val="22"/>
          <w:lang w:val="cs-CZ"/>
        </w:rPr>
        <w:t xml:space="preserve"> </w:t>
      </w:r>
    </w:p>
    <w:p w14:paraId="724765CF" w14:textId="77777777" w:rsidR="008D2718" w:rsidRPr="00897B93" w:rsidRDefault="0059398D" w:rsidP="00086A6C">
      <w:pPr>
        <w:numPr>
          <w:ilvl w:val="0"/>
          <w:numId w:val="6"/>
        </w:numPr>
        <w:spacing w:before="120"/>
        <w:ind w:left="960" w:hanging="357"/>
        <w:jc w:val="both"/>
        <w:rPr>
          <w:rFonts w:ascii="Arial" w:hAnsi="Arial" w:cs="Arial"/>
          <w:sz w:val="22"/>
          <w:szCs w:val="22"/>
          <w:lang w:val="cs-CZ"/>
        </w:rPr>
      </w:pPr>
      <w:r w:rsidRPr="001F6502">
        <w:rPr>
          <w:rFonts w:ascii="Arial" w:hAnsi="Arial" w:cs="Arial"/>
          <w:strike/>
          <w:sz w:val="22"/>
          <w:szCs w:val="22"/>
          <w:lang w:val="cs-CZ"/>
        </w:rPr>
        <w:t xml:space="preserve"> </w:t>
      </w:r>
      <w:r w:rsidR="008D2718" w:rsidRPr="001F6502">
        <w:rPr>
          <w:rFonts w:ascii="Arial" w:hAnsi="Arial" w:cs="Arial"/>
          <w:strike/>
          <w:sz w:val="22"/>
          <w:szCs w:val="22"/>
          <w:lang w:val="cs-CZ"/>
        </w:rPr>
        <w:t xml:space="preserve">náklady musí obsahovat pouze náklady plynoucí z povinnosti poskytovat základní služby, tedy </w:t>
      </w:r>
      <w:r w:rsidR="008D2718" w:rsidRPr="00897B93">
        <w:rPr>
          <w:rFonts w:ascii="Arial" w:hAnsi="Arial" w:cs="Arial"/>
          <w:sz w:val="22"/>
          <w:szCs w:val="22"/>
          <w:lang w:val="cs-CZ"/>
        </w:rPr>
        <w:t xml:space="preserve">náklady na činnosti, které držitel poštovní licence realizuje </w:t>
      </w:r>
      <w:r w:rsidR="008D2718" w:rsidRPr="00836B7B">
        <w:rPr>
          <w:rFonts w:ascii="Arial" w:hAnsi="Arial" w:cs="Arial"/>
          <w:sz w:val="22"/>
          <w:szCs w:val="22"/>
          <w:lang w:val="cs-CZ"/>
        </w:rPr>
        <w:t>pouze</w:t>
      </w:r>
      <w:r w:rsidR="008D2718" w:rsidRPr="00897B93">
        <w:rPr>
          <w:rFonts w:ascii="Arial" w:hAnsi="Arial" w:cs="Arial"/>
          <w:sz w:val="22"/>
          <w:szCs w:val="22"/>
          <w:lang w:val="cs-CZ"/>
        </w:rPr>
        <w:t xml:space="preserve"> z důvodu uložené povinnosti a nepřináší mu žádný prospěch ve vztahu k jeho podnikání</w:t>
      </w:r>
      <w:r w:rsidR="00801B50">
        <w:rPr>
          <w:rFonts w:ascii="Arial" w:hAnsi="Arial" w:cs="Arial"/>
          <w:sz w:val="22"/>
          <w:szCs w:val="22"/>
          <w:lang w:val="cs-CZ"/>
        </w:rPr>
        <w:t>,</w:t>
      </w:r>
    </w:p>
    <w:p w14:paraId="3819B62D" w14:textId="1877B3A2" w:rsidR="008D2718" w:rsidRPr="009432CC" w:rsidRDefault="008D2718" w:rsidP="00086A6C">
      <w:pPr>
        <w:numPr>
          <w:ilvl w:val="0"/>
          <w:numId w:val="6"/>
        </w:numPr>
        <w:spacing w:before="120"/>
        <w:ind w:left="960" w:hanging="357"/>
        <w:jc w:val="both"/>
        <w:rPr>
          <w:rFonts w:ascii="Arial" w:hAnsi="Arial" w:cs="Arial"/>
          <w:sz w:val="22"/>
          <w:szCs w:val="22"/>
          <w:lang w:val="cs-CZ"/>
        </w:rPr>
      </w:pPr>
      <w:r w:rsidRPr="009432CC">
        <w:rPr>
          <w:rFonts w:ascii="Arial" w:hAnsi="Arial" w:cs="Arial"/>
          <w:strike/>
          <w:sz w:val="22"/>
          <w:szCs w:val="22"/>
          <w:lang w:val="cs-CZ"/>
        </w:rPr>
        <w:t>ostatní náklady nesmí být započteny</w:t>
      </w:r>
      <w:r w:rsidR="00801B50">
        <w:rPr>
          <w:rFonts w:ascii="Arial" w:hAnsi="Arial" w:cs="Arial"/>
          <w:strike/>
          <w:sz w:val="22"/>
          <w:szCs w:val="22"/>
          <w:lang w:val="cs-CZ"/>
        </w:rPr>
        <w:t xml:space="preserve"> </w:t>
      </w:r>
      <w:r w:rsidR="00836B7B">
        <w:rPr>
          <w:rFonts w:ascii="Arial" w:hAnsi="Arial" w:cs="Arial"/>
          <w:b/>
          <w:sz w:val="22"/>
          <w:szCs w:val="22"/>
          <w:lang w:val="cs-CZ"/>
        </w:rPr>
        <w:t xml:space="preserve">změna výnosů </w:t>
      </w:r>
      <w:r w:rsidR="00801B50">
        <w:rPr>
          <w:rFonts w:ascii="Arial" w:hAnsi="Arial" w:cs="Arial"/>
          <w:b/>
          <w:sz w:val="22"/>
          <w:szCs w:val="22"/>
          <w:lang w:val="cs-CZ"/>
        </w:rPr>
        <w:t>v případě, že z činnosti, pro kterou je sestavován alternativní scénář</w:t>
      </w:r>
      <w:r w:rsidR="00061EFB">
        <w:rPr>
          <w:rFonts w:ascii="Arial" w:hAnsi="Arial" w:cs="Arial"/>
          <w:b/>
          <w:sz w:val="22"/>
          <w:szCs w:val="22"/>
          <w:lang w:val="cs-CZ"/>
        </w:rPr>
        <w:t>,</w:t>
      </w:r>
      <w:r w:rsidR="00801B50">
        <w:rPr>
          <w:rFonts w:ascii="Arial" w:hAnsi="Arial" w:cs="Arial"/>
          <w:b/>
          <w:sz w:val="22"/>
          <w:szCs w:val="22"/>
          <w:lang w:val="cs-CZ"/>
        </w:rPr>
        <w:t xml:space="preserve"> držiteli poštovní licence výnosy</w:t>
      </w:r>
      <w:r w:rsidR="00836B7B">
        <w:rPr>
          <w:rFonts w:ascii="Arial" w:hAnsi="Arial" w:cs="Arial"/>
          <w:b/>
          <w:sz w:val="22"/>
          <w:szCs w:val="22"/>
          <w:lang w:val="cs-CZ"/>
        </w:rPr>
        <w:t xml:space="preserve"> vznikají.</w:t>
      </w:r>
    </w:p>
    <w:p w14:paraId="4D6EBF7A" w14:textId="77777777" w:rsidR="008D2718" w:rsidRDefault="008D2718" w:rsidP="008D2718">
      <w:pPr>
        <w:jc w:val="both"/>
        <w:rPr>
          <w:rFonts w:ascii="Arial" w:hAnsi="Arial" w:cs="Arial"/>
          <w:sz w:val="22"/>
          <w:szCs w:val="22"/>
          <w:lang w:val="cs-CZ"/>
        </w:rPr>
      </w:pPr>
    </w:p>
    <w:p w14:paraId="262E5301" w14:textId="77777777" w:rsidR="008D2718" w:rsidRPr="002D0BF4" w:rsidRDefault="008D2718" w:rsidP="008D2718">
      <w:pPr>
        <w:jc w:val="center"/>
        <w:rPr>
          <w:rFonts w:ascii="Arial" w:hAnsi="Arial" w:cs="Arial"/>
          <w:sz w:val="22"/>
          <w:szCs w:val="22"/>
          <w:lang w:val="cs-CZ"/>
        </w:rPr>
      </w:pPr>
      <w:r w:rsidRPr="002D0BF4">
        <w:rPr>
          <w:rFonts w:ascii="Arial" w:hAnsi="Arial" w:cs="Arial"/>
          <w:sz w:val="22"/>
          <w:szCs w:val="22"/>
          <w:lang w:val="cs-CZ"/>
        </w:rPr>
        <w:t>§ 11</w:t>
      </w:r>
    </w:p>
    <w:p w14:paraId="5A3323AE" w14:textId="77777777" w:rsidR="008D2718" w:rsidRPr="002D0BF4" w:rsidRDefault="008D2718" w:rsidP="008D2718">
      <w:pPr>
        <w:jc w:val="center"/>
        <w:rPr>
          <w:rFonts w:ascii="Arial" w:hAnsi="Arial" w:cs="Arial"/>
          <w:b/>
          <w:sz w:val="22"/>
          <w:szCs w:val="22"/>
          <w:lang w:val="cs-CZ"/>
        </w:rPr>
      </w:pPr>
      <w:r w:rsidRPr="002D0BF4">
        <w:rPr>
          <w:rFonts w:ascii="Arial" w:hAnsi="Arial" w:cs="Arial"/>
          <w:b/>
          <w:sz w:val="22"/>
          <w:szCs w:val="22"/>
          <w:lang w:val="cs-CZ"/>
        </w:rPr>
        <w:t>Výpočet čistých nákladů jednotlivých základních služeb</w:t>
      </w:r>
    </w:p>
    <w:p w14:paraId="76ECADA3" w14:textId="77777777" w:rsidR="008D2718" w:rsidRPr="002D0BF4" w:rsidRDefault="008D2718" w:rsidP="008D2718">
      <w:pPr>
        <w:ind w:left="644"/>
        <w:jc w:val="both"/>
        <w:rPr>
          <w:rFonts w:ascii="Arial" w:hAnsi="Arial" w:cs="Arial"/>
          <w:sz w:val="22"/>
          <w:szCs w:val="22"/>
          <w:lang w:val="cs-CZ"/>
        </w:rPr>
      </w:pPr>
    </w:p>
    <w:p w14:paraId="70CE47D7" w14:textId="77777777" w:rsidR="008D2718" w:rsidRPr="002D0BF4" w:rsidRDefault="008D2718" w:rsidP="00086A6C">
      <w:pPr>
        <w:numPr>
          <w:ilvl w:val="0"/>
          <w:numId w:val="8"/>
        </w:numPr>
        <w:tabs>
          <w:tab w:val="left" w:pos="851"/>
        </w:tabs>
        <w:ind w:left="0" w:firstLine="600"/>
        <w:jc w:val="both"/>
        <w:rPr>
          <w:rFonts w:ascii="Arial" w:hAnsi="Arial" w:cs="Arial"/>
          <w:sz w:val="22"/>
          <w:szCs w:val="22"/>
          <w:lang w:val="cs-CZ"/>
        </w:rPr>
      </w:pPr>
      <w:r w:rsidRPr="002D0BF4">
        <w:rPr>
          <w:rFonts w:ascii="Arial" w:hAnsi="Arial" w:cs="Arial"/>
          <w:sz w:val="22"/>
          <w:szCs w:val="22"/>
          <w:lang w:val="cs-CZ"/>
        </w:rPr>
        <w:t>Čisté náklady připadající na jednotlivé zákl</w:t>
      </w:r>
      <w:r w:rsidR="009E16EE" w:rsidRPr="002D0BF4">
        <w:rPr>
          <w:rFonts w:ascii="Arial" w:hAnsi="Arial" w:cs="Arial"/>
          <w:sz w:val="22"/>
          <w:szCs w:val="22"/>
          <w:lang w:val="cs-CZ"/>
        </w:rPr>
        <w:t>adní služby vychází z nákladů a </w:t>
      </w:r>
      <w:r w:rsidRPr="002D0BF4">
        <w:rPr>
          <w:rFonts w:ascii="Arial" w:hAnsi="Arial" w:cs="Arial"/>
          <w:sz w:val="22"/>
          <w:szCs w:val="22"/>
          <w:lang w:val="cs-CZ"/>
        </w:rPr>
        <w:t xml:space="preserve">výnosů základního a alternativního scénáře a zohledňují objem jednotlivých základních služeb a jejich nákladovost. </w:t>
      </w:r>
    </w:p>
    <w:p w14:paraId="34A6E63D" w14:textId="77777777" w:rsidR="008D2718" w:rsidRPr="002D0BF4" w:rsidRDefault="008D2718" w:rsidP="009E16EE">
      <w:pPr>
        <w:ind w:left="720" w:firstLine="600"/>
        <w:jc w:val="both"/>
        <w:rPr>
          <w:rFonts w:ascii="Arial" w:hAnsi="Arial" w:cs="Arial"/>
          <w:sz w:val="22"/>
          <w:szCs w:val="22"/>
          <w:highlight w:val="green"/>
          <w:lang w:val="cs-CZ"/>
        </w:rPr>
      </w:pPr>
    </w:p>
    <w:p w14:paraId="01DB71A1" w14:textId="77777777" w:rsidR="008D2718" w:rsidRPr="001E156C" w:rsidRDefault="008D2718" w:rsidP="00086A6C">
      <w:pPr>
        <w:numPr>
          <w:ilvl w:val="0"/>
          <w:numId w:val="8"/>
        </w:numPr>
        <w:tabs>
          <w:tab w:val="left" w:pos="851"/>
        </w:tabs>
        <w:ind w:left="0" w:firstLine="601"/>
        <w:jc w:val="both"/>
        <w:rPr>
          <w:rFonts w:ascii="Arial" w:hAnsi="Arial" w:cs="Arial"/>
          <w:sz w:val="22"/>
          <w:szCs w:val="22"/>
          <w:lang w:val="cs-CZ"/>
        </w:rPr>
      </w:pPr>
      <w:r w:rsidRPr="001E156C">
        <w:rPr>
          <w:rFonts w:ascii="Arial" w:hAnsi="Arial" w:cs="Arial"/>
          <w:sz w:val="22"/>
          <w:szCs w:val="22"/>
          <w:lang w:val="cs-CZ"/>
        </w:rPr>
        <w:t xml:space="preserve">Součet vyčíslené hodnoty čistých nákladů připadající na </w:t>
      </w:r>
      <w:r w:rsidRPr="001335EA">
        <w:rPr>
          <w:rFonts w:ascii="Arial" w:hAnsi="Arial" w:cs="Arial"/>
          <w:strike/>
          <w:sz w:val="22"/>
          <w:szCs w:val="22"/>
          <w:lang w:val="cs-CZ"/>
        </w:rPr>
        <w:t xml:space="preserve">jednotlivou </w:t>
      </w:r>
      <w:r w:rsidRPr="001E156C">
        <w:rPr>
          <w:rFonts w:ascii="Arial" w:hAnsi="Arial" w:cs="Arial"/>
          <w:sz w:val="22"/>
          <w:szCs w:val="22"/>
          <w:lang w:val="cs-CZ"/>
        </w:rPr>
        <w:t xml:space="preserve">základní </w:t>
      </w:r>
      <w:proofErr w:type="spellStart"/>
      <w:r w:rsidRPr="001335EA">
        <w:rPr>
          <w:rFonts w:ascii="Arial" w:hAnsi="Arial" w:cs="Arial"/>
          <w:strike/>
          <w:sz w:val="22"/>
          <w:szCs w:val="22"/>
          <w:lang w:val="cs-CZ"/>
        </w:rPr>
        <w:t>služb</w:t>
      </w:r>
      <w:r w:rsidR="001335EA">
        <w:rPr>
          <w:rFonts w:ascii="Arial" w:hAnsi="Arial" w:cs="Arial"/>
          <w:strike/>
          <w:sz w:val="22"/>
          <w:szCs w:val="22"/>
          <w:lang w:val="cs-CZ"/>
        </w:rPr>
        <w:t>u</w:t>
      </w:r>
      <w:r w:rsidR="001335EA" w:rsidRPr="001335EA">
        <w:rPr>
          <w:rFonts w:ascii="Arial" w:hAnsi="Arial" w:cs="Arial"/>
          <w:b/>
          <w:sz w:val="22"/>
          <w:szCs w:val="22"/>
          <w:lang w:val="cs-CZ"/>
        </w:rPr>
        <w:t>služb</w:t>
      </w:r>
      <w:r w:rsidR="001335EA">
        <w:rPr>
          <w:rFonts w:ascii="Arial" w:hAnsi="Arial" w:cs="Arial"/>
          <w:b/>
          <w:sz w:val="22"/>
          <w:szCs w:val="22"/>
          <w:lang w:val="cs-CZ"/>
        </w:rPr>
        <w:t>y</w:t>
      </w:r>
      <w:proofErr w:type="spellEnd"/>
      <w:r w:rsidRPr="001E156C">
        <w:rPr>
          <w:rFonts w:ascii="Arial" w:hAnsi="Arial" w:cs="Arial"/>
          <w:sz w:val="22"/>
          <w:szCs w:val="22"/>
          <w:lang w:val="cs-CZ"/>
        </w:rPr>
        <w:t xml:space="preserve"> a výnosů získaných držitelem poštovní licence z této služby nesmí být vyšší než předpokládaná výše výnosů, kterou by držitel poštovní licence dosáhl v případě, že by tuto službu nabízel za podmínek podle § 33 odst. 5 zákona o poštovních službách. Při posuzování </w:t>
      </w:r>
      <w:r w:rsidRPr="001E156C">
        <w:rPr>
          <w:rFonts w:ascii="Arial" w:hAnsi="Arial" w:cs="Arial"/>
          <w:sz w:val="22"/>
          <w:szCs w:val="22"/>
          <w:lang w:val="cs-CZ"/>
        </w:rPr>
        <w:lastRenderedPageBreak/>
        <w:t xml:space="preserve">oprávněnosti výše čistých nákladů vychází Úřad z údajů vykázaných v oddělené evidenci nákladů a výnosů vedené v souladu s § </w:t>
      </w:r>
      <w:proofErr w:type="gramStart"/>
      <w:r w:rsidRPr="001E156C">
        <w:rPr>
          <w:rFonts w:ascii="Arial" w:hAnsi="Arial" w:cs="Arial"/>
          <w:sz w:val="22"/>
          <w:szCs w:val="22"/>
          <w:lang w:val="cs-CZ"/>
        </w:rPr>
        <w:t>33a</w:t>
      </w:r>
      <w:proofErr w:type="gramEnd"/>
      <w:r w:rsidRPr="001E156C">
        <w:rPr>
          <w:rFonts w:ascii="Arial" w:hAnsi="Arial" w:cs="Arial"/>
          <w:sz w:val="22"/>
          <w:szCs w:val="22"/>
          <w:lang w:val="cs-CZ"/>
        </w:rPr>
        <w:t xml:space="preserve"> zákona o poštovních službách. </w:t>
      </w:r>
    </w:p>
    <w:p w14:paraId="5AA2DB31" w14:textId="77777777" w:rsidR="008C6F72" w:rsidRDefault="008C6F72" w:rsidP="008D2718">
      <w:pPr>
        <w:jc w:val="both"/>
        <w:rPr>
          <w:rFonts w:ascii="Arial" w:hAnsi="Arial" w:cs="Arial"/>
          <w:sz w:val="22"/>
          <w:szCs w:val="22"/>
          <w:lang w:val="cs-CZ"/>
        </w:rPr>
      </w:pPr>
    </w:p>
    <w:p w14:paraId="34BFDF5D" w14:textId="77777777" w:rsidR="008D2718" w:rsidRPr="00897B93" w:rsidRDefault="008D2718" w:rsidP="008D2718">
      <w:pPr>
        <w:jc w:val="center"/>
        <w:rPr>
          <w:rFonts w:ascii="Arial" w:hAnsi="Arial" w:cs="Arial"/>
          <w:sz w:val="22"/>
          <w:szCs w:val="22"/>
          <w:lang w:val="cs-CZ"/>
        </w:rPr>
      </w:pPr>
      <w:r w:rsidRPr="00897B93">
        <w:rPr>
          <w:rFonts w:ascii="Arial" w:hAnsi="Arial" w:cs="Arial"/>
          <w:sz w:val="22"/>
          <w:szCs w:val="22"/>
          <w:lang w:val="cs-CZ"/>
        </w:rPr>
        <w:t>§ 12</w:t>
      </w:r>
    </w:p>
    <w:p w14:paraId="3FE8C73B" w14:textId="77777777" w:rsidR="008D2718" w:rsidRPr="00897B93" w:rsidRDefault="008D2718" w:rsidP="008D2718">
      <w:pPr>
        <w:jc w:val="center"/>
        <w:rPr>
          <w:rFonts w:ascii="Arial" w:hAnsi="Arial" w:cs="Arial"/>
          <w:sz w:val="22"/>
          <w:szCs w:val="22"/>
          <w:lang w:val="cs-CZ"/>
        </w:rPr>
      </w:pPr>
      <w:r w:rsidRPr="00897B93">
        <w:rPr>
          <w:rFonts w:ascii="Arial" w:hAnsi="Arial" w:cs="Arial"/>
          <w:b/>
          <w:sz w:val="22"/>
          <w:szCs w:val="22"/>
          <w:lang w:val="cs-CZ"/>
        </w:rPr>
        <w:t>Doložení žádosti o úhradu čistých nákladů</w:t>
      </w:r>
    </w:p>
    <w:p w14:paraId="602FF11B" w14:textId="77777777" w:rsidR="008D2718" w:rsidRPr="00897B93" w:rsidRDefault="008D2718" w:rsidP="008D2718">
      <w:pPr>
        <w:ind w:firstLine="720"/>
        <w:jc w:val="both"/>
        <w:rPr>
          <w:rFonts w:ascii="Arial" w:hAnsi="Arial" w:cs="Arial"/>
          <w:sz w:val="22"/>
          <w:szCs w:val="22"/>
          <w:lang w:val="cs-CZ"/>
        </w:rPr>
      </w:pPr>
    </w:p>
    <w:p w14:paraId="2A418E5F" w14:textId="77777777" w:rsidR="008D2718" w:rsidRPr="00897B93" w:rsidRDefault="008D2718" w:rsidP="00086A6C">
      <w:pPr>
        <w:pStyle w:val="Default"/>
        <w:numPr>
          <w:ilvl w:val="0"/>
          <w:numId w:val="9"/>
        </w:numPr>
        <w:tabs>
          <w:tab w:val="left" w:pos="851"/>
        </w:tabs>
        <w:ind w:left="0" w:firstLine="600"/>
        <w:jc w:val="both"/>
        <w:rPr>
          <w:sz w:val="22"/>
          <w:szCs w:val="22"/>
        </w:rPr>
      </w:pPr>
      <w:r w:rsidRPr="00897B93">
        <w:rPr>
          <w:sz w:val="22"/>
          <w:szCs w:val="22"/>
        </w:rPr>
        <w:t xml:space="preserve">K žádosti o úhradu čistých nákladů předloží držitel poštovní licence veškeré doklady potřebné při výpočtu čistých nákladů. Jedná se zejména o základní a alternativní scénář, </w:t>
      </w:r>
      <w:r w:rsidRPr="0097489F">
        <w:rPr>
          <w:sz w:val="22"/>
          <w:szCs w:val="22"/>
        </w:rPr>
        <w:t>zprávu auditora včetně auditované účetní závěrky</w:t>
      </w:r>
      <w:r w:rsidRPr="00897B93">
        <w:rPr>
          <w:sz w:val="22"/>
          <w:szCs w:val="22"/>
        </w:rPr>
        <w:t xml:space="preserve"> za příslušné zúčtovací období, seznam účtů včetně zůstatků na začátku a konci zúčt</w:t>
      </w:r>
      <w:r w:rsidR="009E16EE">
        <w:rPr>
          <w:sz w:val="22"/>
          <w:szCs w:val="22"/>
        </w:rPr>
        <w:t>ovacího období, odpisový plán</w:t>
      </w:r>
      <w:r w:rsidR="00490EB8" w:rsidRPr="000F3601">
        <w:rPr>
          <w:b/>
          <w:sz w:val="22"/>
          <w:szCs w:val="22"/>
        </w:rPr>
        <w:t>, výsledky oddělené evidence nákladů a výnosů</w:t>
      </w:r>
      <w:r w:rsidR="009E16EE">
        <w:rPr>
          <w:sz w:val="22"/>
          <w:szCs w:val="22"/>
        </w:rPr>
        <w:t xml:space="preserve"> a </w:t>
      </w:r>
      <w:r w:rsidRPr="00897B93">
        <w:rPr>
          <w:sz w:val="22"/>
          <w:szCs w:val="22"/>
        </w:rPr>
        <w:t>veškeré další podklady, které jsou nezbytné k doložení věcné správnosti výpočtů předložených podle odstavce 2.</w:t>
      </w:r>
    </w:p>
    <w:p w14:paraId="2FFFAC21" w14:textId="77777777" w:rsidR="008D2718" w:rsidRPr="00897B93" w:rsidRDefault="008D2718" w:rsidP="009E16EE">
      <w:pPr>
        <w:pStyle w:val="Default"/>
        <w:ind w:firstLine="600"/>
        <w:jc w:val="both"/>
        <w:rPr>
          <w:sz w:val="22"/>
          <w:szCs w:val="22"/>
        </w:rPr>
      </w:pPr>
    </w:p>
    <w:p w14:paraId="7E7B2AC0" w14:textId="77777777" w:rsidR="008D2718" w:rsidRPr="00897B93" w:rsidRDefault="008D2718" w:rsidP="00086A6C">
      <w:pPr>
        <w:pStyle w:val="Default"/>
        <w:numPr>
          <w:ilvl w:val="0"/>
          <w:numId w:val="9"/>
        </w:numPr>
        <w:tabs>
          <w:tab w:val="left" w:pos="851"/>
        </w:tabs>
        <w:ind w:left="0" w:firstLine="601"/>
        <w:jc w:val="both"/>
        <w:rPr>
          <w:sz w:val="22"/>
          <w:szCs w:val="22"/>
        </w:rPr>
      </w:pPr>
      <w:r w:rsidRPr="00897B93">
        <w:rPr>
          <w:sz w:val="22"/>
          <w:szCs w:val="22"/>
        </w:rPr>
        <w:t>Držitel poštovní licence předloží Úřadu podklady pro výpočet čistých nákladů podle vzoru v</w:t>
      </w:r>
      <w:r w:rsidR="00CA3168">
        <w:rPr>
          <w:sz w:val="22"/>
          <w:szCs w:val="22"/>
        </w:rPr>
        <w:t> </w:t>
      </w:r>
      <w:r w:rsidRPr="00897B93">
        <w:rPr>
          <w:sz w:val="22"/>
          <w:szCs w:val="22"/>
        </w:rPr>
        <w:t>příloze</w:t>
      </w:r>
      <w:r w:rsidR="00CA3168">
        <w:rPr>
          <w:sz w:val="22"/>
          <w:szCs w:val="22"/>
        </w:rPr>
        <w:t xml:space="preserve"> k této vyhlášce</w:t>
      </w:r>
      <w:r w:rsidRPr="00897B93">
        <w:rPr>
          <w:sz w:val="22"/>
          <w:szCs w:val="22"/>
        </w:rPr>
        <w:t xml:space="preserve"> v elektronické podobě ve formátu MS Excel. </w:t>
      </w:r>
    </w:p>
    <w:p w14:paraId="562413DD" w14:textId="77777777" w:rsidR="008C6F72" w:rsidRDefault="008C6F72">
      <w:pPr>
        <w:rPr>
          <w:rFonts w:ascii="Arial" w:hAnsi="Arial" w:cs="Arial"/>
          <w:color w:val="000000"/>
          <w:sz w:val="22"/>
          <w:szCs w:val="22"/>
          <w:lang w:val="cs-CZ" w:eastAsia="cs-CZ"/>
        </w:rPr>
      </w:pPr>
    </w:p>
    <w:p w14:paraId="411AF8E6" w14:textId="433300A7" w:rsidR="00C6312E" w:rsidRPr="008C6F72" w:rsidRDefault="00C6312E" w:rsidP="00C6312E">
      <w:pPr>
        <w:rPr>
          <w:rFonts w:ascii="Arial" w:hAnsi="Arial" w:cs="Arial"/>
          <w:strike/>
          <w:sz w:val="16"/>
          <w:szCs w:val="16"/>
          <w:lang w:val="cs-CZ"/>
        </w:rPr>
        <w:sectPr w:rsidR="00C6312E" w:rsidRPr="008C6F72" w:rsidSect="008C6F72">
          <w:footerReference w:type="default" r:id="rId8"/>
          <w:pgSz w:w="11907" w:h="16840" w:code="9"/>
          <w:pgMar w:top="1417" w:right="1417" w:bottom="1417" w:left="1417" w:header="425" w:footer="709" w:gutter="0"/>
          <w:cols w:space="708"/>
          <w:docGrid w:linePitch="360"/>
        </w:sectPr>
      </w:pPr>
    </w:p>
    <w:p w14:paraId="42CB73CF" w14:textId="77777777" w:rsidR="008C6F72" w:rsidRPr="00C6312E" w:rsidRDefault="008C6F72" w:rsidP="008C6F72">
      <w:pPr>
        <w:jc w:val="right"/>
        <w:rPr>
          <w:rFonts w:ascii="Arial" w:hAnsi="Arial" w:cs="Arial"/>
          <w:sz w:val="22"/>
          <w:szCs w:val="22"/>
          <w:lang w:val="cs-CZ"/>
        </w:rPr>
      </w:pPr>
      <w:r w:rsidRPr="00C6312E">
        <w:rPr>
          <w:rFonts w:ascii="Arial" w:hAnsi="Arial" w:cs="Arial"/>
          <w:sz w:val="22"/>
          <w:szCs w:val="22"/>
          <w:lang w:val="cs-CZ"/>
        </w:rPr>
        <w:lastRenderedPageBreak/>
        <w:t>Příloha k vyhlášce č</w:t>
      </w:r>
      <w:r>
        <w:rPr>
          <w:rFonts w:ascii="Arial" w:hAnsi="Arial" w:cs="Arial"/>
          <w:sz w:val="22"/>
          <w:szCs w:val="22"/>
          <w:lang w:val="cs-CZ"/>
        </w:rPr>
        <w:t>. 466</w:t>
      </w:r>
      <w:r w:rsidRPr="00C6312E">
        <w:rPr>
          <w:rFonts w:ascii="Arial" w:hAnsi="Arial" w:cs="Arial"/>
          <w:sz w:val="22"/>
          <w:szCs w:val="22"/>
          <w:lang w:val="cs-CZ"/>
        </w:rPr>
        <w:t xml:space="preserve">/2012 Sb. </w:t>
      </w:r>
    </w:p>
    <w:p w14:paraId="1226A764" w14:textId="77777777" w:rsidR="008C6F72" w:rsidRPr="00C6312E" w:rsidRDefault="008C6F72" w:rsidP="008C6F72">
      <w:pPr>
        <w:rPr>
          <w:rFonts w:ascii="Arial" w:hAnsi="Arial" w:cs="Arial"/>
          <w:sz w:val="22"/>
          <w:szCs w:val="22"/>
          <w:lang w:val="cs-CZ"/>
        </w:rPr>
      </w:pPr>
    </w:p>
    <w:p w14:paraId="6FF05CF9" w14:textId="77777777" w:rsidR="008C6F72" w:rsidRPr="008C6F72" w:rsidRDefault="008C6F72" w:rsidP="008C6F72">
      <w:pPr>
        <w:jc w:val="center"/>
        <w:rPr>
          <w:rFonts w:ascii="Arial" w:hAnsi="Arial" w:cs="Arial"/>
          <w:strike/>
          <w:sz w:val="22"/>
          <w:szCs w:val="22"/>
          <w:lang w:val="cs-CZ"/>
        </w:rPr>
      </w:pPr>
      <w:r w:rsidRPr="008C6F72">
        <w:rPr>
          <w:rFonts w:ascii="Arial" w:hAnsi="Arial" w:cs="Arial"/>
          <w:strike/>
          <w:sz w:val="22"/>
          <w:szCs w:val="22"/>
          <w:lang w:val="cs-CZ"/>
        </w:rPr>
        <w:t>Doklady k výpočtu čistých nákladů</w:t>
      </w:r>
    </w:p>
    <w:p w14:paraId="732BBEC1" w14:textId="77777777" w:rsidR="008C6F72" w:rsidRPr="008C6F72" w:rsidRDefault="008C6F72" w:rsidP="008C6F72">
      <w:pPr>
        <w:jc w:val="center"/>
        <w:rPr>
          <w:rFonts w:ascii="Arial" w:hAnsi="Arial" w:cs="Arial"/>
          <w:strike/>
          <w:sz w:val="22"/>
          <w:szCs w:val="22"/>
          <w:lang w:val="cs-CZ"/>
        </w:rPr>
      </w:pPr>
    </w:p>
    <w:p w14:paraId="7041ED84" w14:textId="77777777" w:rsidR="008C6F72" w:rsidRPr="008C6F72" w:rsidRDefault="008C6F72" w:rsidP="008C6F72">
      <w:pPr>
        <w:jc w:val="both"/>
        <w:rPr>
          <w:rFonts w:ascii="Arial" w:hAnsi="Arial" w:cs="Arial"/>
          <w:strike/>
          <w:sz w:val="16"/>
          <w:szCs w:val="16"/>
          <w:lang w:val="cs-CZ"/>
        </w:rPr>
      </w:pPr>
      <w:r w:rsidRPr="008C6F72">
        <w:rPr>
          <w:rFonts w:ascii="Arial" w:hAnsi="Arial" w:cs="Arial"/>
          <w:strike/>
          <w:sz w:val="16"/>
          <w:szCs w:val="16"/>
          <w:lang w:val="cs-CZ"/>
        </w:rPr>
        <w:t>Tabulka č. 1: Celková hodnota čistých nákladů držitele poštovní licence</w:t>
      </w:r>
    </w:p>
    <w:p w14:paraId="2C41E773"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(v Kč)</w:t>
      </w:r>
    </w:p>
    <w:p w14:paraId="77590269" w14:textId="77777777" w:rsidR="008C6F72" w:rsidRPr="008C6F72" w:rsidRDefault="008C6F72" w:rsidP="008C6F72">
      <w:pPr>
        <w:rPr>
          <w:rFonts w:ascii="Arial" w:hAnsi="Arial" w:cs="Arial"/>
          <w:strike/>
          <w:sz w:val="22"/>
          <w:szCs w:val="22"/>
          <w:lang w:val="cs-CZ"/>
        </w:rPr>
      </w:pPr>
    </w:p>
    <w:tbl>
      <w:tblPr>
        <w:tblW w:w="9938" w:type="dxa"/>
        <w:tblInd w:w="55" w:type="dxa"/>
        <w:tblCellMar>
          <w:left w:w="70" w:type="dxa"/>
          <w:right w:w="70" w:type="dxa"/>
        </w:tblCellMar>
        <w:tblLook w:val="04A0" w:firstRow="1" w:lastRow="0" w:firstColumn="1" w:lastColumn="0" w:noHBand="0" w:noVBand="1"/>
      </w:tblPr>
      <w:tblGrid>
        <w:gridCol w:w="474"/>
        <w:gridCol w:w="3227"/>
        <w:gridCol w:w="992"/>
        <w:gridCol w:w="851"/>
        <w:gridCol w:w="1417"/>
        <w:gridCol w:w="992"/>
        <w:gridCol w:w="851"/>
        <w:gridCol w:w="1134"/>
      </w:tblGrid>
      <w:tr w:rsidR="008C6F72" w:rsidRPr="00C6312E" w14:paraId="7199AE51" w14:textId="77777777" w:rsidTr="00E84316">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E7BF8"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w:t>
            </w:r>
          </w:p>
        </w:tc>
        <w:tc>
          <w:tcPr>
            <w:tcW w:w="3227" w:type="dxa"/>
            <w:tcBorders>
              <w:top w:val="single" w:sz="4" w:space="0" w:color="auto"/>
              <w:left w:val="nil"/>
              <w:bottom w:val="single" w:sz="4" w:space="0" w:color="auto"/>
              <w:right w:val="single" w:sz="4" w:space="0" w:color="auto"/>
            </w:tcBorders>
            <w:shd w:val="clear" w:color="auto" w:fill="auto"/>
            <w:noWrap/>
            <w:vAlign w:val="bottom"/>
          </w:tcPr>
          <w:p w14:paraId="22A69C75" w14:textId="77777777" w:rsidR="008C6F72" w:rsidRPr="008C6F72" w:rsidRDefault="008C6F72" w:rsidP="00E84316">
            <w:pPr>
              <w:rPr>
                <w:rFonts w:ascii="Arial" w:hAnsi="Arial" w:cs="Arial"/>
                <w:b/>
                <w:bCs/>
                <w:strike/>
                <w:sz w:val="16"/>
                <w:szCs w:val="16"/>
              </w:rPr>
            </w:pPr>
            <w:proofErr w:type="spellStart"/>
            <w:r w:rsidRPr="008C6F72">
              <w:rPr>
                <w:rFonts w:ascii="Arial" w:hAnsi="Arial" w:cs="Arial"/>
                <w:b/>
                <w:bCs/>
                <w:strike/>
                <w:sz w:val="16"/>
                <w:szCs w:val="16"/>
              </w:rPr>
              <w:t>Název</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CCF34B" w14:textId="77777777" w:rsidR="008C6F72" w:rsidRPr="008C6F72" w:rsidRDefault="008C6F72" w:rsidP="00E84316">
            <w:pPr>
              <w:jc w:val="center"/>
              <w:rPr>
                <w:rFonts w:ascii="Arial" w:hAnsi="Arial" w:cs="Arial"/>
                <w:b/>
                <w:bCs/>
                <w:strike/>
                <w:sz w:val="16"/>
                <w:szCs w:val="16"/>
              </w:rPr>
            </w:pPr>
            <w:r w:rsidRPr="008C6F72">
              <w:rPr>
                <w:rFonts w:ascii="Arial" w:hAnsi="Arial" w:cs="Arial"/>
                <w:b/>
                <w:bCs/>
                <w:strike/>
                <w:sz w:val="16"/>
                <w:szCs w:val="16"/>
              </w:rPr>
              <w:t>PN (X)</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D9E6655" w14:textId="77777777" w:rsidR="008C6F72" w:rsidRPr="008C6F72" w:rsidRDefault="008C6F72" w:rsidP="00E84316">
            <w:pPr>
              <w:jc w:val="center"/>
              <w:rPr>
                <w:rFonts w:ascii="Arial" w:hAnsi="Arial" w:cs="Arial"/>
                <w:b/>
                <w:bCs/>
                <w:strike/>
                <w:sz w:val="16"/>
                <w:szCs w:val="16"/>
              </w:rPr>
            </w:pPr>
            <w:proofErr w:type="spellStart"/>
            <w:r w:rsidRPr="008C6F72">
              <w:rPr>
                <w:rFonts w:ascii="Arial" w:hAnsi="Arial" w:cs="Arial"/>
                <w:b/>
                <w:bCs/>
                <w:strike/>
                <w:sz w:val="16"/>
                <w:szCs w:val="16"/>
              </w:rPr>
              <w:t>Zisk</w:t>
            </w:r>
            <w:proofErr w:type="spellEnd"/>
          </w:p>
        </w:tc>
        <w:tc>
          <w:tcPr>
            <w:tcW w:w="1417" w:type="dxa"/>
            <w:tcBorders>
              <w:top w:val="single" w:sz="4" w:space="0" w:color="auto"/>
              <w:left w:val="nil"/>
              <w:bottom w:val="single" w:sz="6" w:space="0" w:color="auto"/>
              <w:right w:val="single" w:sz="4" w:space="0" w:color="auto"/>
            </w:tcBorders>
            <w:vAlign w:val="bottom"/>
          </w:tcPr>
          <w:p w14:paraId="10C87584" w14:textId="77777777" w:rsidR="008C6F72" w:rsidRPr="008C6F72" w:rsidRDefault="008C6F72" w:rsidP="00E84316">
            <w:pPr>
              <w:jc w:val="center"/>
              <w:rPr>
                <w:rFonts w:ascii="Arial" w:hAnsi="Arial" w:cs="Arial"/>
                <w:b/>
                <w:bCs/>
                <w:strike/>
                <w:sz w:val="16"/>
                <w:szCs w:val="16"/>
              </w:rPr>
            </w:pPr>
            <w:r w:rsidRPr="008C6F72">
              <w:rPr>
                <w:rFonts w:ascii="Arial" w:hAnsi="Arial" w:cs="Arial"/>
                <w:b/>
                <w:bCs/>
                <w:strike/>
                <w:sz w:val="16"/>
                <w:szCs w:val="16"/>
              </w:rPr>
              <w:t xml:space="preserve">PN(X) + </w:t>
            </w:r>
            <w:proofErr w:type="spellStart"/>
            <w:r w:rsidRPr="008C6F72">
              <w:rPr>
                <w:rFonts w:ascii="Arial" w:hAnsi="Arial" w:cs="Arial"/>
                <w:b/>
                <w:bCs/>
                <w:strike/>
                <w:sz w:val="16"/>
                <w:szCs w:val="16"/>
              </w:rPr>
              <w:t>zisk</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109FD" w14:textId="77777777" w:rsidR="008C6F72" w:rsidRPr="008C6F72" w:rsidRDefault="008C6F72" w:rsidP="00E84316">
            <w:pPr>
              <w:jc w:val="center"/>
              <w:rPr>
                <w:rFonts w:ascii="Arial" w:hAnsi="Arial" w:cs="Arial"/>
                <w:b/>
                <w:bCs/>
                <w:strike/>
                <w:sz w:val="16"/>
                <w:szCs w:val="16"/>
              </w:rPr>
            </w:pPr>
            <w:r w:rsidRPr="008C6F72">
              <w:rPr>
                <w:rFonts w:ascii="Arial" w:hAnsi="Arial" w:cs="Arial"/>
                <w:b/>
                <w:bCs/>
                <w:strike/>
                <w:sz w:val="16"/>
                <w:szCs w:val="16"/>
              </w:rPr>
              <w:t>PV (X)</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F9223A" w14:textId="77777777" w:rsidR="008C6F72" w:rsidRPr="008C6F72" w:rsidRDefault="008C6F72" w:rsidP="00E84316">
            <w:pPr>
              <w:jc w:val="center"/>
              <w:rPr>
                <w:rFonts w:ascii="Arial" w:hAnsi="Arial" w:cs="Arial"/>
                <w:b/>
                <w:bCs/>
                <w:strike/>
                <w:sz w:val="16"/>
                <w:szCs w:val="16"/>
              </w:rPr>
            </w:pPr>
            <w:proofErr w:type="spellStart"/>
            <w:r w:rsidRPr="008C6F72">
              <w:rPr>
                <w:rFonts w:ascii="Arial" w:hAnsi="Arial" w:cs="Arial"/>
                <w:b/>
                <w:bCs/>
                <w:strike/>
                <w:sz w:val="16"/>
                <w:szCs w:val="16"/>
              </w:rPr>
              <w:t>Rozdíl</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0A2D387" w14:textId="77777777" w:rsidR="008C6F72" w:rsidRPr="008C6F72" w:rsidRDefault="008C6F72" w:rsidP="00E84316">
            <w:pPr>
              <w:jc w:val="center"/>
              <w:rPr>
                <w:rFonts w:ascii="Arial" w:hAnsi="Arial" w:cs="Arial"/>
                <w:b/>
                <w:bCs/>
                <w:strike/>
                <w:sz w:val="16"/>
                <w:szCs w:val="16"/>
              </w:rPr>
            </w:pPr>
            <w:proofErr w:type="spellStart"/>
            <w:r w:rsidRPr="008C6F72">
              <w:rPr>
                <w:rFonts w:ascii="Arial" w:hAnsi="Arial" w:cs="Arial"/>
                <w:b/>
                <w:bCs/>
                <w:strike/>
                <w:sz w:val="16"/>
                <w:szCs w:val="16"/>
              </w:rPr>
              <w:t>Hodnota</w:t>
            </w:r>
            <w:proofErr w:type="spellEnd"/>
          </w:p>
        </w:tc>
      </w:tr>
      <w:tr w:rsidR="008C6F72" w:rsidRPr="00C6312E" w14:paraId="2C9B5CFA" w14:textId="77777777" w:rsidTr="00E84316">
        <w:trPr>
          <w:trHeight w:val="304"/>
        </w:trPr>
        <w:tc>
          <w:tcPr>
            <w:tcW w:w="474" w:type="dxa"/>
            <w:tcBorders>
              <w:top w:val="nil"/>
              <w:left w:val="single" w:sz="4" w:space="0" w:color="auto"/>
              <w:bottom w:val="single" w:sz="4" w:space="0" w:color="auto"/>
              <w:right w:val="single" w:sz="4" w:space="0" w:color="auto"/>
            </w:tcBorders>
            <w:shd w:val="clear" w:color="auto" w:fill="auto"/>
            <w:noWrap/>
            <w:vAlign w:val="bottom"/>
          </w:tcPr>
          <w:p w14:paraId="2FC1562F"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 </w:t>
            </w:r>
          </w:p>
        </w:tc>
        <w:tc>
          <w:tcPr>
            <w:tcW w:w="3227" w:type="dxa"/>
            <w:tcBorders>
              <w:top w:val="nil"/>
              <w:left w:val="nil"/>
              <w:bottom w:val="single" w:sz="4" w:space="0" w:color="auto"/>
              <w:right w:val="single" w:sz="4" w:space="0" w:color="auto"/>
            </w:tcBorders>
            <w:shd w:val="clear" w:color="auto" w:fill="auto"/>
            <w:noWrap/>
            <w:vAlign w:val="bottom"/>
          </w:tcPr>
          <w:p w14:paraId="27140D30"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a</w:t>
            </w:r>
          </w:p>
        </w:tc>
        <w:tc>
          <w:tcPr>
            <w:tcW w:w="992" w:type="dxa"/>
            <w:tcBorders>
              <w:top w:val="nil"/>
              <w:left w:val="nil"/>
              <w:bottom w:val="single" w:sz="4" w:space="0" w:color="auto"/>
              <w:right w:val="single" w:sz="4" w:space="0" w:color="auto"/>
            </w:tcBorders>
            <w:shd w:val="clear" w:color="auto" w:fill="auto"/>
            <w:vAlign w:val="bottom"/>
          </w:tcPr>
          <w:p w14:paraId="474AA22F"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b</w:t>
            </w:r>
          </w:p>
        </w:tc>
        <w:tc>
          <w:tcPr>
            <w:tcW w:w="851" w:type="dxa"/>
            <w:tcBorders>
              <w:top w:val="nil"/>
              <w:left w:val="nil"/>
              <w:bottom w:val="single" w:sz="4" w:space="0" w:color="auto"/>
              <w:right w:val="single" w:sz="4" w:space="0" w:color="auto"/>
            </w:tcBorders>
            <w:shd w:val="clear" w:color="auto" w:fill="auto"/>
            <w:vAlign w:val="bottom"/>
          </w:tcPr>
          <w:p w14:paraId="153CC450"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c</w:t>
            </w:r>
          </w:p>
        </w:tc>
        <w:tc>
          <w:tcPr>
            <w:tcW w:w="1417" w:type="dxa"/>
            <w:tcBorders>
              <w:top w:val="single" w:sz="6" w:space="0" w:color="auto"/>
              <w:left w:val="nil"/>
              <w:bottom w:val="single" w:sz="6" w:space="0" w:color="auto"/>
              <w:right w:val="single" w:sz="4" w:space="0" w:color="auto"/>
            </w:tcBorders>
            <w:vAlign w:val="bottom"/>
          </w:tcPr>
          <w:p w14:paraId="5743DF5E"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d</w:t>
            </w:r>
          </w:p>
        </w:tc>
        <w:tc>
          <w:tcPr>
            <w:tcW w:w="992" w:type="dxa"/>
            <w:tcBorders>
              <w:top w:val="nil"/>
              <w:left w:val="single" w:sz="4" w:space="0" w:color="auto"/>
              <w:bottom w:val="single" w:sz="4" w:space="0" w:color="auto"/>
              <w:right w:val="single" w:sz="4" w:space="0" w:color="auto"/>
            </w:tcBorders>
            <w:shd w:val="clear" w:color="auto" w:fill="auto"/>
            <w:vAlign w:val="bottom"/>
          </w:tcPr>
          <w:p w14:paraId="61DCFCBA"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e</w:t>
            </w:r>
          </w:p>
        </w:tc>
        <w:tc>
          <w:tcPr>
            <w:tcW w:w="851" w:type="dxa"/>
            <w:tcBorders>
              <w:top w:val="nil"/>
              <w:left w:val="nil"/>
              <w:bottom w:val="single" w:sz="4" w:space="0" w:color="auto"/>
              <w:right w:val="single" w:sz="4" w:space="0" w:color="auto"/>
            </w:tcBorders>
            <w:shd w:val="clear" w:color="auto" w:fill="auto"/>
            <w:vAlign w:val="bottom"/>
          </w:tcPr>
          <w:p w14:paraId="75D854C4"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f</w:t>
            </w:r>
          </w:p>
        </w:tc>
        <w:tc>
          <w:tcPr>
            <w:tcW w:w="1134" w:type="dxa"/>
            <w:tcBorders>
              <w:top w:val="nil"/>
              <w:left w:val="nil"/>
              <w:bottom w:val="single" w:sz="4" w:space="0" w:color="auto"/>
              <w:right w:val="single" w:sz="4" w:space="0" w:color="auto"/>
            </w:tcBorders>
            <w:shd w:val="clear" w:color="auto" w:fill="auto"/>
            <w:noWrap/>
            <w:vAlign w:val="bottom"/>
          </w:tcPr>
          <w:p w14:paraId="0738E44F"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g</w:t>
            </w:r>
          </w:p>
        </w:tc>
      </w:tr>
      <w:tr w:rsidR="008C6F72" w:rsidRPr="00C6312E" w14:paraId="2AD8410B"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5F4AB816"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1</w:t>
            </w:r>
          </w:p>
        </w:tc>
        <w:tc>
          <w:tcPr>
            <w:tcW w:w="3227" w:type="dxa"/>
            <w:tcBorders>
              <w:top w:val="nil"/>
              <w:left w:val="nil"/>
              <w:bottom w:val="single" w:sz="4" w:space="0" w:color="auto"/>
              <w:right w:val="single" w:sz="4" w:space="0" w:color="auto"/>
            </w:tcBorders>
            <w:shd w:val="clear" w:color="auto" w:fill="auto"/>
            <w:noWrap/>
            <w:vAlign w:val="bottom"/>
          </w:tcPr>
          <w:p w14:paraId="508518F4"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Alternativní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scénář</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1D1B373D"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3822D688"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417" w:type="dxa"/>
            <w:tcBorders>
              <w:top w:val="single" w:sz="6" w:space="0" w:color="auto"/>
              <w:left w:val="nil"/>
              <w:bottom w:val="single" w:sz="6" w:space="0" w:color="auto"/>
              <w:right w:val="single" w:sz="4" w:space="0" w:color="auto"/>
            </w:tcBorders>
          </w:tcPr>
          <w:p w14:paraId="2B8D022A" w14:textId="77777777" w:rsidR="008C6F72" w:rsidRPr="008C6F72" w:rsidRDefault="008C6F72" w:rsidP="00E84316">
            <w:pPr>
              <w:rPr>
                <w:rFonts w:ascii="Arial" w:hAnsi="Arial" w:cs="Arial"/>
                <w:strike/>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B98C82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0F43FB55"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3E0D99F6"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r>
      <w:tr w:rsidR="008C6F72" w:rsidRPr="00C6312E" w14:paraId="6313FFB7"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45441232"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1.1.</w:t>
            </w:r>
          </w:p>
        </w:tc>
        <w:tc>
          <w:tcPr>
            <w:tcW w:w="3227" w:type="dxa"/>
            <w:tcBorders>
              <w:top w:val="nil"/>
              <w:left w:val="nil"/>
              <w:bottom w:val="single" w:sz="4" w:space="0" w:color="auto"/>
              <w:right w:val="single" w:sz="4" w:space="0" w:color="auto"/>
            </w:tcBorders>
            <w:shd w:val="clear" w:color="auto" w:fill="auto"/>
            <w:noWrap/>
            <w:vAlign w:val="bottom"/>
          </w:tcPr>
          <w:p w14:paraId="5F7AE1C7"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Alternativní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scénář</w:t>
            </w:r>
            <w:proofErr w:type="spellEnd"/>
            <w:r w:rsidRPr="008C6F72">
              <w:rPr>
                <w:rFonts w:ascii="Arial" w:hAnsi="Arial" w:cs="Arial"/>
                <w:strike/>
                <w:sz w:val="16"/>
                <w:szCs w:val="16"/>
              </w:rPr>
              <w:t xml:space="preserve"> 1</w:t>
            </w:r>
          </w:p>
        </w:tc>
        <w:tc>
          <w:tcPr>
            <w:tcW w:w="992" w:type="dxa"/>
            <w:tcBorders>
              <w:top w:val="nil"/>
              <w:left w:val="nil"/>
              <w:bottom w:val="single" w:sz="4" w:space="0" w:color="auto"/>
              <w:right w:val="single" w:sz="4" w:space="0" w:color="auto"/>
            </w:tcBorders>
            <w:shd w:val="clear" w:color="auto" w:fill="auto"/>
            <w:noWrap/>
            <w:vAlign w:val="bottom"/>
          </w:tcPr>
          <w:p w14:paraId="0834726D"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5F167EFC"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417" w:type="dxa"/>
            <w:tcBorders>
              <w:top w:val="single" w:sz="6" w:space="0" w:color="auto"/>
              <w:left w:val="nil"/>
              <w:bottom w:val="single" w:sz="6" w:space="0" w:color="auto"/>
              <w:right w:val="single" w:sz="4" w:space="0" w:color="auto"/>
            </w:tcBorders>
          </w:tcPr>
          <w:p w14:paraId="7D127D02" w14:textId="77777777" w:rsidR="008C6F72" w:rsidRPr="008C6F72" w:rsidRDefault="008C6F72" w:rsidP="00E84316">
            <w:pPr>
              <w:rPr>
                <w:rFonts w:ascii="Arial" w:hAnsi="Arial" w:cs="Arial"/>
                <w:strike/>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52B268"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04932337"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1BBAA9E2"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r>
      <w:tr w:rsidR="008C6F72" w:rsidRPr="00C6312E" w14:paraId="69A776D4"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11460DAA"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1.2.</w:t>
            </w:r>
          </w:p>
        </w:tc>
        <w:tc>
          <w:tcPr>
            <w:tcW w:w="3227" w:type="dxa"/>
            <w:tcBorders>
              <w:top w:val="nil"/>
              <w:left w:val="nil"/>
              <w:bottom w:val="single" w:sz="4" w:space="0" w:color="auto"/>
              <w:right w:val="single" w:sz="4" w:space="0" w:color="auto"/>
            </w:tcBorders>
            <w:shd w:val="clear" w:color="auto" w:fill="auto"/>
            <w:noWrap/>
            <w:vAlign w:val="bottom"/>
          </w:tcPr>
          <w:p w14:paraId="4786E1BD"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Alternativní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scénář</w:t>
            </w:r>
            <w:proofErr w:type="spellEnd"/>
            <w:r w:rsidRPr="008C6F72">
              <w:rPr>
                <w:rFonts w:ascii="Arial" w:hAnsi="Arial" w:cs="Arial"/>
                <w:strike/>
                <w:sz w:val="16"/>
                <w:szCs w:val="16"/>
              </w:rPr>
              <w:t xml:space="preserve"> 2</w:t>
            </w:r>
          </w:p>
        </w:tc>
        <w:tc>
          <w:tcPr>
            <w:tcW w:w="992" w:type="dxa"/>
            <w:tcBorders>
              <w:top w:val="nil"/>
              <w:left w:val="nil"/>
              <w:bottom w:val="single" w:sz="4" w:space="0" w:color="auto"/>
              <w:right w:val="single" w:sz="4" w:space="0" w:color="auto"/>
            </w:tcBorders>
            <w:shd w:val="clear" w:color="auto" w:fill="auto"/>
            <w:noWrap/>
            <w:vAlign w:val="bottom"/>
          </w:tcPr>
          <w:p w14:paraId="1C8EE53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30FCCC8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417" w:type="dxa"/>
            <w:tcBorders>
              <w:top w:val="single" w:sz="6" w:space="0" w:color="auto"/>
              <w:left w:val="nil"/>
              <w:bottom w:val="single" w:sz="6" w:space="0" w:color="auto"/>
              <w:right w:val="single" w:sz="4" w:space="0" w:color="auto"/>
            </w:tcBorders>
          </w:tcPr>
          <w:p w14:paraId="6D3FCE9B" w14:textId="77777777" w:rsidR="008C6F72" w:rsidRPr="008C6F72" w:rsidRDefault="008C6F72" w:rsidP="00E84316">
            <w:pPr>
              <w:rPr>
                <w:rFonts w:ascii="Arial" w:hAnsi="Arial" w:cs="Arial"/>
                <w:strike/>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3E5EF8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67237C3D"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57621AB5"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r>
      <w:tr w:rsidR="008C6F72" w:rsidRPr="00C6312E" w14:paraId="5FB2C493" w14:textId="77777777" w:rsidTr="00E84316">
        <w:trPr>
          <w:cantSplit/>
          <w:trHeight w:val="517"/>
        </w:trPr>
        <w:tc>
          <w:tcPr>
            <w:tcW w:w="474" w:type="dxa"/>
            <w:tcBorders>
              <w:top w:val="nil"/>
              <w:left w:val="single" w:sz="4" w:space="0" w:color="auto"/>
              <w:bottom w:val="single" w:sz="4" w:space="0" w:color="auto"/>
              <w:right w:val="single" w:sz="4" w:space="0" w:color="auto"/>
            </w:tcBorders>
            <w:shd w:val="clear" w:color="auto" w:fill="auto"/>
            <w:noWrap/>
            <w:textDirection w:val="btLr"/>
            <w:vAlign w:val="bottom"/>
          </w:tcPr>
          <w:p w14:paraId="5886A47E" w14:textId="77777777" w:rsidR="008C6F72" w:rsidRPr="008C6F72" w:rsidRDefault="008C6F72" w:rsidP="00E84316">
            <w:pPr>
              <w:ind w:left="113" w:right="113"/>
              <w:rPr>
                <w:rFonts w:ascii="Arial" w:hAnsi="Arial" w:cs="Arial"/>
                <w:strike/>
                <w:sz w:val="16"/>
                <w:szCs w:val="16"/>
              </w:rPr>
            </w:pPr>
            <w:r w:rsidRPr="008C6F72">
              <w:rPr>
                <w:rFonts w:ascii="Arial" w:hAnsi="Arial" w:cs="Arial"/>
                <w:strike/>
                <w:sz w:val="16"/>
                <w:szCs w:val="16"/>
              </w:rPr>
              <w:t>...</w:t>
            </w:r>
          </w:p>
        </w:tc>
        <w:tc>
          <w:tcPr>
            <w:tcW w:w="3227" w:type="dxa"/>
            <w:tcBorders>
              <w:top w:val="nil"/>
              <w:left w:val="nil"/>
              <w:bottom w:val="single" w:sz="4" w:space="0" w:color="auto"/>
              <w:right w:val="single" w:sz="4" w:space="0" w:color="auto"/>
            </w:tcBorders>
            <w:shd w:val="clear" w:color="auto" w:fill="auto"/>
            <w:noWrap/>
            <w:vAlign w:val="bottom"/>
          </w:tcPr>
          <w:p w14:paraId="40614AD1"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14:paraId="6F8013F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1F8B7F25"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417" w:type="dxa"/>
            <w:tcBorders>
              <w:top w:val="single" w:sz="6" w:space="0" w:color="auto"/>
              <w:left w:val="nil"/>
              <w:bottom w:val="single" w:sz="6" w:space="0" w:color="auto"/>
              <w:right w:val="single" w:sz="4" w:space="0" w:color="auto"/>
            </w:tcBorders>
          </w:tcPr>
          <w:p w14:paraId="459964C4" w14:textId="77777777" w:rsidR="008C6F72" w:rsidRPr="008C6F72" w:rsidRDefault="008C6F72" w:rsidP="00E84316">
            <w:pPr>
              <w:rPr>
                <w:rFonts w:ascii="Arial" w:hAnsi="Arial" w:cs="Arial"/>
                <w:strike/>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BB8121"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3C55A53B"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3CB0A4E5"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r>
      <w:tr w:rsidR="008C6F72" w:rsidRPr="00C6312E" w14:paraId="3B7FFC93"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682C1E01"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1.n.</w:t>
            </w:r>
          </w:p>
        </w:tc>
        <w:tc>
          <w:tcPr>
            <w:tcW w:w="3227" w:type="dxa"/>
            <w:tcBorders>
              <w:top w:val="nil"/>
              <w:left w:val="nil"/>
              <w:bottom w:val="single" w:sz="4" w:space="0" w:color="auto"/>
              <w:right w:val="single" w:sz="4" w:space="0" w:color="auto"/>
            </w:tcBorders>
            <w:shd w:val="clear" w:color="auto" w:fill="auto"/>
            <w:noWrap/>
            <w:vAlign w:val="bottom"/>
          </w:tcPr>
          <w:p w14:paraId="7F880E10"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Alternativní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scénář</w:t>
            </w:r>
            <w:proofErr w:type="spellEnd"/>
            <w:r w:rsidRPr="008C6F72">
              <w:rPr>
                <w:rFonts w:ascii="Arial" w:hAnsi="Arial" w:cs="Arial"/>
                <w:strike/>
                <w:sz w:val="16"/>
                <w:szCs w:val="16"/>
              </w:rPr>
              <w:t xml:space="preserve"> n</w:t>
            </w:r>
          </w:p>
        </w:tc>
        <w:tc>
          <w:tcPr>
            <w:tcW w:w="992" w:type="dxa"/>
            <w:tcBorders>
              <w:top w:val="nil"/>
              <w:left w:val="nil"/>
              <w:bottom w:val="single" w:sz="4" w:space="0" w:color="auto"/>
              <w:right w:val="single" w:sz="4" w:space="0" w:color="auto"/>
            </w:tcBorders>
            <w:shd w:val="clear" w:color="auto" w:fill="auto"/>
            <w:noWrap/>
            <w:vAlign w:val="bottom"/>
          </w:tcPr>
          <w:p w14:paraId="219065C3"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3B9CBDAF"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w:t>
            </w:r>
          </w:p>
        </w:tc>
        <w:tc>
          <w:tcPr>
            <w:tcW w:w="1417" w:type="dxa"/>
            <w:tcBorders>
              <w:top w:val="single" w:sz="6" w:space="0" w:color="auto"/>
              <w:left w:val="nil"/>
              <w:bottom w:val="single" w:sz="6" w:space="0" w:color="auto"/>
              <w:right w:val="single" w:sz="4" w:space="0" w:color="auto"/>
            </w:tcBorders>
          </w:tcPr>
          <w:p w14:paraId="0725C63C" w14:textId="77777777" w:rsidR="008C6F72" w:rsidRPr="008C6F72" w:rsidRDefault="008C6F72" w:rsidP="00E84316">
            <w:pPr>
              <w:jc w:val="center"/>
              <w:rPr>
                <w:rFonts w:ascii="Arial" w:hAnsi="Arial" w:cs="Arial"/>
                <w:strike/>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F328F3D"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14:paraId="61ADEDC7"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6887C43B"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r>
      <w:tr w:rsidR="008C6F72" w:rsidRPr="00C6312E" w14:paraId="203A3FB6"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380977E2"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2</w:t>
            </w:r>
          </w:p>
        </w:tc>
        <w:tc>
          <w:tcPr>
            <w:tcW w:w="3227" w:type="dxa"/>
            <w:tcBorders>
              <w:top w:val="nil"/>
              <w:left w:val="nil"/>
              <w:bottom w:val="single" w:sz="4" w:space="0" w:color="auto"/>
              <w:right w:val="single" w:sz="4" w:space="0" w:color="auto"/>
            </w:tcBorders>
            <w:shd w:val="clear" w:color="auto" w:fill="auto"/>
            <w:noWrap/>
            <w:vAlign w:val="bottom"/>
          </w:tcPr>
          <w:p w14:paraId="5E48E2D4"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Celkem</w:t>
            </w:r>
            <w:proofErr w:type="spellEnd"/>
            <w:r w:rsidRPr="008C6F72">
              <w:rPr>
                <w:rFonts w:ascii="Arial" w:hAnsi="Arial" w:cs="Arial"/>
                <w:strike/>
                <w:sz w:val="16"/>
                <w:szCs w:val="16"/>
              </w:rPr>
              <w:t xml:space="preserve"> ČN </w:t>
            </w:r>
            <w:proofErr w:type="spellStart"/>
            <w:r w:rsidRPr="008C6F72">
              <w:rPr>
                <w:rFonts w:ascii="Arial" w:hAnsi="Arial" w:cs="Arial"/>
                <w:strike/>
                <w:sz w:val="16"/>
                <w:szCs w:val="16"/>
              </w:rPr>
              <w:t>alternativních</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scénářů</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2D32D507"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12234A9B"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1417" w:type="dxa"/>
            <w:tcBorders>
              <w:top w:val="single" w:sz="6" w:space="0" w:color="auto"/>
              <w:left w:val="nil"/>
              <w:bottom w:val="single" w:sz="6" w:space="0" w:color="auto"/>
              <w:right w:val="single" w:sz="4" w:space="0" w:color="auto"/>
            </w:tcBorders>
            <w:vAlign w:val="bottom"/>
          </w:tcPr>
          <w:p w14:paraId="6EF1E6B6"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2CBC1E"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3C39A93C"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14:paraId="0B1E3093"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X</w:t>
            </w:r>
          </w:p>
        </w:tc>
      </w:tr>
      <w:tr w:rsidR="008C6F72" w:rsidRPr="00C6312E" w14:paraId="7C76F922" w14:textId="77777777" w:rsidTr="00E84316">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tcPr>
          <w:p w14:paraId="75AAE774"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3</w:t>
            </w:r>
          </w:p>
        </w:tc>
        <w:tc>
          <w:tcPr>
            <w:tcW w:w="3227" w:type="dxa"/>
            <w:tcBorders>
              <w:top w:val="nil"/>
              <w:left w:val="nil"/>
              <w:bottom w:val="single" w:sz="4" w:space="0" w:color="auto"/>
              <w:right w:val="single" w:sz="4" w:space="0" w:color="auto"/>
            </w:tcBorders>
            <w:shd w:val="clear" w:color="auto" w:fill="auto"/>
            <w:noWrap/>
            <w:vAlign w:val="bottom"/>
          </w:tcPr>
          <w:p w14:paraId="387E5224"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Nehmotné</w:t>
            </w:r>
            <w:proofErr w:type="spellEnd"/>
            <w:r w:rsidRPr="008C6F72">
              <w:rPr>
                <w:rFonts w:ascii="Arial" w:hAnsi="Arial" w:cs="Arial"/>
                <w:strike/>
                <w:sz w:val="16"/>
                <w:szCs w:val="16"/>
              </w:rPr>
              <w:t xml:space="preserve"> a </w:t>
            </w:r>
            <w:proofErr w:type="spellStart"/>
            <w:r w:rsidRPr="008C6F72">
              <w:rPr>
                <w:rFonts w:ascii="Arial" w:hAnsi="Arial" w:cs="Arial"/>
                <w:strike/>
                <w:sz w:val="16"/>
                <w:szCs w:val="16"/>
              </w:rPr>
              <w:t>tržní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výhody</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6121F270"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6E5E97D7"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 X</w:t>
            </w:r>
          </w:p>
        </w:tc>
        <w:tc>
          <w:tcPr>
            <w:tcW w:w="1417" w:type="dxa"/>
            <w:tcBorders>
              <w:top w:val="single" w:sz="6" w:space="0" w:color="auto"/>
              <w:left w:val="nil"/>
              <w:bottom w:val="single" w:sz="6" w:space="0" w:color="auto"/>
              <w:right w:val="single" w:sz="4" w:space="0" w:color="auto"/>
            </w:tcBorders>
          </w:tcPr>
          <w:p w14:paraId="3DF3F530"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312036F"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751AA0B9" w14:textId="77777777" w:rsidR="008C6F72" w:rsidRPr="008C6F72" w:rsidRDefault="008C6F72" w:rsidP="00E84316">
            <w:pPr>
              <w:jc w:val="center"/>
              <w:rPr>
                <w:rFonts w:ascii="Arial" w:hAnsi="Arial" w:cs="Arial"/>
                <w:strike/>
                <w:sz w:val="16"/>
                <w:szCs w:val="16"/>
              </w:rPr>
            </w:pPr>
            <w:r w:rsidRPr="008C6F72">
              <w:rPr>
                <w:rFonts w:ascii="Arial" w:hAnsi="Arial" w:cs="Arial"/>
                <w:strike/>
                <w:sz w:val="16"/>
                <w:szCs w:val="16"/>
              </w:rPr>
              <w:t>x</w:t>
            </w:r>
          </w:p>
        </w:tc>
        <w:tc>
          <w:tcPr>
            <w:tcW w:w="1134" w:type="dxa"/>
            <w:tcBorders>
              <w:top w:val="nil"/>
              <w:left w:val="nil"/>
              <w:bottom w:val="single" w:sz="4" w:space="0" w:color="auto"/>
              <w:right w:val="single" w:sz="4" w:space="0" w:color="auto"/>
            </w:tcBorders>
            <w:shd w:val="clear" w:color="auto" w:fill="auto"/>
            <w:noWrap/>
            <w:vAlign w:val="bottom"/>
          </w:tcPr>
          <w:p w14:paraId="1994CC86"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 </w:t>
            </w:r>
          </w:p>
        </w:tc>
      </w:tr>
      <w:tr w:rsidR="008C6F72" w:rsidRPr="00C6312E" w14:paraId="715D7E4D" w14:textId="77777777" w:rsidTr="00E84316">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7B407FFD" w14:textId="77777777" w:rsidR="008C6F72" w:rsidRPr="008C6F72" w:rsidRDefault="008C6F72" w:rsidP="00E84316">
            <w:pPr>
              <w:rPr>
                <w:rFonts w:ascii="Arial" w:hAnsi="Arial" w:cs="Arial"/>
                <w:strike/>
                <w:sz w:val="16"/>
                <w:szCs w:val="16"/>
              </w:rPr>
            </w:pPr>
            <w:r w:rsidRPr="008C6F72">
              <w:rPr>
                <w:rFonts w:ascii="Arial" w:hAnsi="Arial" w:cs="Arial"/>
                <w:strike/>
                <w:sz w:val="16"/>
                <w:szCs w:val="16"/>
              </w:rPr>
              <w:t>4</w:t>
            </w:r>
          </w:p>
        </w:tc>
        <w:tc>
          <w:tcPr>
            <w:tcW w:w="3227" w:type="dxa"/>
            <w:tcBorders>
              <w:top w:val="nil"/>
              <w:left w:val="nil"/>
              <w:bottom w:val="single" w:sz="4" w:space="0" w:color="auto"/>
              <w:right w:val="single" w:sz="4" w:space="0" w:color="auto"/>
            </w:tcBorders>
            <w:shd w:val="clear" w:color="auto" w:fill="auto"/>
            <w:noWrap/>
            <w:vAlign w:val="bottom"/>
          </w:tcPr>
          <w:p w14:paraId="747B09D0" w14:textId="77777777" w:rsidR="008C6F72" w:rsidRPr="008C6F72" w:rsidRDefault="008C6F72" w:rsidP="00E84316">
            <w:pPr>
              <w:rPr>
                <w:rFonts w:ascii="Arial" w:hAnsi="Arial" w:cs="Arial"/>
                <w:b/>
                <w:bCs/>
                <w:strike/>
                <w:sz w:val="16"/>
                <w:szCs w:val="16"/>
              </w:rPr>
            </w:pPr>
            <w:r w:rsidRPr="008C6F72">
              <w:rPr>
                <w:rFonts w:ascii="Arial" w:hAnsi="Arial" w:cs="Arial"/>
                <w:b/>
                <w:bCs/>
                <w:strike/>
                <w:sz w:val="16"/>
                <w:szCs w:val="16"/>
              </w:rPr>
              <w:t>ČN (ZS)</w:t>
            </w:r>
          </w:p>
        </w:tc>
        <w:tc>
          <w:tcPr>
            <w:tcW w:w="992" w:type="dxa"/>
            <w:tcBorders>
              <w:top w:val="nil"/>
              <w:left w:val="nil"/>
              <w:bottom w:val="single" w:sz="4" w:space="0" w:color="auto"/>
              <w:right w:val="single" w:sz="4" w:space="0" w:color="auto"/>
            </w:tcBorders>
            <w:shd w:val="clear" w:color="auto" w:fill="auto"/>
            <w:noWrap/>
            <w:vAlign w:val="bottom"/>
          </w:tcPr>
          <w:p w14:paraId="2F3468F9"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08ABEE67"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X</w:t>
            </w:r>
          </w:p>
        </w:tc>
        <w:tc>
          <w:tcPr>
            <w:tcW w:w="1417" w:type="dxa"/>
            <w:tcBorders>
              <w:top w:val="single" w:sz="6" w:space="0" w:color="auto"/>
              <w:left w:val="nil"/>
              <w:bottom w:val="single" w:sz="4" w:space="0" w:color="auto"/>
              <w:right w:val="single" w:sz="4" w:space="0" w:color="auto"/>
            </w:tcBorders>
            <w:vAlign w:val="bottom"/>
          </w:tcPr>
          <w:p w14:paraId="46E5A602"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x</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1E643A"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x</w:t>
            </w:r>
          </w:p>
        </w:tc>
        <w:tc>
          <w:tcPr>
            <w:tcW w:w="851" w:type="dxa"/>
            <w:tcBorders>
              <w:top w:val="nil"/>
              <w:left w:val="nil"/>
              <w:bottom w:val="single" w:sz="4" w:space="0" w:color="auto"/>
              <w:right w:val="single" w:sz="4" w:space="0" w:color="auto"/>
            </w:tcBorders>
            <w:shd w:val="clear" w:color="auto" w:fill="auto"/>
            <w:noWrap/>
            <w:vAlign w:val="bottom"/>
          </w:tcPr>
          <w:p w14:paraId="6FF80C8A" w14:textId="77777777" w:rsidR="008C6F72" w:rsidRPr="008C6F72" w:rsidRDefault="008C6F72" w:rsidP="00E84316">
            <w:pPr>
              <w:jc w:val="center"/>
              <w:rPr>
                <w:rFonts w:ascii="Arial" w:hAnsi="Arial" w:cs="Arial"/>
                <w:bCs/>
                <w:strike/>
                <w:sz w:val="16"/>
                <w:szCs w:val="16"/>
              </w:rPr>
            </w:pPr>
            <w:r w:rsidRPr="008C6F72">
              <w:rPr>
                <w:rFonts w:ascii="Arial" w:hAnsi="Arial" w:cs="Arial"/>
                <w:bCs/>
                <w:strike/>
                <w:sz w:val="16"/>
                <w:szCs w:val="16"/>
              </w:rPr>
              <w:t>x</w:t>
            </w:r>
          </w:p>
        </w:tc>
        <w:tc>
          <w:tcPr>
            <w:tcW w:w="1134" w:type="dxa"/>
            <w:tcBorders>
              <w:top w:val="nil"/>
              <w:left w:val="nil"/>
              <w:bottom w:val="single" w:sz="4" w:space="0" w:color="auto"/>
              <w:right w:val="single" w:sz="4" w:space="0" w:color="auto"/>
            </w:tcBorders>
            <w:shd w:val="clear" w:color="auto" w:fill="auto"/>
            <w:noWrap/>
            <w:vAlign w:val="bottom"/>
          </w:tcPr>
          <w:p w14:paraId="1A05F38F" w14:textId="77777777" w:rsidR="008C6F72" w:rsidRPr="008C6F72" w:rsidRDefault="008C6F72" w:rsidP="00E84316">
            <w:pPr>
              <w:jc w:val="center"/>
              <w:rPr>
                <w:rFonts w:ascii="Arial" w:hAnsi="Arial" w:cs="Arial"/>
                <w:b/>
                <w:bCs/>
                <w:strike/>
                <w:sz w:val="16"/>
                <w:szCs w:val="16"/>
              </w:rPr>
            </w:pPr>
            <w:r w:rsidRPr="008C6F72">
              <w:rPr>
                <w:rFonts w:ascii="Arial" w:hAnsi="Arial" w:cs="Arial"/>
                <w:b/>
                <w:bCs/>
                <w:strike/>
                <w:sz w:val="16"/>
                <w:szCs w:val="16"/>
              </w:rPr>
              <w:t> </w:t>
            </w:r>
          </w:p>
        </w:tc>
      </w:tr>
    </w:tbl>
    <w:p w14:paraId="2AC34982" w14:textId="77777777" w:rsidR="008C6F72" w:rsidRPr="008C6F72" w:rsidRDefault="008C6F72" w:rsidP="008C6F72">
      <w:pPr>
        <w:rPr>
          <w:rFonts w:ascii="Arial" w:hAnsi="Arial" w:cs="Arial"/>
          <w:strike/>
          <w:sz w:val="16"/>
          <w:szCs w:val="16"/>
          <w:lang w:val="cs-CZ"/>
        </w:rPr>
      </w:pPr>
    </w:p>
    <w:p w14:paraId="20E7CBAE"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Vysvětlivky:</w:t>
      </w:r>
    </w:p>
    <w:p w14:paraId="777DA8AD" w14:textId="77777777" w:rsidR="008C6F72" w:rsidRPr="008C6F72" w:rsidRDefault="008C6F72" w:rsidP="008C6F72">
      <w:pPr>
        <w:rPr>
          <w:rFonts w:ascii="Arial" w:hAnsi="Arial" w:cs="Arial"/>
          <w:strike/>
          <w:sz w:val="16"/>
          <w:szCs w:val="16"/>
          <w:lang w:val="cs-CZ"/>
        </w:rPr>
      </w:pPr>
    </w:p>
    <w:p w14:paraId="2ABCE637" w14:textId="1E886805" w:rsidR="008C6F72" w:rsidRPr="008C6F72" w:rsidRDefault="008C6F72" w:rsidP="008C6F72">
      <w:pPr>
        <w:spacing w:line="20" w:lineRule="atLeast"/>
        <w:rPr>
          <w:rFonts w:ascii="Arial" w:hAnsi="Arial" w:cs="Arial"/>
          <w:strike/>
          <w:sz w:val="16"/>
          <w:szCs w:val="16"/>
          <w:lang w:val="cs-CZ"/>
        </w:rPr>
      </w:pPr>
      <w:r w:rsidRPr="008C6F72">
        <w:rPr>
          <w:rFonts w:ascii="Arial" w:hAnsi="Arial" w:cs="Arial"/>
          <w:strike/>
          <w:sz w:val="16"/>
          <w:szCs w:val="16"/>
          <w:lang w:val="cs-CZ"/>
        </w:rPr>
        <w:t xml:space="preserve">Hodnoty v řádcích 1.1 až 1. n sloupec </w:t>
      </w:r>
      <w:r w:rsidRPr="008C6F72">
        <w:rPr>
          <w:rFonts w:ascii="Arial" w:hAnsi="Arial" w:cs="Arial"/>
          <w:b/>
          <w:strike/>
          <w:sz w:val="16"/>
          <w:szCs w:val="16"/>
          <w:lang w:val="cs-CZ"/>
        </w:rPr>
        <w:t>b</w:t>
      </w:r>
      <w:r w:rsidRPr="008C6F72">
        <w:rPr>
          <w:rFonts w:ascii="Arial" w:hAnsi="Arial" w:cs="Arial"/>
          <w:strike/>
          <w:sz w:val="16"/>
          <w:szCs w:val="16"/>
          <w:lang w:val="cs-CZ"/>
        </w:rPr>
        <w:t xml:space="preserve"> se vypočtou podle vzorce uvedeného v § 3 odst. </w:t>
      </w:r>
      <w:smartTag w:uri="urn:schemas-microsoft-com:office:smarttags" w:element="metricconverter">
        <w:smartTagPr>
          <w:attr w:name="ProductID" w:val="2 a"/>
        </w:smartTagPr>
        <w:r w:rsidRPr="008C6F72">
          <w:rPr>
            <w:rFonts w:ascii="Arial" w:hAnsi="Arial" w:cs="Arial"/>
            <w:strike/>
            <w:sz w:val="16"/>
            <w:szCs w:val="16"/>
            <w:lang w:val="cs-CZ"/>
          </w:rPr>
          <w:t>2 a</w:t>
        </w:r>
      </w:smartTag>
      <w:r w:rsidRPr="008C6F72">
        <w:rPr>
          <w:rFonts w:ascii="Arial" w:hAnsi="Arial" w:cs="Arial"/>
          <w:strike/>
          <w:sz w:val="16"/>
          <w:szCs w:val="16"/>
          <w:lang w:val="cs-CZ"/>
        </w:rPr>
        <w:t xml:space="preserve"> odpovídají řádku „celkem“ sloupci </w:t>
      </w:r>
      <w:r w:rsidRPr="008C6F72">
        <w:rPr>
          <w:rFonts w:ascii="Arial" w:hAnsi="Arial" w:cs="Arial"/>
          <w:b/>
          <w:strike/>
          <w:sz w:val="16"/>
          <w:szCs w:val="16"/>
          <w:lang w:val="cs-CZ"/>
        </w:rPr>
        <w:t>w</w:t>
      </w:r>
      <w:r w:rsidRPr="008C6F72">
        <w:rPr>
          <w:rFonts w:ascii="Arial" w:hAnsi="Arial" w:cs="Arial"/>
          <w:strike/>
          <w:sz w:val="16"/>
          <w:szCs w:val="16"/>
          <w:lang w:val="cs-CZ"/>
        </w:rPr>
        <w:t xml:space="preserve"> tabulky č. 3 v případě alternativního scénáře síti provozoven, řádku č. 6 tabulky č. 5 v případě alternativního scénáře dodávání.</w:t>
      </w:r>
    </w:p>
    <w:p w14:paraId="2BD89F14" w14:textId="77777777" w:rsidR="008C6F72" w:rsidRPr="008C6F72" w:rsidRDefault="008C6F72" w:rsidP="008C6F72">
      <w:pPr>
        <w:spacing w:line="20" w:lineRule="atLeast"/>
        <w:rPr>
          <w:rFonts w:ascii="Arial" w:hAnsi="Arial" w:cs="Arial"/>
          <w:strike/>
          <w:sz w:val="16"/>
          <w:szCs w:val="16"/>
          <w:lang w:val="cs-CZ"/>
        </w:rPr>
      </w:pPr>
    </w:p>
    <w:p w14:paraId="305B869A" w14:textId="77777777" w:rsidR="008C6F72" w:rsidRPr="008C6F72" w:rsidRDefault="008C6F72" w:rsidP="008C6F72">
      <w:pPr>
        <w:spacing w:line="20" w:lineRule="atLeast"/>
        <w:rPr>
          <w:rFonts w:ascii="Arial" w:hAnsi="Arial" w:cs="Arial"/>
          <w:strike/>
          <w:sz w:val="16"/>
          <w:szCs w:val="16"/>
          <w:lang w:val="cs-CZ"/>
        </w:rPr>
      </w:pPr>
      <w:r w:rsidRPr="008C6F72">
        <w:rPr>
          <w:rFonts w:ascii="Arial" w:hAnsi="Arial" w:cs="Arial"/>
          <w:strike/>
          <w:sz w:val="16"/>
          <w:szCs w:val="16"/>
          <w:lang w:val="cs-CZ"/>
        </w:rPr>
        <w:t>Hodnoty v řádcích 1.1 až 1. n sloupec</w:t>
      </w:r>
      <w:r w:rsidRPr="008C6F72">
        <w:rPr>
          <w:rFonts w:ascii="Arial" w:hAnsi="Arial" w:cs="Arial"/>
          <w:b/>
          <w:strike/>
          <w:sz w:val="16"/>
          <w:szCs w:val="16"/>
          <w:lang w:val="cs-CZ"/>
        </w:rPr>
        <w:t xml:space="preserve"> c</w:t>
      </w:r>
      <w:r w:rsidRPr="008C6F72">
        <w:rPr>
          <w:rFonts w:ascii="Arial" w:hAnsi="Arial" w:cs="Arial"/>
          <w:strike/>
          <w:sz w:val="16"/>
          <w:szCs w:val="16"/>
          <w:lang w:val="cs-CZ"/>
        </w:rPr>
        <w:t xml:space="preserve"> se vypočtou jako součin hodnoty ve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a stanoveného přiměřeného zisku.</w:t>
      </w:r>
    </w:p>
    <w:p w14:paraId="42478E99" w14:textId="77777777" w:rsidR="008C6F72" w:rsidRPr="008C6F72" w:rsidRDefault="008C6F72" w:rsidP="008C6F72">
      <w:pPr>
        <w:ind w:right="-284"/>
        <w:rPr>
          <w:rFonts w:ascii="Arial" w:hAnsi="Arial" w:cs="Arial"/>
          <w:strike/>
          <w:sz w:val="16"/>
          <w:szCs w:val="16"/>
          <w:lang w:val="cs-CZ"/>
        </w:rPr>
      </w:pPr>
    </w:p>
    <w:p w14:paraId="4E365674"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Hodnoty v řádcích 1.1 až 1. n sloupec</w:t>
      </w:r>
      <w:r w:rsidRPr="008C6F72">
        <w:rPr>
          <w:rFonts w:ascii="Arial" w:hAnsi="Arial" w:cs="Arial"/>
          <w:b/>
          <w:strike/>
          <w:sz w:val="16"/>
          <w:szCs w:val="16"/>
          <w:lang w:val="cs-CZ"/>
        </w:rPr>
        <w:t xml:space="preserve"> d</w:t>
      </w:r>
      <w:r w:rsidRPr="008C6F72">
        <w:rPr>
          <w:rFonts w:ascii="Arial" w:hAnsi="Arial" w:cs="Arial"/>
          <w:strike/>
          <w:sz w:val="16"/>
          <w:szCs w:val="16"/>
          <w:lang w:val="cs-CZ"/>
        </w:rPr>
        <w:t xml:space="preserve"> se vypočtou jako součet hodnoty ve sloupci b a sloupci c.</w:t>
      </w:r>
    </w:p>
    <w:p w14:paraId="159F75F0" w14:textId="77777777" w:rsidR="008C6F72" w:rsidRPr="008C6F72" w:rsidRDefault="008C6F72" w:rsidP="008C6F72">
      <w:pPr>
        <w:ind w:right="-284"/>
        <w:rPr>
          <w:rFonts w:ascii="Arial" w:hAnsi="Arial" w:cs="Arial"/>
          <w:strike/>
          <w:sz w:val="16"/>
          <w:szCs w:val="16"/>
          <w:lang w:val="cs-CZ"/>
        </w:rPr>
      </w:pPr>
    </w:p>
    <w:p w14:paraId="217C2AD7"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Hodnoty v řádcích 1.1 až 1. n sloupec</w:t>
      </w:r>
      <w:r w:rsidRPr="008C6F72">
        <w:rPr>
          <w:rFonts w:ascii="Arial" w:hAnsi="Arial" w:cs="Arial"/>
          <w:b/>
          <w:strike/>
          <w:sz w:val="16"/>
          <w:szCs w:val="16"/>
          <w:lang w:val="cs-CZ"/>
        </w:rPr>
        <w:t xml:space="preserve"> e</w:t>
      </w:r>
      <w:r w:rsidRPr="008C6F72">
        <w:rPr>
          <w:rFonts w:ascii="Arial" w:hAnsi="Arial" w:cs="Arial"/>
          <w:strike/>
          <w:sz w:val="16"/>
          <w:szCs w:val="16"/>
          <w:lang w:val="cs-CZ"/>
        </w:rPr>
        <w:t xml:space="preserve"> se vypočtou podle vzorce uvedeného v § 4 odst. </w:t>
      </w:r>
      <w:smartTag w:uri="urn:schemas-microsoft-com:office:smarttags" w:element="metricconverter">
        <w:smartTagPr>
          <w:attr w:name="ProductID" w:val="2 a"/>
        </w:smartTagPr>
        <w:r w:rsidRPr="008C6F72">
          <w:rPr>
            <w:rFonts w:ascii="Arial" w:hAnsi="Arial" w:cs="Arial"/>
            <w:strike/>
            <w:sz w:val="16"/>
            <w:szCs w:val="16"/>
            <w:lang w:val="cs-CZ"/>
          </w:rPr>
          <w:t>2 a</w:t>
        </w:r>
      </w:smartTag>
      <w:r w:rsidRPr="008C6F72">
        <w:rPr>
          <w:rFonts w:ascii="Arial" w:hAnsi="Arial" w:cs="Arial"/>
          <w:strike/>
          <w:sz w:val="16"/>
          <w:szCs w:val="16"/>
          <w:lang w:val="cs-CZ"/>
        </w:rPr>
        <w:t xml:space="preserve"> odpovídají řádku „celkem“ sloupci</w:t>
      </w:r>
      <w:r w:rsidRPr="008C6F72">
        <w:rPr>
          <w:rFonts w:ascii="Arial" w:hAnsi="Arial" w:cs="Arial"/>
          <w:b/>
          <w:strike/>
          <w:sz w:val="16"/>
          <w:szCs w:val="16"/>
          <w:lang w:val="cs-CZ"/>
        </w:rPr>
        <w:t xml:space="preserve"> u</w:t>
      </w:r>
      <w:r w:rsidRPr="008C6F72">
        <w:rPr>
          <w:rFonts w:ascii="Arial" w:hAnsi="Arial" w:cs="Arial"/>
          <w:strike/>
          <w:sz w:val="16"/>
          <w:szCs w:val="16"/>
          <w:lang w:val="cs-CZ"/>
        </w:rPr>
        <w:t xml:space="preserve"> tabulky č. 3 v případě alternativního scénáře síti provozoven.</w:t>
      </w:r>
    </w:p>
    <w:p w14:paraId="33844BDA" w14:textId="77777777" w:rsidR="008C6F72" w:rsidRPr="008C6F72" w:rsidRDefault="008C6F72" w:rsidP="008C6F72">
      <w:pPr>
        <w:ind w:right="-284"/>
        <w:rPr>
          <w:rFonts w:ascii="Arial" w:hAnsi="Arial" w:cs="Arial"/>
          <w:strike/>
          <w:sz w:val="16"/>
          <w:szCs w:val="16"/>
          <w:lang w:val="cs-CZ"/>
        </w:rPr>
      </w:pPr>
    </w:p>
    <w:p w14:paraId="755ECA8D"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Hodnoty v řádcích 1.1 až 1. n sloupec</w:t>
      </w:r>
      <w:r w:rsidRPr="008C6F72">
        <w:rPr>
          <w:rFonts w:ascii="Arial" w:hAnsi="Arial" w:cs="Arial"/>
          <w:b/>
          <w:strike/>
          <w:sz w:val="16"/>
          <w:szCs w:val="16"/>
          <w:lang w:val="cs-CZ"/>
        </w:rPr>
        <w:t xml:space="preserve"> f</w:t>
      </w:r>
      <w:r w:rsidRPr="008C6F72">
        <w:rPr>
          <w:rFonts w:ascii="Arial" w:hAnsi="Arial" w:cs="Arial"/>
          <w:strike/>
          <w:sz w:val="16"/>
          <w:szCs w:val="16"/>
          <w:lang w:val="cs-CZ"/>
        </w:rPr>
        <w:t xml:space="preserve">  se vypočtou jako rozdíl hodnoty ve sloupci</w:t>
      </w:r>
      <w:r w:rsidRPr="008C6F72">
        <w:rPr>
          <w:rFonts w:ascii="Arial" w:hAnsi="Arial" w:cs="Arial"/>
          <w:b/>
          <w:strike/>
          <w:sz w:val="16"/>
          <w:szCs w:val="16"/>
          <w:lang w:val="cs-CZ"/>
        </w:rPr>
        <w:t xml:space="preserve"> d</w:t>
      </w:r>
      <w:r w:rsidRPr="008C6F72">
        <w:rPr>
          <w:rFonts w:ascii="Arial" w:hAnsi="Arial" w:cs="Arial"/>
          <w:strike/>
          <w:sz w:val="16"/>
          <w:szCs w:val="16"/>
          <w:lang w:val="cs-CZ"/>
        </w:rPr>
        <w:t xml:space="preserve"> a sloupci </w:t>
      </w:r>
      <w:r w:rsidRPr="008C6F72">
        <w:rPr>
          <w:rFonts w:ascii="Arial" w:hAnsi="Arial" w:cs="Arial"/>
          <w:b/>
          <w:strike/>
          <w:sz w:val="16"/>
          <w:szCs w:val="16"/>
          <w:lang w:val="cs-CZ"/>
        </w:rPr>
        <w:t>e</w:t>
      </w:r>
      <w:r w:rsidRPr="008C6F72">
        <w:rPr>
          <w:rFonts w:ascii="Arial" w:hAnsi="Arial" w:cs="Arial"/>
          <w:strike/>
          <w:sz w:val="16"/>
          <w:szCs w:val="16"/>
          <w:lang w:val="cs-CZ"/>
        </w:rPr>
        <w:t>.</w:t>
      </w:r>
    </w:p>
    <w:p w14:paraId="508D73B0" w14:textId="77777777" w:rsidR="008C6F72" w:rsidRPr="008C6F72" w:rsidRDefault="008C6F72" w:rsidP="008C6F72">
      <w:pPr>
        <w:ind w:right="-284"/>
        <w:rPr>
          <w:rFonts w:ascii="Arial" w:hAnsi="Arial" w:cs="Arial"/>
          <w:strike/>
          <w:sz w:val="16"/>
          <w:szCs w:val="16"/>
          <w:lang w:val="cs-CZ"/>
        </w:rPr>
      </w:pPr>
    </w:p>
    <w:p w14:paraId="5D9C1980"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 xml:space="preserve">Hodnota v řádku 2 sloupci </w:t>
      </w:r>
      <w:r w:rsidRPr="008C6F72">
        <w:rPr>
          <w:rFonts w:ascii="Arial" w:hAnsi="Arial" w:cs="Arial"/>
          <w:b/>
          <w:strike/>
          <w:sz w:val="16"/>
          <w:szCs w:val="16"/>
          <w:lang w:val="cs-CZ"/>
        </w:rPr>
        <w:t xml:space="preserve">f </w:t>
      </w:r>
      <w:r w:rsidRPr="008C6F72">
        <w:rPr>
          <w:rFonts w:ascii="Arial" w:hAnsi="Arial" w:cs="Arial"/>
          <w:strike/>
          <w:sz w:val="16"/>
          <w:szCs w:val="16"/>
          <w:lang w:val="cs-CZ"/>
        </w:rPr>
        <w:t>je rovna součtu hodnot v řádcích 1.1 až 1. n ve sloupci</w:t>
      </w:r>
      <w:r w:rsidRPr="008C6F72">
        <w:rPr>
          <w:rFonts w:ascii="Arial" w:hAnsi="Arial" w:cs="Arial"/>
          <w:b/>
          <w:strike/>
          <w:sz w:val="16"/>
          <w:szCs w:val="16"/>
          <w:lang w:val="cs-CZ"/>
        </w:rPr>
        <w:t xml:space="preserve"> f</w:t>
      </w:r>
      <w:r w:rsidRPr="008C6F72">
        <w:rPr>
          <w:rFonts w:ascii="Arial" w:hAnsi="Arial" w:cs="Arial"/>
          <w:strike/>
          <w:sz w:val="16"/>
          <w:szCs w:val="16"/>
          <w:lang w:val="cs-CZ"/>
        </w:rPr>
        <w:t>.</w:t>
      </w:r>
    </w:p>
    <w:p w14:paraId="488B3949" w14:textId="77777777" w:rsidR="008C6F72" w:rsidRPr="008C6F72" w:rsidRDefault="008C6F72" w:rsidP="008C6F72">
      <w:pPr>
        <w:ind w:right="-284"/>
        <w:rPr>
          <w:rFonts w:ascii="Arial" w:hAnsi="Arial" w:cs="Arial"/>
          <w:strike/>
          <w:sz w:val="16"/>
          <w:szCs w:val="16"/>
          <w:lang w:val="cs-CZ"/>
        </w:rPr>
      </w:pPr>
    </w:p>
    <w:p w14:paraId="2021940B"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Hodnota v řádku 3 sloupci</w:t>
      </w:r>
      <w:r w:rsidRPr="008C6F72">
        <w:rPr>
          <w:rFonts w:ascii="Arial" w:hAnsi="Arial" w:cs="Arial"/>
          <w:b/>
          <w:strike/>
          <w:sz w:val="16"/>
          <w:szCs w:val="16"/>
          <w:lang w:val="cs-CZ"/>
        </w:rPr>
        <w:t xml:space="preserve"> g</w:t>
      </w:r>
      <w:r w:rsidRPr="008C6F72">
        <w:rPr>
          <w:rFonts w:ascii="Arial" w:hAnsi="Arial" w:cs="Arial"/>
          <w:strike/>
          <w:sz w:val="16"/>
          <w:szCs w:val="16"/>
          <w:lang w:val="cs-CZ"/>
        </w:rPr>
        <w:t xml:space="preserve"> se vypočte podle § </w:t>
      </w:r>
      <w:smartTag w:uri="urn:schemas-microsoft-com:office:smarttags" w:element="metricconverter">
        <w:smartTagPr>
          <w:attr w:name="ProductID" w:val="9 a"/>
        </w:smartTagPr>
        <w:r w:rsidRPr="008C6F72">
          <w:rPr>
            <w:rFonts w:ascii="Arial" w:hAnsi="Arial" w:cs="Arial"/>
            <w:strike/>
            <w:sz w:val="16"/>
            <w:szCs w:val="16"/>
            <w:lang w:val="cs-CZ"/>
          </w:rPr>
          <w:t>9 a</w:t>
        </w:r>
      </w:smartTag>
      <w:r w:rsidRPr="008C6F72">
        <w:rPr>
          <w:rFonts w:ascii="Arial" w:hAnsi="Arial" w:cs="Arial"/>
          <w:strike/>
          <w:sz w:val="16"/>
          <w:szCs w:val="16"/>
          <w:lang w:val="cs-CZ"/>
        </w:rPr>
        <w:t xml:space="preserve"> 10  a bude shodná s hodnotou v řádku 8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tabulky č. 2.</w:t>
      </w:r>
    </w:p>
    <w:p w14:paraId="43391A66" w14:textId="77777777" w:rsidR="008C6F72" w:rsidRPr="008C6F72" w:rsidRDefault="008C6F72" w:rsidP="008C6F72">
      <w:pPr>
        <w:ind w:right="-284"/>
        <w:rPr>
          <w:rFonts w:ascii="Arial" w:hAnsi="Arial" w:cs="Arial"/>
          <w:strike/>
          <w:sz w:val="16"/>
          <w:szCs w:val="16"/>
          <w:lang w:val="cs-CZ"/>
        </w:rPr>
      </w:pPr>
    </w:p>
    <w:p w14:paraId="00B6A1EF" w14:textId="77777777" w:rsidR="008C6F72" w:rsidRPr="008C6F72" w:rsidRDefault="008C6F72" w:rsidP="008C6F72">
      <w:pPr>
        <w:ind w:right="-284"/>
        <w:rPr>
          <w:rFonts w:ascii="Arial" w:hAnsi="Arial" w:cs="Arial"/>
          <w:strike/>
          <w:sz w:val="16"/>
          <w:szCs w:val="16"/>
          <w:lang w:val="cs-CZ"/>
        </w:rPr>
      </w:pPr>
      <w:r w:rsidRPr="008C6F72">
        <w:rPr>
          <w:rFonts w:ascii="Arial" w:hAnsi="Arial" w:cs="Arial"/>
          <w:strike/>
          <w:sz w:val="16"/>
          <w:szCs w:val="16"/>
          <w:lang w:val="cs-CZ"/>
        </w:rPr>
        <w:t>Hodnota v řádku 4 sloupci</w:t>
      </w:r>
      <w:r w:rsidRPr="008C6F72">
        <w:rPr>
          <w:rFonts w:ascii="Arial" w:hAnsi="Arial" w:cs="Arial"/>
          <w:b/>
          <w:strike/>
          <w:sz w:val="16"/>
          <w:szCs w:val="16"/>
          <w:lang w:val="cs-CZ"/>
        </w:rPr>
        <w:t xml:space="preserve"> g</w:t>
      </w:r>
      <w:r w:rsidRPr="008C6F72">
        <w:rPr>
          <w:rFonts w:ascii="Arial" w:hAnsi="Arial" w:cs="Arial"/>
          <w:strike/>
          <w:sz w:val="16"/>
          <w:szCs w:val="16"/>
          <w:lang w:val="cs-CZ"/>
        </w:rPr>
        <w:t xml:space="preserve"> se vypočte podle vzorce uvedeného v § 5 odst. 2.</w:t>
      </w:r>
    </w:p>
    <w:p w14:paraId="796F105B"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br w:type="page"/>
      </w:r>
    </w:p>
    <w:p w14:paraId="34D37EA7"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lastRenderedPageBreak/>
        <w:t>Tabulka č. 2 – vyčíslení celkové hodnoty nehmotných a tržních výhod</w:t>
      </w:r>
    </w:p>
    <w:p w14:paraId="30AE9AF8"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(v Kč)</w:t>
      </w:r>
    </w:p>
    <w:p w14:paraId="357BEED1" w14:textId="77777777" w:rsidR="008C6F72" w:rsidRPr="008C6F72" w:rsidRDefault="008C6F72" w:rsidP="008C6F72">
      <w:pPr>
        <w:jc w:val="center"/>
        <w:rPr>
          <w:rFonts w:ascii="Arial" w:hAnsi="Arial" w:cs="Arial"/>
          <w:strike/>
          <w:sz w:val="22"/>
          <w:szCs w:val="22"/>
          <w:lang w:val="cs-CZ"/>
        </w:rPr>
      </w:pPr>
    </w:p>
    <w:tbl>
      <w:tblPr>
        <w:tblW w:w="2907" w:type="pct"/>
        <w:tblLayout w:type="fixed"/>
        <w:tblCellMar>
          <w:left w:w="70" w:type="dxa"/>
          <w:right w:w="70" w:type="dxa"/>
        </w:tblCellMar>
        <w:tblLook w:val="04A0" w:firstRow="1" w:lastRow="0" w:firstColumn="1" w:lastColumn="0" w:noHBand="0" w:noVBand="1"/>
      </w:tblPr>
      <w:tblGrid>
        <w:gridCol w:w="617"/>
        <w:gridCol w:w="6466"/>
        <w:gridCol w:w="1811"/>
      </w:tblGrid>
      <w:tr w:rsidR="008C6F72" w:rsidRPr="00C6312E" w14:paraId="52311381" w14:textId="77777777" w:rsidTr="00E84316">
        <w:trPr>
          <w:trHeight w:val="510"/>
        </w:trPr>
        <w:tc>
          <w:tcPr>
            <w:tcW w:w="347" w:type="pct"/>
            <w:tcBorders>
              <w:top w:val="single" w:sz="4" w:space="0" w:color="auto"/>
              <w:left w:val="single" w:sz="4" w:space="0" w:color="auto"/>
              <w:bottom w:val="single" w:sz="4" w:space="0" w:color="auto"/>
              <w:right w:val="single" w:sz="4" w:space="0" w:color="auto"/>
            </w:tcBorders>
            <w:shd w:val="clear" w:color="000000" w:fill="FFFFFF"/>
          </w:tcPr>
          <w:p w14:paraId="6E858FC8" w14:textId="77777777" w:rsidR="008C6F72" w:rsidRPr="008C6F72" w:rsidRDefault="008C6F72" w:rsidP="00E84316">
            <w:pPr>
              <w:jc w:val="center"/>
              <w:rPr>
                <w:b/>
                <w:bCs/>
                <w:strike/>
                <w:color w:val="000000"/>
                <w:sz w:val="16"/>
                <w:szCs w:val="16"/>
              </w:rPr>
            </w:pPr>
            <w:r w:rsidRPr="008C6F72">
              <w:rPr>
                <w:rFonts w:cs="Arial"/>
                <w:b/>
                <w:bCs/>
                <w:strike/>
                <w:color w:val="000000"/>
                <w:sz w:val="16"/>
                <w:szCs w:val="16"/>
              </w:rPr>
              <w:t> </w:t>
            </w:r>
          </w:p>
        </w:tc>
        <w:tc>
          <w:tcPr>
            <w:tcW w:w="3635" w:type="pct"/>
            <w:tcBorders>
              <w:top w:val="single" w:sz="4" w:space="0" w:color="auto"/>
              <w:left w:val="single" w:sz="4" w:space="0" w:color="auto"/>
              <w:bottom w:val="single" w:sz="4" w:space="0" w:color="auto"/>
              <w:right w:val="single" w:sz="4" w:space="0" w:color="auto"/>
            </w:tcBorders>
            <w:shd w:val="clear" w:color="000000" w:fill="FFFFFF"/>
            <w:vAlign w:val="bottom"/>
          </w:tcPr>
          <w:p w14:paraId="14E9CCEB" w14:textId="77777777" w:rsidR="008C6F72" w:rsidRPr="008C6F72" w:rsidRDefault="008C6F72" w:rsidP="00E84316">
            <w:pPr>
              <w:rPr>
                <w:rFonts w:ascii="Arial" w:hAnsi="Arial" w:cs="Arial"/>
                <w:b/>
                <w:bCs/>
                <w:strike/>
                <w:color w:val="000000"/>
                <w:sz w:val="16"/>
                <w:szCs w:val="16"/>
              </w:rPr>
            </w:pPr>
            <w:proofErr w:type="spellStart"/>
            <w:r w:rsidRPr="008C6F72">
              <w:rPr>
                <w:rFonts w:ascii="Arial" w:hAnsi="Arial" w:cs="Arial"/>
                <w:b/>
                <w:bCs/>
                <w:strike/>
                <w:color w:val="000000"/>
                <w:sz w:val="16"/>
                <w:szCs w:val="16"/>
              </w:rPr>
              <w:t>Nehmotná</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výhoda</w:t>
            </w:r>
            <w:proofErr w:type="spellEnd"/>
          </w:p>
        </w:tc>
        <w:tc>
          <w:tcPr>
            <w:tcW w:w="1018" w:type="pct"/>
            <w:tcBorders>
              <w:top w:val="single" w:sz="4" w:space="0" w:color="auto"/>
              <w:left w:val="nil"/>
              <w:bottom w:val="single" w:sz="4" w:space="0" w:color="auto"/>
              <w:right w:val="single" w:sz="4" w:space="0" w:color="auto"/>
            </w:tcBorders>
            <w:shd w:val="clear" w:color="000000" w:fill="FFFFFF"/>
            <w:vAlign w:val="bottom"/>
          </w:tcPr>
          <w:p w14:paraId="6866FE27" w14:textId="77777777" w:rsidR="008C6F72" w:rsidRPr="008C6F72" w:rsidRDefault="008C6F72" w:rsidP="00E84316">
            <w:pPr>
              <w:jc w:val="center"/>
              <w:rPr>
                <w:rFonts w:ascii="Arial" w:hAnsi="Arial" w:cs="Arial"/>
                <w:b/>
                <w:bCs/>
                <w:strike/>
                <w:color w:val="000000"/>
                <w:sz w:val="16"/>
                <w:szCs w:val="16"/>
              </w:rPr>
            </w:pPr>
            <w:proofErr w:type="spellStart"/>
            <w:r w:rsidRPr="008C6F72">
              <w:rPr>
                <w:rFonts w:ascii="Arial" w:hAnsi="Arial" w:cs="Arial"/>
                <w:b/>
                <w:bCs/>
                <w:strike/>
                <w:color w:val="000000"/>
                <w:sz w:val="16"/>
                <w:szCs w:val="16"/>
              </w:rPr>
              <w:t>Hodnota</w:t>
            </w:r>
            <w:proofErr w:type="spellEnd"/>
          </w:p>
        </w:tc>
      </w:tr>
      <w:tr w:rsidR="008C6F72" w:rsidRPr="00C6312E" w14:paraId="1FEC56C1" w14:textId="77777777" w:rsidTr="00E84316">
        <w:trPr>
          <w:trHeight w:val="170"/>
        </w:trPr>
        <w:tc>
          <w:tcPr>
            <w:tcW w:w="347" w:type="pct"/>
            <w:tcBorders>
              <w:top w:val="nil"/>
              <w:left w:val="single" w:sz="4" w:space="0" w:color="auto"/>
              <w:bottom w:val="single" w:sz="4" w:space="0" w:color="auto"/>
              <w:right w:val="single" w:sz="4" w:space="0" w:color="auto"/>
            </w:tcBorders>
          </w:tcPr>
          <w:p w14:paraId="3FC626F0" w14:textId="77777777" w:rsidR="008C6F72" w:rsidRPr="008C6F72" w:rsidRDefault="008C6F72" w:rsidP="00E84316">
            <w:pPr>
              <w:rPr>
                <w:strike/>
                <w:color w:val="000000"/>
                <w:sz w:val="16"/>
                <w:szCs w:val="16"/>
              </w:rPr>
            </w:pPr>
            <w:r w:rsidRPr="008C6F72">
              <w:rPr>
                <w:rFonts w:cs="Arial"/>
                <w:strike/>
                <w:color w:val="000000"/>
                <w:sz w:val="16"/>
                <w:szCs w:val="16"/>
              </w:rPr>
              <w:t> </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2FD08E52"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a</w:t>
            </w:r>
          </w:p>
        </w:tc>
        <w:tc>
          <w:tcPr>
            <w:tcW w:w="1018" w:type="pct"/>
            <w:tcBorders>
              <w:top w:val="nil"/>
              <w:left w:val="nil"/>
              <w:bottom w:val="single" w:sz="4" w:space="0" w:color="auto"/>
              <w:right w:val="single" w:sz="4" w:space="0" w:color="auto"/>
            </w:tcBorders>
            <w:shd w:val="clear" w:color="auto" w:fill="auto"/>
            <w:vAlign w:val="bottom"/>
          </w:tcPr>
          <w:p w14:paraId="6EF09E0D"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b</w:t>
            </w:r>
          </w:p>
        </w:tc>
      </w:tr>
      <w:tr w:rsidR="008C6F72" w:rsidRPr="00C6312E" w14:paraId="5A907DE4" w14:textId="77777777" w:rsidTr="00E84316">
        <w:trPr>
          <w:trHeight w:val="462"/>
        </w:trPr>
        <w:tc>
          <w:tcPr>
            <w:tcW w:w="347" w:type="pct"/>
            <w:tcBorders>
              <w:top w:val="nil"/>
              <w:left w:val="single" w:sz="4" w:space="0" w:color="auto"/>
              <w:bottom w:val="single" w:sz="4" w:space="0" w:color="auto"/>
              <w:right w:val="single" w:sz="4" w:space="0" w:color="auto"/>
            </w:tcBorders>
            <w:vAlign w:val="center"/>
          </w:tcPr>
          <w:p w14:paraId="48C8F1AB"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1.</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5FEC18DE" w14:textId="77777777" w:rsidR="008C6F72" w:rsidRPr="008C6F72" w:rsidRDefault="008C6F72" w:rsidP="00E84316">
            <w:pPr>
              <w:rPr>
                <w:rFonts w:ascii="Arial" w:hAnsi="Arial" w:cs="Arial"/>
                <w:strike/>
                <w:sz w:val="16"/>
                <w:szCs w:val="16"/>
              </w:rPr>
            </w:pPr>
            <w:proofErr w:type="spellStart"/>
            <w:r w:rsidRPr="008C6F72">
              <w:rPr>
                <w:rFonts w:ascii="Arial" w:hAnsi="Arial" w:cs="Arial"/>
                <w:strike/>
                <w:sz w:val="16"/>
                <w:szCs w:val="16"/>
              </w:rPr>
              <w:t>Výhoda</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vyšších</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výnosů</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držitele</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poštovní</w:t>
            </w:r>
            <w:proofErr w:type="spellEnd"/>
            <w:r w:rsidRPr="008C6F72">
              <w:rPr>
                <w:rFonts w:ascii="Arial" w:hAnsi="Arial" w:cs="Arial"/>
                <w:strike/>
                <w:sz w:val="16"/>
                <w:szCs w:val="16"/>
              </w:rPr>
              <w:t xml:space="preserve"> licence za </w:t>
            </w:r>
            <w:proofErr w:type="spellStart"/>
            <w:r w:rsidRPr="008C6F72">
              <w:rPr>
                <w:rFonts w:ascii="Arial" w:hAnsi="Arial" w:cs="Arial"/>
                <w:strike/>
                <w:sz w:val="16"/>
                <w:szCs w:val="16"/>
              </w:rPr>
              <w:t>všechny</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služby</w:t>
            </w:r>
            <w:proofErr w:type="spellEnd"/>
            <w:r w:rsidRPr="008C6F72">
              <w:rPr>
                <w:rFonts w:ascii="Arial" w:hAnsi="Arial" w:cs="Arial"/>
                <w:strike/>
                <w:sz w:val="16"/>
                <w:szCs w:val="16"/>
              </w:rPr>
              <w:t xml:space="preserve"> z </w:t>
            </w:r>
            <w:proofErr w:type="spellStart"/>
            <w:r w:rsidRPr="008C6F72">
              <w:rPr>
                <w:rFonts w:ascii="Arial" w:hAnsi="Arial" w:cs="Arial"/>
                <w:strike/>
                <w:sz w:val="16"/>
                <w:szCs w:val="16"/>
              </w:rPr>
              <w:t>titulu</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jeho</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povinnosti</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poskytovat</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základní</w:t>
            </w:r>
            <w:proofErr w:type="spellEnd"/>
            <w:r w:rsidRPr="008C6F72">
              <w:rPr>
                <w:rFonts w:ascii="Arial" w:hAnsi="Arial" w:cs="Arial"/>
                <w:strike/>
                <w:sz w:val="16"/>
                <w:szCs w:val="16"/>
              </w:rPr>
              <w:t xml:space="preserve"> </w:t>
            </w:r>
            <w:proofErr w:type="spellStart"/>
            <w:r w:rsidRPr="008C6F72">
              <w:rPr>
                <w:rFonts w:ascii="Arial" w:hAnsi="Arial" w:cs="Arial"/>
                <w:strike/>
                <w:sz w:val="16"/>
                <w:szCs w:val="16"/>
              </w:rPr>
              <w:t>služby</w:t>
            </w:r>
            <w:proofErr w:type="spellEnd"/>
          </w:p>
        </w:tc>
        <w:tc>
          <w:tcPr>
            <w:tcW w:w="1018" w:type="pct"/>
            <w:tcBorders>
              <w:top w:val="nil"/>
              <w:left w:val="nil"/>
              <w:bottom w:val="single" w:sz="4" w:space="0" w:color="auto"/>
              <w:right w:val="single" w:sz="4" w:space="0" w:color="auto"/>
            </w:tcBorders>
            <w:shd w:val="clear" w:color="auto" w:fill="auto"/>
            <w:vAlign w:val="bottom"/>
          </w:tcPr>
          <w:p w14:paraId="7F82DE20"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 </w:t>
            </w:r>
          </w:p>
        </w:tc>
      </w:tr>
      <w:tr w:rsidR="008C6F72" w:rsidRPr="00C6312E" w14:paraId="5DBABAED" w14:textId="77777777" w:rsidTr="00E84316">
        <w:trPr>
          <w:trHeight w:val="423"/>
        </w:trPr>
        <w:tc>
          <w:tcPr>
            <w:tcW w:w="347" w:type="pct"/>
            <w:tcBorders>
              <w:top w:val="nil"/>
              <w:left w:val="single" w:sz="4" w:space="0" w:color="auto"/>
              <w:bottom w:val="single" w:sz="4" w:space="0" w:color="auto"/>
              <w:right w:val="single" w:sz="4" w:space="0" w:color="auto"/>
            </w:tcBorders>
            <w:vAlign w:val="bottom"/>
          </w:tcPr>
          <w:p w14:paraId="743A6EDD"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2.</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00BC08BA" w14:textId="77777777" w:rsidR="008C6F72" w:rsidRPr="008C6F72" w:rsidRDefault="008C6F72" w:rsidP="00E84316">
            <w:pPr>
              <w:rPr>
                <w:rFonts w:ascii="Arial" w:hAnsi="Arial" w:cs="Arial"/>
                <w:strike/>
                <w:color w:val="000000"/>
                <w:sz w:val="16"/>
                <w:szCs w:val="16"/>
              </w:rPr>
            </w:pPr>
            <w:proofErr w:type="spellStart"/>
            <w:r w:rsidRPr="008C6F72">
              <w:rPr>
                <w:rFonts w:ascii="Arial" w:hAnsi="Arial" w:cs="Arial"/>
                <w:strike/>
                <w:color w:val="000000"/>
                <w:sz w:val="16"/>
                <w:szCs w:val="16"/>
              </w:rPr>
              <w:t>Výhody</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plynoucí</w:t>
            </w:r>
            <w:proofErr w:type="spellEnd"/>
            <w:r w:rsidRPr="008C6F72">
              <w:rPr>
                <w:rFonts w:ascii="Arial" w:hAnsi="Arial" w:cs="Arial"/>
                <w:strike/>
                <w:color w:val="000000"/>
                <w:sz w:val="16"/>
                <w:szCs w:val="16"/>
              </w:rPr>
              <w:t xml:space="preserve"> z </w:t>
            </w:r>
            <w:proofErr w:type="spellStart"/>
            <w:r w:rsidRPr="008C6F72">
              <w:rPr>
                <w:rFonts w:ascii="Arial" w:hAnsi="Arial" w:cs="Arial"/>
                <w:strike/>
                <w:color w:val="000000"/>
                <w:sz w:val="16"/>
                <w:szCs w:val="16"/>
              </w:rPr>
              <w:t>uvádění</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poštovních</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známek</w:t>
            </w:r>
            <w:proofErr w:type="spellEnd"/>
            <w:r w:rsidRPr="008C6F72">
              <w:rPr>
                <w:rFonts w:ascii="Arial" w:hAnsi="Arial" w:cs="Arial"/>
                <w:strike/>
                <w:color w:val="000000"/>
                <w:sz w:val="16"/>
                <w:szCs w:val="16"/>
              </w:rPr>
              <w:t xml:space="preserve"> do </w:t>
            </w:r>
            <w:proofErr w:type="spellStart"/>
            <w:r w:rsidRPr="008C6F72">
              <w:rPr>
                <w:rFonts w:ascii="Arial" w:hAnsi="Arial" w:cs="Arial"/>
                <w:strike/>
                <w:color w:val="000000"/>
                <w:sz w:val="16"/>
                <w:szCs w:val="16"/>
              </w:rPr>
              <w:t>oběhu</w:t>
            </w:r>
            <w:proofErr w:type="spellEnd"/>
          </w:p>
        </w:tc>
        <w:tc>
          <w:tcPr>
            <w:tcW w:w="1018" w:type="pct"/>
            <w:tcBorders>
              <w:top w:val="nil"/>
              <w:left w:val="nil"/>
              <w:bottom w:val="single" w:sz="4" w:space="0" w:color="auto"/>
              <w:right w:val="single" w:sz="4" w:space="0" w:color="auto"/>
            </w:tcBorders>
            <w:shd w:val="clear" w:color="auto" w:fill="auto"/>
            <w:vAlign w:val="bottom"/>
          </w:tcPr>
          <w:p w14:paraId="48A78589" w14:textId="77777777" w:rsidR="008C6F72" w:rsidRPr="008C6F72" w:rsidRDefault="008C6F72" w:rsidP="00E84316">
            <w:pPr>
              <w:rPr>
                <w:rFonts w:ascii="Arial" w:hAnsi="Arial" w:cs="Arial"/>
                <w:strike/>
                <w:color w:val="000000"/>
                <w:sz w:val="16"/>
                <w:szCs w:val="16"/>
              </w:rPr>
            </w:pPr>
            <w:r w:rsidRPr="008C6F72">
              <w:rPr>
                <w:rFonts w:ascii="Arial" w:hAnsi="Arial" w:cs="Arial"/>
                <w:strike/>
                <w:color w:val="000000"/>
                <w:sz w:val="16"/>
                <w:szCs w:val="16"/>
              </w:rPr>
              <w:t> </w:t>
            </w:r>
          </w:p>
        </w:tc>
      </w:tr>
      <w:tr w:rsidR="008C6F72" w:rsidRPr="00C6312E" w14:paraId="5D76350A" w14:textId="77777777" w:rsidTr="00E84316">
        <w:trPr>
          <w:trHeight w:val="401"/>
        </w:trPr>
        <w:tc>
          <w:tcPr>
            <w:tcW w:w="347" w:type="pct"/>
            <w:tcBorders>
              <w:top w:val="nil"/>
              <w:left w:val="single" w:sz="4" w:space="0" w:color="auto"/>
              <w:bottom w:val="single" w:sz="4" w:space="0" w:color="auto"/>
              <w:right w:val="single" w:sz="4" w:space="0" w:color="auto"/>
            </w:tcBorders>
            <w:vAlign w:val="bottom"/>
          </w:tcPr>
          <w:p w14:paraId="5FA1F973"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3.</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63EBAB6F" w14:textId="77777777" w:rsidR="008C6F72" w:rsidRPr="008C6F72" w:rsidRDefault="008C6F72" w:rsidP="00E84316">
            <w:pPr>
              <w:rPr>
                <w:rFonts w:ascii="Arial" w:hAnsi="Arial" w:cs="Arial"/>
                <w:strike/>
                <w:color w:val="000000"/>
                <w:sz w:val="16"/>
                <w:szCs w:val="16"/>
              </w:rPr>
            </w:pPr>
            <w:proofErr w:type="spellStart"/>
            <w:r w:rsidRPr="008C6F72">
              <w:rPr>
                <w:rFonts w:ascii="Arial" w:hAnsi="Arial" w:cs="Arial"/>
                <w:strike/>
                <w:color w:val="000000"/>
                <w:sz w:val="16"/>
                <w:szCs w:val="16"/>
              </w:rPr>
              <w:t>Dodatečné</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možnosti</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reklamy</w:t>
            </w:r>
            <w:proofErr w:type="spellEnd"/>
          </w:p>
        </w:tc>
        <w:tc>
          <w:tcPr>
            <w:tcW w:w="1018" w:type="pct"/>
            <w:tcBorders>
              <w:top w:val="nil"/>
              <w:left w:val="nil"/>
              <w:bottom w:val="single" w:sz="4" w:space="0" w:color="auto"/>
              <w:right w:val="single" w:sz="4" w:space="0" w:color="auto"/>
            </w:tcBorders>
            <w:shd w:val="clear" w:color="auto" w:fill="auto"/>
            <w:vAlign w:val="bottom"/>
          </w:tcPr>
          <w:p w14:paraId="631CA86C" w14:textId="77777777" w:rsidR="008C6F72" w:rsidRPr="008C6F72" w:rsidRDefault="008C6F72" w:rsidP="00E84316">
            <w:pPr>
              <w:rPr>
                <w:rFonts w:ascii="Arial" w:hAnsi="Arial" w:cs="Arial"/>
                <w:strike/>
                <w:color w:val="000000"/>
                <w:sz w:val="16"/>
                <w:szCs w:val="16"/>
              </w:rPr>
            </w:pPr>
            <w:r w:rsidRPr="008C6F72">
              <w:rPr>
                <w:rFonts w:ascii="Arial" w:hAnsi="Arial" w:cs="Arial"/>
                <w:strike/>
                <w:color w:val="000000"/>
                <w:sz w:val="16"/>
                <w:szCs w:val="16"/>
              </w:rPr>
              <w:t> </w:t>
            </w:r>
          </w:p>
        </w:tc>
      </w:tr>
      <w:tr w:rsidR="008C6F72" w:rsidRPr="00C6312E" w14:paraId="500AB554" w14:textId="77777777" w:rsidTr="00E84316">
        <w:trPr>
          <w:trHeight w:val="422"/>
        </w:trPr>
        <w:tc>
          <w:tcPr>
            <w:tcW w:w="347" w:type="pct"/>
            <w:tcBorders>
              <w:top w:val="nil"/>
              <w:left w:val="single" w:sz="4" w:space="0" w:color="auto"/>
              <w:bottom w:val="single" w:sz="4" w:space="0" w:color="auto"/>
              <w:right w:val="single" w:sz="4" w:space="0" w:color="auto"/>
            </w:tcBorders>
            <w:vAlign w:val="bottom"/>
          </w:tcPr>
          <w:p w14:paraId="1ADD9980"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4.</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4256874F" w14:textId="77777777" w:rsidR="008C6F72" w:rsidRPr="008C6F72" w:rsidRDefault="008C6F72" w:rsidP="00E84316">
            <w:pPr>
              <w:rPr>
                <w:rFonts w:ascii="Arial" w:hAnsi="Arial" w:cs="Arial"/>
                <w:strike/>
                <w:color w:val="000000"/>
                <w:sz w:val="16"/>
                <w:szCs w:val="16"/>
              </w:rPr>
            </w:pPr>
            <w:proofErr w:type="spellStart"/>
            <w:r w:rsidRPr="008C6F72">
              <w:rPr>
                <w:rFonts w:ascii="Arial" w:hAnsi="Arial" w:cs="Arial"/>
                <w:strike/>
                <w:color w:val="000000"/>
                <w:sz w:val="16"/>
                <w:szCs w:val="16"/>
              </w:rPr>
              <w:t>Osvobození</w:t>
            </w:r>
            <w:proofErr w:type="spellEnd"/>
            <w:r w:rsidRPr="008C6F72">
              <w:rPr>
                <w:rFonts w:ascii="Arial" w:hAnsi="Arial" w:cs="Arial"/>
                <w:strike/>
                <w:color w:val="000000"/>
                <w:sz w:val="16"/>
                <w:szCs w:val="16"/>
              </w:rPr>
              <w:t xml:space="preserve"> od DPH</w:t>
            </w:r>
          </w:p>
        </w:tc>
        <w:tc>
          <w:tcPr>
            <w:tcW w:w="1018" w:type="pct"/>
            <w:tcBorders>
              <w:top w:val="nil"/>
              <w:left w:val="nil"/>
              <w:bottom w:val="single" w:sz="4" w:space="0" w:color="auto"/>
              <w:right w:val="single" w:sz="4" w:space="0" w:color="auto"/>
            </w:tcBorders>
            <w:shd w:val="clear" w:color="auto" w:fill="auto"/>
            <w:vAlign w:val="bottom"/>
          </w:tcPr>
          <w:p w14:paraId="0C91CA4D" w14:textId="77777777" w:rsidR="008C6F72" w:rsidRPr="008C6F72" w:rsidRDefault="008C6F72" w:rsidP="00E84316">
            <w:pPr>
              <w:rPr>
                <w:rFonts w:ascii="Arial" w:hAnsi="Arial" w:cs="Arial"/>
                <w:strike/>
                <w:color w:val="000000"/>
                <w:sz w:val="16"/>
                <w:szCs w:val="16"/>
              </w:rPr>
            </w:pPr>
            <w:r w:rsidRPr="008C6F72">
              <w:rPr>
                <w:rFonts w:ascii="Arial" w:hAnsi="Arial" w:cs="Arial"/>
                <w:strike/>
                <w:color w:val="000000"/>
                <w:sz w:val="16"/>
                <w:szCs w:val="16"/>
              </w:rPr>
              <w:t> </w:t>
            </w:r>
          </w:p>
        </w:tc>
      </w:tr>
      <w:tr w:rsidR="008C6F72" w:rsidRPr="00C6312E" w14:paraId="3E7D6855" w14:textId="77777777" w:rsidTr="00E84316">
        <w:trPr>
          <w:trHeight w:val="422"/>
        </w:trPr>
        <w:tc>
          <w:tcPr>
            <w:tcW w:w="347" w:type="pct"/>
            <w:tcBorders>
              <w:top w:val="nil"/>
              <w:left w:val="single" w:sz="4" w:space="0" w:color="auto"/>
              <w:bottom w:val="single" w:sz="4" w:space="0" w:color="auto"/>
              <w:right w:val="single" w:sz="4" w:space="0" w:color="auto"/>
            </w:tcBorders>
            <w:vAlign w:val="bottom"/>
          </w:tcPr>
          <w:p w14:paraId="45DB2AB0"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5.</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04016D3F" w14:textId="77777777" w:rsidR="008C6F72" w:rsidRPr="008C6F72" w:rsidRDefault="008C6F72" w:rsidP="00E84316">
            <w:pPr>
              <w:rPr>
                <w:rFonts w:ascii="Arial" w:hAnsi="Arial" w:cs="Arial"/>
                <w:strike/>
                <w:color w:val="000000"/>
                <w:sz w:val="16"/>
                <w:szCs w:val="16"/>
              </w:rPr>
            </w:pPr>
            <w:proofErr w:type="spellStart"/>
            <w:r w:rsidRPr="008C6F72">
              <w:rPr>
                <w:rFonts w:ascii="Arial" w:hAnsi="Arial" w:cs="Arial"/>
                <w:strike/>
                <w:color w:val="000000"/>
                <w:sz w:val="16"/>
                <w:szCs w:val="16"/>
              </w:rPr>
              <w:t>Jiná</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kvantifkovatelná</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výhoda</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popis</w:t>
            </w:r>
            <w:proofErr w:type="spellEnd"/>
            <w:r w:rsidRPr="008C6F72">
              <w:rPr>
                <w:rFonts w:ascii="Arial" w:hAnsi="Arial" w:cs="Arial"/>
                <w:strike/>
                <w:color w:val="000000"/>
                <w:sz w:val="16"/>
                <w:szCs w:val="16"/>
              </w:rPr>
              <w:t>)</w:t>
            </w:r>
          </w:p>
        </w:tc>
        <w:tc>
          <w:tcPr>
            <w:tcW w:w="1018" w:type="pct"/>
            <w:tcBorders>
              <w:top w:val="nil"/>
              <w:left w:val="nil"/>
              <w:bottom w:val="single" w:sz="4" w:space="0" w:color="auto"/>
              <w:right w:val="single" w:sz="4" w:space="0" w:color="auto"/>
            </w:tcBorders>
            <w:shd w:val="clear" w:color="auto" w:fill="auto"/>
            <w:vAlign w:val="bottom"/>
          </w:tcPr>
          <w:p w14:paraId="45C8AC0E" w14:textId="77777777" w:rsidR="008C6F72" w:rsidRPr="008C6F72" w:rsidRDefault="008C6F72" w:rsidP="00E84316">
            <w:pPr>
              <w:rPr>
                <w:rFonts w:ascii="Arial" w:hAnsi="Arial" w:cs="Arial"/>
                <w:strike/>
                <w:color w:val="000000"/>
                <w:sz w:val="16"/>
                <w:szCs w:val="16"/>
              </w:rPr>
            </w:pPr>
            <w:r w:rsidRPr="008C6F72">
              <w:rPr>
                <w:rFonts w:ascii="Arial" w:hAnsi="Arial" w:cs="Arial"/>
                <w:strike/>
                <w:color w:val="000000"/>
                <w:sz w:val="16"/>
                <w:szCs w:val="16"/>
              </w:rPr>
              <w:t> </w:t>
            </w:r>
          </w:p>
        </w:tc>
      </w:tr>
      <w:tr w:rsidR="008C6F72" w:rsidRPr="00C6312E" w14:paraId="613610A9" w14:textId="77777777" w:rsidTr="00E84316">
        <w:trPr>
          <w:trHeight w:val="422"/>
        </w:trPr>
        <w:tc>
          <w:tcPr>
            <w:tcW w:w="347" w:type="pct"/>
            <w:tcBorders>
              <w:top w:val="nil"/>
              <w:left w:val="single" w:sz="4" w:space="0" w:color="auto"/>
              <w:bottom w:val="single" w:sz="4" w:space="0" w:color="auto"/>
              <w:right w:val="single" w:sz="4" w:space="0" w:color="auto"/>
            </w:tcBorders>
            <w:vAlign w:val="bottom"/>
          </w:tcPr>
          <w:p w14:paraId="6C185726"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6.</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7CD43793" w14:textId="77777777" w:rsidR="008C6F72" w:rsidRPr="008C6F72" w:rsidRDefault="008C6F72" w:rsidP="00E84316">
            <w:pPr>
              <w:rPr>
                <w:rFonts w:ascii="Arial" w:hAnsi="Arial" w:cs="Arial"/>
                <w:strike/>
                <w:color w:val="000000"/>
                <w:sz w:val="16"/>
                <w:szCs w:val="16"/>
                <w:lang w:val="pl-PL"/>
              </w:rPr>
            </w:pPr>
            <w:r w:rsidRPr="008C6F72">
              <w:rPr>
                <w:rFonts w:ascii="Arial" w:hAnsi="Arial" w:cs="Arial"/>
                <w:strike/>
                <w:color w:val="000000"/>
                <w:sz w:val="16"/>
                <w:szCs w:val="16"/>
                <w:lang w:val="pl-PL"/>
              </w:rPr>
              <w:t>Výhoda v podobě dodatečných plateb za rozsah poštovní sítě</w:t>
            </w:r>
          </w:p>
        </w:tc>
        <w:tc>
          <w:tcPr>
            <w:tcW w:w="1018" w:type="pct"/>
            <w:tcBorders>
              <w:top w:val="nil"/>
              <w:left w:val="nil"/>
              <w:bottom w:val="single" w:sz="4" w:space="0" w:color="auto"/>
              <w:right w:val="single" w:sz="4" w:space="0" w:color="auto"/>
            </w:tcBorders>
            <w:shd w:val="clear" w:color="auto" w:fill="auto"/>
            <w:vAlign w:val="bottom"/>
          </w:tcPr>
          <w:p w14:paraId="7464FC75" w14:textId="77777777" w:rsidR="008C6F72" w:rsidRPr="008C6F72" w:rsidRDefault="008C6F72" w:rsidP="00E84316">
            <w:pPr>
              <w:rPr>
                <w:rFonts w:ascii="Arial" w:hAnsi="Arial" w:cs="Arial"/>
                <w:strike/>
                <w:color w:val="000000"/>
                <w:sz w:val="16"/>
                <w:szCs w:val="16"/>
                <w:lang w:val="pl-PL"/>
              </w:rPr>
            </w:pPr>
            <w:r w:rsidRPr="008C6F72">
              <w:rPr>
                <w:rFonts w:ascii="Arial" w:hAnsi="Arial" w:cs="Arial"/>
                <w:strike/>
                <w:color w:val="000000"/>
                <w:sz w:val="16"/>
                <w:szCs w:val="16"/>
                <w:lang w:val="pl-PL"/>
              </w:rPr>
              <w:t> </w:t>
            </w:r>
          </w:p>
        </w:tc>
      </w:tr>
      <w:tr w:rsidR="008C6F72" w:rsidRPr="00C6312E" w14:paraId="464EEBBF" w14:textId="77777777" w:rsidTr="00E84316">
        <w:trPr>
          <w:trHeight w:val="422"/>
        </w:trPr>
        <w:tc>
          <w:tcPr>
            <w:tcW w:w="347" w:type="pct"/>
            <w:tcBorders>
              <w:top w:val="single" w:sz="4" w:space="0" w:color="auto"/>
              <w:left w:val="single" w:sz="4" w:space="0" w:color="auto"/>
              <w:bottom w:val="single" w:sz="4" w:space="0" w:color="auto"/>
              <w:right w:val="single" w:sz="4" w:space="0" w:color="auto"/>
            </w:tcBorders>
            <w:vAlign w:val="bottom"/>
          </w:tcPr>
          <w:p w14:paraId="7229FC7B" w14:textId="77777777" w:rsidR="008C6F72" w:rsidRPr="008C6F72" w:rsidRDefault="008C6F72" w:rsidP="00E84316">
            <w:pPr>
              <w:jc w:val="center"/>
              <w:rPr>
                <w:rFonts w:ascii="Arial" w:hAnsi="Arial" w:cs="Arial"/>
                <w:strike/>
                <w:color w:val="000000"/>
                <w:sz w:val="16"/>
                <w:szCs w:val="16"/>
              </w:rPr>
            </w:pPr>
            <w:r w:rsidRPr="008C6F72">
              <w:rPr>
                <w:rFonts w:ascii="Arial" w:hAnsi="Arial" w:cs="Arial"/>
                <w:strike/>
                <w:color w:val="000000"/>
                <w:sz w:val="16"/>
                <w:szCs w:val="16"/>
              </w:rPr>
              <w:t>7.</w:t>
            </w:r>
          </w:p>
        </w:tc>
        <w:tc>
          <w:tcPr>
            <w:tcW w:w="36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C7F9C3" w14:textId="77777777" w:rsidR="008C6F72" w:rsidRPr="008C6F72" w:rsidRDefault="008C6F72" w:rsidP="00E84316">
            <w:pPr>
              <w:rPr>
                <w:rFonts w:ascii="Arial" w:hAnsi="Arial" w:cs="Arial"/>
                <w:b/>
                <w:bCs/>
                <w:strike/>
                <w:color w:val="000000"/>
                <w:sz w:val="16"/>
                <w:szCs w:val="16"/>
              </w:rPr>
            </w:pPr>
            <w:proofErr w:type="spellStart"/>
            <w:r w:rsidRPr="008C6F72">
              <w:rPr>
                <w:rFonts w:ascii="Arial" w:hAnsi="Arial" w:cs="Arial"/>
                <w:b/>
                <w:bCs/>
                <w:strike/>
                <w:color w:val="000000"/>
                <w:sz w:val="16"/>
                <w:szCs w:val="16"/>
              </w:rPr>
              <w:t>Celková</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hodnota</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nehmotných</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výhod</w:t>
            </w:r>
            <w:proofErr w:type="spellEnd"/>
          </w:p>
        </w:tc>
        <w:tc>
          <w:tcPr>
            <w:tcW w:w="1018" w:type="pct"/>
            <w:tcBorders>
              <w:top w:val="single" w:sz="4" w:space="0" w:color="auto"/>
              <w:left w:val="nil"/>
              <w:bottom w:val="single" w:sz="4" w:space="0" w:color="auto"/>
              <w:right w:val="single" w:sz="4" w:space="0" w:color="auto"/>
            </w:tcBorders>
            <w:shd w:val="clear" w:color="auto" w:fill="auto"/>
            <w:vAlign w:val="bottom"/>
          </w:tcPr>
          <w:p w14:paraId="45C58A14" w14:textId="77777777" w:rsidR="008C6F72" w:rsidRPr="008C6F72" w:rsidRDefault="008C6F72" w:rsidP="00E84316">
            <w:pPr>
              <w:rPr>
                <w:rFonts w:ascii="Arial" w:hAnsi="Arial" w:cs="Arial"/>
                <w:b/>
                <w:bCs/>
                <w:strike/>
                <w:color w:val="000000"/>
                <w:sz w:val="16"/>
                <w:szCs w:val="16"/>
              </w:rPr>
            </w:pPr>
            <w:r w:rsidRPr="008C6F72">
              <w:rPr>
                <w:rFonts w:ascii="Arial" w:hAnsi="Arial" w:cs="Arial"/>
                <w:b/>
                <w:bCs/>
                <w:strike/>
                <w:color w:val="000000"/>
                <w:sz w:val="16"/>
                <w:szCs w:val="16"/>
              </w:rPr>
              <w:t> </w:t>
            </w:r>
          </w:p>
        </w:tc>
      </w:tr>
    </w:tbl>
    <w:p w14:paraId="5CB6C6FE" w14:textId="77777777" w:rsidR="008C6F72" w:rsidRPr="008C6F72" w:rsidRDefault="008C6F72" w:rsidP="008C6F72">
      <w:pPr>
        <w:rPr>
          <w:rFonts w:ascii="Arial" w:hAnsi="Arial" w:cs="Arial"/>
          <w:strike/>
          <w:sz w:val="16"/>
          <w:szCs w:val="16"/>
          <w:lang w:val="cs-CZ"/>
        </w:rPr>
      </w:pPr>
    </w:p>
    <w:p w14:paraId="6AFCD87C" w14:textId="77777777" w:rsidR="008C6F72" w:rsidRPr="008C6F72" w:rsidRDefault="008C6F72" w:rsidP="008C6F72">
      <w:pPr>
        <w:rPr>
          <w:rFonts w:ascii="Arial" w:hAnsi="Arial" w:cs="Arial"/>
          <w:strike/>
          <w:sz w:val="20"/>
          <w:szCs w:val="20"/>
          <w:lang w:val="cs-CZ"/>
        </w:rPr>
      </w:pPr>
    </w:p>
    <w:p w14:paraId="010A0191" w14:textId="77777777" w:rsidR="008C6F72" w:rsidRPr="008C6F72" w:rsidRDefault="008C6F72" w:rsidP="008C6F72">
      <w:pPr>
        <w:rPr>
          <w:rFonts w:ascii="Arial" w:hAnsi="Arial" w:cs="Arial"/>
          <w:b/>
          <w:strike/>
          <w:sz w:val="16"/>
          <w:szCs w:val="16"/>
          <w:lang w:val="cs-CZ"/>
        </w:rPr>
      </w:pPr>
      <w:r w:rsidRPr="008C6F72">
        <w:rPr>
          <w:rFonts w:ascii="Arial" w:hAnsi="Arial" w:cs="Arial"/>
          <w:b/>
          <w:strike/>
          <w:sz w:val="16"/>
          <w:szCs w:val="16"/>
          <w:lang w:val="cs-CZ"/>
        </w:rPr>
        <w:t>Vysvětlivky:</w:t>
      </w:r>
    </w:p>
    <w:p w14:paraId="77EAB62B" w14:textId="77777777" w:rsidR="008C6F72" w:rsidRPr="008C6F72" w:rsidRDefault="008C6F72" w:rsidP="008C6F72">
      <w:pPr>
        <w:rPr>
          <w:rFonts w:ascii="Arial" w:hAnsi="Arial" w:cs="Arial"/>
          <w:strike/>
          <w:sz w:val="16"/>
          <w:szCs w:val="16"/>
          <w:lang w:val="cs-CZ"/>
        </w:rPr>
      </w:pPr>
    </w:p>
    <w:p w14:paraId="025B8D0E"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 xml:space="preserve">Hodnota v řádku 1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je určena na základě principů stanovených v § 9 odst. 2.</w:t>
      </w:r>
    </w:p>
    <w:p w14:paraId="0D3F13A7" w14:textId="77777777" w:rsidR="008C6F72" w:rsidRPr="008C6F72" w:rsidRDefault="008C6F72" w:rsidP="008C6F72">
      <w:pPr>
        <w:rPr>
          <w:rFonts w:ascii="Arial" w:hAnsi="Arial" w:cs="Arial"/>
          <w:strike/>
          <w:sz w:val="16"/>
          <w:szCs w:val="16"/>
          <w:lang w:val="cs-CZ"/>
        </w:rPr>
      </w:pPr>
    </w:p>
    <w:p w14:paraId="47E19EAC"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 xml:space="preserve">Hodnota v řádku 2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je určena na základě principů stanovených v § 9 odst. 3.</w:t>
      </w:r>
    </w:p>
    <w:p w14:paraId="35911560" w14:textId="77777777" w:rsidR="008C6F72" w:rsidRPr="008C6F72" w:rsidRDefault="008C6F72" w:rsidP="008C6F72">
      <w:pPr>
        <w:rPr>
          <w:rFonts w:ascii="Arial" w:hAnsi="Arial" w:cs="Arial"/>
          <w:strike/>
          <w:sz w:val="16"/>
          <w:szCs w:val="16"/>
          <w:lang w:val="cs-CZ"/>
        </w:rPr>
      </w:pPr>
    </w:p>
    <w:p w14:paraId="19EDD9D2"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 xml:space="preserve">Hodnota v řádku 3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je určena na základě principů stanovených v § 9 odst. 4.</w:t>
      </w:r>
    </w:p>
    <w:p w14:paraId="54CA0DE0" w14:textId="77777777" w:rsidR="008C6F72" w:rsidRPr="008C6F72" w:rsidRDefault="008C6F72" w:rsidP="008C6F72">
      <w:pPr>
        <w:rPr>
          <w:rFonts w:ascii="Arial" w:hAnsi="Arial" w:cs="Arial"/>
          <w:strike/>
          <w:sz w:val="16"/>
          <w:szCs w:val="16"/>
          <w:lang w:val="cs-CZ"/>
        </w:rPr>
      </w:pPr>
    </w:p>
    <w:p w14:paraId="66833A3E" w14:textId="77777777" w:rsidR="008C6F72" w:rsidRPr="008C6F72" w:rsidRDefault="008C6F72" w:rsidP="008C6F72">
      <w:pPr>
        <w:rPr>
          <w:rFonts w:ascii="Arial" w:hAnsi="Arial" w:cs="Arial"/>
          <w:strike/>
          <w:sz w:val="16"/>
          <w:szCs w:val="16"/>
          <w:lang w:val="cs-CZ"/>
        </w:rPr>
      </w:pPr>
      <w:r w:rsidRPr="008C6F72">
        <w:rPr>
          <w:rFonts w:ascii="Arial" w:hAnsi="Arial" w:cs="Arial"/>
          <w:strike/>
          <w:sz w:val="16"/>
          <w:szCs w:val="16"/>
          <w:lang w:val="cs-CZ"/>
        </w:rPr>
        <w:t xml:space="preserve">Hodnota v řádku 4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je určena na základě principů stanovených v § 9 odst. 5.</w:t>
      </w:r>
    </w:p>
    <w:p w14:paraId="535E3DA1" w14:textId="77777777" w:rsidR="008C6F72" w:rsidRPr="008C6F72" w:rsidRDefault="008C6F72" w:rsidP="008C6F72">
      <w:pPr>
        <w:jc w:val="both"/>
        <w:rPr>
          <w:rFonts w:ascii="Arial" w:hAnsi="Arial" w:cs="Arial"/>
          <w:strike/>
          <w:sz w:val="16"/>
          <w:szCs w:val="16"/>
          <w:lang w:val="cs-CZ"/>
        </w:rPr>
      </w:pPr>
    </w:p>
    <w:p w14:paraId="616F32E9" w14:textId="77777777" w:rsidR="008C6F72" w:rsidRPr="008C6F72" w:rsidRDefault="008C6F72" w:rsidP="008C6F72">
      <w:pPr>
        <w:jc w:val="both"/>
        <w:rPr>
          <w:rFonts w:ascii="Arial" w:hAnsi="Arial" w:cs="Arial"/>
          <w:strike/>
          <w:sz w:val="16"/>
          <w:szCs w:val="16"/>
          <w:lang w:val="cs-CZ"/>
        </w:rPr>
      </w:pPr>
      <w:r w:rsidRPr="008C6F72">
        <w:rPr>
          <w:rFonts w:ascii="Arial" w:hAnsi="Arial" w:cs="Arial"/>
          <w:strike/>
          <w:sz w:val="16"/>
          <w:szCs w:val="16"/>
          <w:lang w:val="cs-CZ"/>
        </w:rPr>
        <w:t xml:space="preserve">Hodnota v řádku 5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odpovídá finančnímu vyjádření kvantifikovatelných výhod, které držiteli poštovní licence vznikly a které nejsou uvedeny výše. </w:t>
      </w:r>
    </w:p>
    <w:p w14:paraId="0201044B" w14:textId="77777777" w:rsidR="008C6F72" w:rsidRPr="008C6F72" w:rsidRDefault="008C6F72" w:rsidP="008C6F72">
      <w:pPr>
        <w:jc w:val="both"/>
        <w:rPr>
          <w:rFonts w:ascii="Arial" w:hAnsi="Arial" w:cs="Arial"/>
          <w:strike/>
          <w:sz w:val="16"/>
          <w:szCs w:val="16"/>
          <w:lang w:val="cs-CZ"/>
        </w:rPr>
      </w:pPr>
      <w:r w:rsidRPr="008C6F72">
        <w:rPr>
          <w:rFonts w:ascii="Arial" w:hAnsi="Arial" w:cs="Arial"/>
          <w:strike/>
          <w:sz w:val="16"/>
          <w:szCs w:val="16"/>
          <w:lang w:val="cs-CZ"/>
        </w:rPr>
        <w:t>Každá vykazovaná výhoda bude uvedena na samostatném řádku a bude doplněna popisem.</w:t>
      </w:r>
    </w:p>
    <w:p w14:paraId="7C0E5715" w14:textId="77777777" w:rsidR="008C6F72" w:rsidRPr="008C6F72" w:rsidRDefault="008C6F72" w:rsidP="008C6F72">
      <w:pPr>
        <w:jc w:val="both"/>
        <w:rPr>
          <w:rFonts w:ascii="Arial" w:hAnsi="Arial" w:cs="Arial"/>
          <w:strike/>
          <w:sz w:val="16"/>
          <w:szCs w:val="16"/>
          <w:lang w:val="cs-CZ"/>
        </w:rPr>
      </w:pPr>
    </w:p>
    <w:p w14:paraId="4D2FB66B" w14:textId="77777777" w:rsidR="008C6F72" w:rsidRPr="008C6F72" w:rsidRDefault="008C6F72" w:rsidP="008C6F72">
      <w:pPr>
        <w:jc w:val="both"/>
        <w:rPr>
          <w:rFonts w:ascii="Arial" w:hAnsi="Arial" w:cs="Arial"/>
          <w:strike/>
          <w:sz w:val="16"/>
          <w:szCs w:val="16"/>
          <w:lang w:val="cs-CZ"/>
        </w:rPr>
      </w:pPr>
      <w:r w:rsidRPr="008C6F72">
        <w:rPr>
          <w:rFonts w:ascii="Arial" w:hAnsi="Arial" w:cs="Arial"/>
          <w:strike/>
          <w:sz w:val="16"/>
          <w:szCs w:val="16"/>
          <w:lang w:val="cs-CZ"/>
        </w:rPr>
        <w:t xml:space="preserve">Hodnota v řádku 6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je určena na základě principů stanovených v § 10 odst. 2.</w:t>
      </w:r>
    </w:p>
    <w:p w14:paraId="3A76061B" w14:textId="77777777" w:rsidR="008C6F72" w:rsidRPr="008C6F72" w:rsidRDefault="008C6F72" w:rsidP="008C6F72">
      <w:pPr>
        <w:jc w:val="both"/>
        <w:rPr>
          <w:rFonts w:ascii="Arial" w:hAnsi="Arial" w:cs="Arial"/>
          <w:strike/>
          <w:sz w:val="16"/>
          <w:szCs w:val="16"/>
          <w:lang w:val="cs-CZ"/>
        </w:rPr>
      </w:pPr>
    </w:p>
    <w:p w14:paraId="5CD50E7A" w14:textId="77777777" w:rsidR="008C6F72" w:rsidRDefault="008C6F72" w:rsidP="008C6F72">
      <w:pPr>
        <w:keepNext/>
        <w:spacing w:after="120" w:line="120" w:lineRule="atLeast"/>
        <w:rPr>
          <w:rFonts w:ascii="Arial" w:hAnsi="Arial" w:cs="Arial"/>
          <w:strike/>
          <w:sz w:val="16"/>
          <w:szCs w:val="16"/>
          <w:lang w:val="cs-CZ"/>
        </w:rPr>
      </w:pPr>
      <w:r w:rsidRPr="008C6F72">
        <w:rPr>
          <w:rFonts w:ascii="Arial" w:hAnsi="Arial" w:cs="Arial"/>
          <w:strike/>
          <w:sz w:val="16"/>
          <w:szCs w:val="16"/>
          <w:lang w:val="cs-CZ"/>
        </w:rPr>
        <w:t xml:space="preserve">Hodnota v řádku 7 sloupci </w:t>
      </w:r>
      <w:r w:rsidRPr="008C6F72">
        <w:rPr>
          <w:rFonts w:ascii="Arial" w:hAnsi="Arial" w:cs="Arial"/>
          <w:b/>
          <w:strike/>
          <w:sz w:val="16"/>
          <w:szCs w:val="16"/>
          <w:lang w:val="cs-CZ"/>
        </w:rPr>
        <w:t>b</w:t>
      </w:r>
      <w:r w:rsidRPr="008C6F72">
        <w:rPr>
          <w:rFonts w:ascii="Arial" w:hAnsi="Arial" w:cs="Arial"/>
          <w:strike/>
          <w:sz w:val="16"/>
          <w:szCs w:val="16"/>
          <w:lang w:val="cs-CZ"/>
        </w:rPr>
        <w:t xml:space="preserve"> se vypočte jako součet všech hodnot v řádcích 1 až 6</w:t>
      </w:r>
      <w:r>
        <w:rPr>
          <w:rFonts w:ascii="Arial" w:hAnsi="Arial" w:cs="Arial"/>
          <w:strike/>
          <w:sz w:val="16"/>
          <w:szCs w:val="16"/>
          <w:lang w:val="cs-CZ"/>
        </w:rPr>
        <w:t>.</w:t>
      </w:r>
    </w:p>
    <w:p w14:paraId="749941E6" w14:textId="77777777" w:rsidR="008C6F72" w:rsidRDefault="008C6F72">
      <w:pPr>
        <w:rPr>
          <w:rFonts w:ascii="Arial" w:hAnsi="Arial" w:cs="Arial"/>
          <w:strike/>
          <w:sz w:val="16"/>
          <w:szCs w:val="16"/>
          <w:lang w:val="cs-CZ"/>
        </w:rPr>
      </w:pPr>
      <w:r>
        <w:rPr>
          <w:rFonts w:ascii="Arial" w:hAnsi="Arial" w:cs="Arial"/>
          <w:strike/>
          <w:sz w:val="16"/>
          <w:szCs w:val="16"/>
          <w:lang w:val="cs-CZ"/>
        </w:rPr>
        <w:br w:type="page"/>
      </w:r>
    </w:p>
    <w:p w14:paraId="3681FDC1" w14:textId="77777777" w:rsidR="00C6312E" w:rsidRPr="008C6F72" w:rsidRDefault="00C6312E" w:rsidP="008C6F72">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lastRenderedPageBreak/>
        <w:t xml:space="preserve">Tabulka 3: Evidence dat potřebných k vyčíslení hodnoty čistých nákladů plynoucích ze změny v síti provozoven – část 1 (k provedení § </w:t>
      </w:r>
      <w:r w:rsidRPr="008C6F72">
        <w:rPr>
          <w:rFonts w:ascii="Arial" w:hAnsi="Arial"/>
          <w:strike/>
          <w:color w:val="000000"/>
          <w:sz w:val="16"/>
          <w:szCs w:val="16"/>
          <w:lang w:val="cs-CZ" w:eastAsia="x-none"/>
        </w:rPr>
        <w:t>8</w:t>
      </w:r>
      <w:r w:rsidRPr="008C6F72">
        <w:rPr>
          <w:rFonts w:ascii="Arial" w:hAnsi="Arial"/>
          <w:strike/>
          <w:color w:val="000000"/>
          <w:sz w:val="16"/>
          <w:szCs w:val="16"/>
          <w:lang w:val="x-none" w:eastAsia="x-none"/>
        </w:rPr>
        <w:t xml:space="preserve"> odst. 2)</w:t>
      </w:r>
    </w:p>
    <w:tbl>
      <w:tblPr>
        <w:tblW w:w="4978" w:type="pct"/>
        <w:tblLayout w:type="fixed"/>
        <w:tblCellMar>
          <w:left w:w="70" w:type="dxa"/>
          <w:right w:w="70" w:type="dxa"/>
        </w:tblCellMar>
        <w:tblLook w:val="04A0" w:firstRow="1" w:lastRow="0" w:firstColumn="1" w:lastColumn="0" w:noHBand="0" w:noVBand="1"/>
      </w:tblPr>
      <w:tblGrid>
        <w:gridCol w:w="250"/>
        <w:gridCol w:w="676"/>
        <w:gridCol w:w="465"/>
        <w:gridCol w:w="1159"/>
        <w:gridCol w:w="1159"/>
        <w:gridCol w:w="1028"/>
        <w:gridCol w:w="1220"/>
        <w:gridCol w:w="1682"/>
        <w:gridCol w:w="843"/>
        <w:gridCol w:w="1259"/>
        <w:gridCol w:w="654"/>
        <w:gridCol w:w="49"/>
        <w:gridCol w:w="861"/>
        <w:gridCol w:w="824"/>
        <w:gridCol w:w="843"/>
        <w:gridCol w:w="684"/>
        <w:gridCol w:w="776"/>
        <w:gridCol w:w="779"/>
      </w:tblGrid>
      <w:tr w:rsidR="00C6312E" w:rsidRPr="00C6312E" w14:paraId="66375FED" w14:textId="77777777" w:rsidTr="00E84316">
        <w:trPr>
          <w:trHeight w:val="330"/>
        </w:trPr>
        <w:tc>
          <w:tcPr>
            <w:tcW w:w="82" w:type="pct"/>
            <w:vMerge w:val="restart"/>
            <w:tcBorders>
              <w:top w:val="single" w:sz="12" w:space="0" w:color="auto"/>
              <w:left w:val="single" w:sz="12" w:space="0" w:color="auto"/>
              <w:bottom w:val="single" w:sz="12" w:space="0" w:color="auto"/>
              <w:right w:val="single" w:sz="12" w:space="0" w:color="auto"/>
            </w:tcBorders>
            <w:shd w:val="clear" w:color="auto" w:fill="auto"/>
          </w:tcPr>
          <w:p w14:paraId="33F0AFDA" w14:textId="77777777" w:rsidR="00C6312E" w:rsidRPr="008C6F72" w:rsidRDefault="00C6312E" w:rsidP="00C6312E">
            <w:pPr>
              <w:jc w:val="center"/>
              <w:rPr>
                <w:b/>
                <w:bCs/>
                <w:strike/>
                <w:color w:val="000000"/>
                <w:sz w:val="20"/>
                <w:szCs w:val="20"/>
                <w:lang w:val="cs-CZ" w:eastAsia="cs-CZ"/>
              </w:rPr>
            </w:pPr>
            <w:r w:rsidRPr="008C6F72">
              <w:rPr>
                <w:b/>
                <w:bCs/>
                <w:strike/>
                <w:color w:val="000000"/>
                <w:sz w:val="20"/>
                <w:szCs w:val="20"/>
                <w:lang w:val="cs-CZ" w:eastAsia="cs-CZ"/>
              </w:rPr>
              <w:t> </w:t>
            </w:r>
          </w:p>
        </w:tc>
        <w:tc>
          <w:tcPr>
            <w:tcW w:w="222" w:type="pct"/>
            <w:vMerge w:val="restart"/>
            <w:tcBorders>
              <w:top w:val="single" w:sz="12" w:space="0" w:color="auto"/>
              <w:left w:val="single" w:sz="12" w:space="0" w:color="auto"/>
              <w:bottom w:val="single" w:sz="12" w:space="0" w:color="auto"/>
              <w:right w:val="single" w:sz="8" w:space="0" w:color="auto"/>
            </w:tcBorders>
            <w:shd w:val="clear" w:color="auto" w:fill="auto"/>
            <w:noWrap/>
            <w:vAlign w:val="bottom"/>
          </w:tcPr>
          <w:p w14:paraId="339716C3" w14:textId="77777777" w:rsidR="00C6312E" w:rsidRPr="008C6F72" w:rsidRDefault="00C6312E" w:rsidP="00C6312E">
            <w:pPr>
              <w:jc w:val="center"/>
              <w:rPr>
                <w:rFonts w:ascii="Arial" w:hAnsi="Arial" w:cs="Arial"/>
                <w:b/>
                <w:bCs/>
                <w:strike/>
                <w:color w:val="000000"/>
                <w:sz w:val="16"/>
                <w:szCs w:val="16"/>
                <w:lang w:val="cs-CZ" w:eastAsia="cs-CZ"/>
              </w:rPr>
            </w:pPr>
            <w:proofErr w:type="spellStart"/>
            <w:r w:rsidRPr="008C6F72">
              <w:rPr>
                <w:rFonts w:ascii="Arial" w:hAnsi="Arial" w:cs="Arial"/>
                <w:b/>
                <w:bCs/>
                <w:strike/>
                <w:color w:val="000000"/>
                <w:sz w:val="16"/>
                <w:szCs w:val="16"/>
                <w:lang w:eastAsia="cs-CZ"/>
              </w:rPr>
              <w:t>Pošta</w:t>
            </w:r>
            <w:proofErr w:type="spellEnd"/>
          </w:p>
        </w:tc>
        <w:tc>
          <w:tcPr>
            <w:tcW w:w="153" w:type="pct"/>
            <w:vMerge w:val="restart"/>
            <w:tcBorders>
              <w:top w:val="single" w:sz="12" w:space="0" w:color="auto"/>
              <w:left w:val="single" w:sz="8" w:space="0" w:color="auto"/>
              <w:bottom w:val="single" w:sz="12" w:space="0" w:color="auto"/>
              <w:right w:val="single" w:sz="8" w:space="0" w:color="auto"/>
            </w:tcBorders>
            <w:shd w:val="clear" w:color="auto" w:fill="auto"/>
            <w:noWrap/>
            <w:vAlign w:val="bottom"/>
          </w:tcPr>
          <w:p w14:paraId="46510524"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eastAsia="cs-CZ"/>
              </w:rPr>
              <w:t>PSČ</w:t>
            </w:r>
          </w:p>
        </w:tc>
        <w:tc>
          <w:tcPr>
            <w:tcW w:w="1100" w:type="pct"/>
            <w:gridSpan w:val="3"/>
            <w:tcBorders>
              <w:top w:val="single" w:sz="12" w:space="0" w:color="auto"/>
              <w:left w:val="nil"/>
              <w:bottom w:val="single" w:sz="12" w:space="0" w:color="auto"/>
              <w:right w:val="single" w:sz="12" w:space="0" w:color="auto"/>
            </w:tcBorders>
            <w:shd w:val="clear" w:color="auto" w:fill="auto"/>
            <w:noWrap/>
            <w:vAlign w:val="bottom"/>
          </w:tcPr>
          <w:p w14:paraId="2D3F08CD" w14:textId="77777777" w:rsidR="00C6312E" w:rsidRPr="008C6F72" w:rsidRDefault="00C6312E" w:rsidP="00C6312E">
            <w:pPr>
              <w:jc w:val="center"/>
              <w:rPr>
                <w:rFonts w:ascii="Arial" w:hAnsi="Arial" w:cs="Arial"/>
                <w:b/>
                <w:bCs/>
                <w:strike/>
                <w:color w:val="000000"/>
                <w:sz w:val="16"/>
                <w:szCs w:val="16"/>
                <w:lang w:val="cs-CZ" w:eastAsia="cs-CZ"/>
              </w:rPr>
            </w:pPr>
            <w:proofErr w:type="spellStart"/>
            <w:r w:rsidRPr="008C6F72">
              <w:rPr>
                <w:rFonts w:ascii="Arial" w:hAnsi="Arial" w:cs="Arial"/>
                <w:b/>
                <w:bCs/>
                <w:strike/>
                <w:color w:val="000000"/>
                <w:sz w:val="16"/>
                <w:szCs w:val="16"/>
                <w:lang w:eastAsia="cs-CZ"/>
              </w:rPr>
              <w:t>Vytížení</w:t>
            </w:r>
            <w:proofErr w:type="spellEnd"/>
            <w:r w:rsidRPr="008C6F72">
              <w:rPr>
                <w:rFonts w:ascii="Arial" w:hAnsi="Arial" w:cs="Arial"/>
                <w:b/>
                <w:bCs/>
                <w:strike/>
                <w:color w:val="000000"/>
                <w:sz w:val="16"/>
                <w:szCs w:val="16"/>
                <w:lang w:eastAsia="cs-CZ"/>
              </w:rPr>
              <w:t xml:space="preserve"> </w:t>
            </w:r>
            <w:proofErr w:type="spellStart"/>
            <w:r w:rsidRPr="008C6F72">
              <w:rPr>
                <w:rFonts w:ascii="Arial" w:hAnsi="Arial" w:cs="Arial"/>
                <w:b/>
                <w:bCs/>
                <w:strike/>
                <w:color w:val="000000"/>
                <w:sz w:val="16"/>
                <w:szCs w:val="16"/>
                <w:lang w:eastAsia="cs-CZ"/>
              </w:rPr>
              <w:t>provozovny</w:t>
            </w:r>
            <w:proofErr w:type="spellEnd"/>
          </w:p>
        </w:tc>
        <w:tc>
          <w:tcPr>
            <w:tcW w:w="954"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66416854" w14:textId="77777777" w:rsidR="00C6312E" w:rsidRPr="008C6F72" w:rsidRDefault="00C6312E" w:rsidP="00C6312E">
            <w:pPr>
              <w:jc w:val="center"/>
              <w:rPr>
                <w:rFonts w:ascii="Arial" w:hAnsi="Arial" w:cs="Arial"/>
                <w:b/>
                <w:bCs/>
                <w:strike/>
                <w:color w:val="000000"/>
                <w:sz w:val="16"/>
                <w:szCs w:val="16"/>
                <w:lang w:val="cs-CZ" w:eastAsia="cs-CZ"/>
              </w:rPr>
            </w:pPr>
            <w:proofErr w:type="spellStart"/>
            <w:r w:rsidRPr="008C6F72">
              <w:rPr>
                <w:rFonts w:ascii="Arial" w:hAnsi="Arial" w:cs="Arial"/>
                <w:b/>
                <w:bCs/>
                <w:strike/>
                <w:color w:val="000000"/>
                <w:sz w:val="16"/>
                <w:szCs w:val="16"/>
                <w:lang w:eastAsia="cs-CZ"/>
              </w:rPr>
              <w:t>Výnosy</w:t>
            </w:r>
            <w:proofErr w:type="spellEnd"/>
            <w:r w:rsidRPr="008C6F72">
              <w:rPr>
                <w:rFonts w:ascii="Arial" w:hAnsi="Arial" w:cs="Arial"/>
                <w:b/>
                <w:bCs/>
                <w:strike/>
                <w:color w:val="000000"/>
                <w:sz w:val="16"/>
                <w:szCs w:val="16"/>
                <w:lang w:eastAsia="cs-CZ"/>
              </w:rPr>
              <w:t xml:space="preserve"> </w:t>
            </w:r>
            <w:proofErr w:type="spellStart"/>
            <w:r w:rsidRPr="008C6F72">
              <w:rPr>
                <w:rFonts w:ascii="Arial" w:hAnsi="Arial" w:cs="Arial"/>
                <w:b/>
                <w:bCs/>
                <w:strike/>
                <w:color w:val="000000"/>
                <w:sz w:val="16"/>
                <w:szCs w:val="16"/>
                <w:lang w:eastAsia="cs-CZ"/>
              </w:rPr>
              <w:t>provozovny</w:t>
            </w:r>
            <w:proofErr w:type="spellEnd"/>
            <w:r w:rsidRPr="008C6F72">
              <w:rPr>
                <w:rFonts w:ascii="Arial" w:hAnsi="Arial" w:cs="Arial"/>
                <w:b/>
                <w:bCs/>
                <w:strike/>
                <w:color w:val="000000"/>
                <w:sz w:val="16"/>
                <w:szCs w:val="16"/>
                <w:lang w:eastAsia="cs-CZ"/>
              </w:rPr>
              <w:t xml:space="preserve"> (v </w:t>
            </w:r>
            <w:proofErr w:type="spellStart"/>
            <w:r w:rsidRPr="008C6F72">
              <w:rPr>
                <w:rFonts w:ascii="Arial" w:hAnsi="Arial" w:cs="Arial"/>
                <w:b/>
                <w:bCs/>
                <w:strike/>
                <w:color w:val="000000"/>
                <w:sz w:val="16"/>
                <w:szCs w:val="16"/>
                <w:lang w:eastAsia="cs-CZ"/>
              </w:rPr>
              <w:t>Kč</w:t>
            </w:r>
            <w:proofErr w:type="spellEnd"/>
            <w:r w:rsidRPr="008C6F72">
              <w:rPr>
                <w:rFonts w:ascii="Arial" w:hAnsi="Arial" w:cs="Arial"/>
                <w:b/>
                <w:bCs/>
                <w:strike/>
                <w:color w:val="000000"/>
                <w:sz w:val="16"/>
                <w:szCs w:val="16"/>
                <w:lang w:eastAsia="cs-CZ"/>
              </w:rPr>
              <w:t>)</w:t>
            </w:r>
          </w:p>
        </w:tc>
        <w:tc>
          <w:tcPr>
            <w:tcW w:w="2489" w:type="pct"/>
            <w:gridSpan w:val="10"/>
            <w:tcBorders>
              <w:top w:val="single" w:sz="12" w:space="0" w:color="auto"/>
              <w:left w:val="single" w:sz="12" w:space="0" w:color="auto"/>
              <w:bottom w:val="single" w:sz="12" w:space="0" w:color="auto"/>
              <w:right w:val="single" w:sz="12" w:space="0" w:color="auto"/>
            </w:tcBorders>
            <w:shd w:val="clear" w:color="auto" w:fill="auto"/>
            <w:noWrap/>
            <w:vAlign w:val="bottom"/>
          </w:tcPr>
          <w:p w14:paraId="764C3FC5" w14:textId="77777777" w:rsidR="00C6312E" w:rsidRPr="008C6F72" w:rsidRDefault="00C6312E" w:rsidP="00C6312E">
            <w:pPr>
              <w:jc w:val="center"/>
              <w:rPr>
                <w:rFonts w:ascii="Arial" w:hAnsi="Arial" w:cs="Arial"/>
                <w:b/>
                <w:iCs/>
                <w:strike/>
                <w:color w:val="000000"/>
                <w:sz w:val="16"/>
                <w:szCs w:val="16"/>
                <w:lang w:val="cs-CZ" w:eastAsia="cs-CZ"/>
              </w:rPr>
            </w:pPr>
            <w:r w:rsidRPr="008C6F72">
              <w:rPr>
                <w:rFonts w:ascii="Arial" w:hAnsi="Arial" w:cs="Arial"/>
                <w:b/>
                <w:bCs/>
                <w:strike/>
                <w:color w:val="000000"/>
                <w:sz w:val="16"/>
                <w:szCs w:val="16"/>
                <w:lang w:val="cs-CZ" w:eastAsia="cs-CZ"/>
              </w:rPr>
              <w:t>Efektivní náklady provozovny (v Kč)</w:t>
            </w:r>
          </w:p>
        </w:tc>
      </w:tr>
      <w:tr w:rsidR="00C6312E" w:rsidRPr="00C6312E" w14:paraId="3064311F" w14:textId="77777777" w:rsidTr="00E84316">
        <w:trPr>
          <w:trHeight w:val="480"/>
        </w:trPr>
        <w:tc>
          <w:tcPr>
            <w:tcW w:w="82" w:type="pct"/>
            <w:vMerge/>
            <w:tcBorders>
              <w:top w:val="single" w:sz="12" w:space="0" w:color="auto"/>
              <w:left w:val="single" w:sz="12" w:space="0" w:color="auto"/>
              <w:bottom w:val="single" w:sz="12" w:space="0" w:color="auto"/>
              <w:right w:val="single" w:sz="12" w:space="0" w:color="auto"/>
            </w:tcBorders>
            <w:vAlign w:val="center"/>
          </w:tcPr>
          <w:p w14:paraId="7567EE92" w14:textId="77777777" w:rsidR="00C6312E" w:rsidRPr="008C6F72" w:rsidRDefault="00C6312E" w:rsidP="00C6312E">
            <w:pPr>
              <w:rPr>
                <w:b/>
                <w:bCs/>
                <w:strike/>
                <w:color w:val="000000"/>
                <w:sz w:val="20"/>
                <w:szCs w:val="20"/>
                <w:lang w:val="cs-CZ" w:eastAsia="cs-CZ"/>
              </w:rPr>
            </w:pPr>
          </w:p>
        </w:tc>
        <w:tc>
          <w:tcPr>
            <w:tcW w:w="222" w:type="pct"/>
            <w:vMerge/>
            <w:tcBorders>
              <w:top w:val="single" w:sz="12" w:space="0" w:color="auto"/>
              <w:left w:val="single" w:sz="12" w:space="0" w:color="auto"/>
              <w:bottom w:val="single" w:sz="12" w:space="0" w:color="auto"/>
              <w:right w:val="single" w:sz="8" w:space="0" w:color="auto"/>
            </w:tcBorders>
            <w:shd w:val="clear" w:color="auto" w:fill="auto"/>
            <w:vAlign w:val="center"/>
          </w:tcPr>
          <w:p w14:paraId="2F385153" w14:textId="77777777" w:rsidR="00C6312E" w:rsidRPr="008C6F72" w:rsidRDefault="00C6312E" w:rsidP="00C6312E">
            <w:pPr>
              <w:rPr>
                <w:rFonts w:ascii="Arial" w:hAnsi="Arial" w:cs="Arial"/>
                <w:b/>
                <w:bCs/>
                <w:strike/>
                <w:color w:val="000000"/>
                <w:sz w:val="16"/>
                <w:szCs w:val="16"/>
                <w:lang w:val="cs-CZ" w:eastAsia="cs-CZ"/>
              </w:rPr>
            </w:pPr>
          </w:p>
        </w:tc>
        <w:tc>
          <w:tcPr>
            <w:tcW w:w="153" w:type="pct"/>
            <w:vMerge/>
            <w:tcBorders>
              <w:top w:val="single" w:sz="12" w:space="0" w:color="auto"/>
              <w:left w:val="single" w:sz="8" w:space="0" w:color="auto"/>
              <w:bottom w:val="single" w:sz="12" w:space="0" w:color="auto"/>
              <w:right w:val="single" w:sz="8" w:space="0" w:color="auto"/>
            </w:tcBorders>
            <w:shd w:val="clear" w:color="auto" w:fill="auto"/>
            <w:vAlign w:val="center"/>
          </w:tcPr>
          <w:p w14:paraId="1E94A16A" w14:textId="77777777" w:rsidR="00C6312E" w:rsidRPr="008C6F72" w:rsidRDefault="00C6312E" w:rsidP="00C6312E">
            <w:pPr>
              <w:rPr>
                <w:rFonts w:ascii="Arial" w:hAnsi="Arial" w:cs="Arial"/>
                <w:b/>
                <w:bCs/>
                <w:strike/>
                <w:color w:val="000000"/>
                <w:sz w:val="16"/>
                <w:szCs w:val="16"/>
                <w:lang w:val="cs-CZ" w:eastAsia="cs-CZ"/>
              </w:rPr>
            </w:pPr>
          </w:p>
        </w:tc>
        <w:tc>
          <w:tcPr>
            <w:tcW w:w="381" w:type="pct"/>
            <w:vMerge w:val="restart"/>
            <w:tcBorders>
              <w:top w:val="single" w:sz="12" w:space="0" w:color="auto"/>
              <w:left w:val="single" w:sz="8" w:space="0" w:color="auto"/>
              <w:bottom w:val="single" w:sz="12" w:space="0" w:color="auto"/>
              <w:right w:val="single" w:sz="8" w:space="0" w:color="auto"/>
            </w:tcBorders>
            <w:shd w:val="clear" w:color="auto" w:fill="auto"/>
            <w:vAlign w:val="bottom"/>
          </w:tcPr>
          <w:p w14:paraId="47012531" w14:textId="77777777" w:rsidR="00C6312E" w:rsidRPr="008C6F72" w:rsidRDefault="00C6312E" w:rsidP="00C6312E">
            <w:pPr>
              <w:jc w:val="center"/>
              <w:rPr>
                <w:rFonts w:ascii="Arial" w:hAnsi="Arial" w:cs="Arial"/>
                <w:b/>
                <w:iCs/>
                <w:strike/>
                <w:color w:val="000000"/>
                <w:sz w:val="16"/>
                <w:szCs w:val="16"/>
                <w:lang w:val="cs-CZ" w:eastAsia="cs-CZ"/>
              </w:rPr>
            </w:pPr>
            <w:r w:rsidRPr="008C6F72">
              <w:rPr>
                <w:rFonts w:ascii="Arial" w:hAnsi="Arial" w:cs="Arial"/>
                <w:b/>
                <w:iCs/>
                <w:strike/>
                <w:color w:val="000000"/>
                <w:sz w:val="16"/>
                <w:szCs w:val="16"/>
                <w:lang w:val="cs-CZ" w:eastAsia="cs-CZ"/>
              </w:rPr>
              <w:t>Pracovní fond zaměstnanců</w:t>
            </w:r>
          </w:p>
        </w:tc>
        <w:tc>
          <w:tcPr>
            <w:tcW w:w="381" w:type="pct"/>
            <w:vMerge w:val="restart"/>
            <w:tcBorders>
              <w:top w:val="single" w:sz="12" w:space="0" w:color="auto"/>
              <w:left w:val="single" w:sz="8" w:space="0" w:color="auto"/>
              <w:bottom w:val="single" w:sz="12" w:space="0" w:color="auto"/>
              <w:right w:val="single" w:sz="8" w:space="0" w:color="auto"/>
            </w:tcBorders>
            <w:shd w:val="clear" w:color="auto" w:fill="auto"/>
            <w:vAlign w:val="bottom"/>
          </w:tcPr>
          <w:p w14:paraId="11FC9FCC" w14:textId="77777777" w:rsidR="00C6312E" w:rsidRPr="008C6F72" w:rsidRDefault="00C6312E" w:rsidP="00C6312E">
            <w:pPr>
              <w:jc w:val="center"/>
              <w:rPr>
                <w:rFonts w:ascii="Arial" w:hAnsi="Arial" w:cs="Arial"/>
                <w:b/>
                <w:iCs/>
                <w:strike/>
                <w:color w:val="000000"/>
                <w:sz w:val="16"/>
                <w:szCs w:val="16"/>
                <w:lang w:val="cs-CZ" w:eastAsia="cs-CZ"/>
              </w:rPr>
            </w:pPr>
            <w:r w:rsidRPr="008C6F72">
              <w:rPr>
                <w:rFonts w:ascii="Arial" w:hAnsi="Arial" w:cs="Arial"/>
                <w:b/>
                <w:iCs/>
                <w:strike/>
                <w:color w:val="000000"/>
                <w:sz w:val="16"/>
                <w:szCs w:val="16"/>
                <w:lang w:val="cs-CZ" w:eastAsia="cs-CZ"/>
              </w:rPr>
              <w:t>Čas strávený na přepážce</w:t>
            </w:r>
          </w:p>
        </w:tc>
        <w:tc>
          <w:tcPr>
            <w:tcW w:w="338" w:type="pct"/>
            <w:vMerge w:val="restart"/>
            <w:tcBorders>
              <w:top w:val="single" w:sz="12" w:space="0" w:color="auto"/>
              <w:left w:val="single" w:sz="8" w:space="0" w:color="auto"/>
              <w:bottom w:val="single" w:sz="12" w:space="0" w:color="auto"/>
              <w:right w:val="single" w:sz="12" w:space="0" w:color="auto"/>
            </w:tcBorders>
            <w:shd w:val="clear" w:color="auto" w:fill="auto"/>
            <w:vAlign w:val="bottom"/>
          </w:tcPr>
          <w:p w14:paraId="238B042B" w14:textId="77777777" w:rsidR="00C6312E" w:rsidRPr="008C6F72" w:rsidRDefault="00C6312E" w:rsidP="00C6312E">
            <w:pPr>
              <w:jc w:val="center"/>
              <w:rPr>
                <w:rFonts w:ascii="Arial" w:hAnsi="Arial" w:cs="Arial"/>
                <w:b/>
                <w:iCs/>
                <w:strike/>
                <w:color w:val="000000"/>
                <w:sz w:val="16"/>
                <w:szCs w:val="16"/>
                <w:lang w:val="cs-CZ" w:eastAsia="cs-CZ"/>
              </w:rPr>
            </w:pPr>
            <w:proofErr w:type="spellStart"/>
            <w:r w:rsidRPr="008C6F72">
              <w:rPr>
                <w:rFonts w:ascii="Arial" w:hAnsi="Arial" w:cs="Arial"/>
                <w:b/>
                <w:iCs/>
                <w:strike/>
                <w:color w:val="000000"/>
                <w:sz w:val="16"/>
                <w:szCs w:val="16"/>
                <w:lang w:eastAsia="cs-CZ"/>
              </w:rPr>
              <w:t>Vytížení</w:t>
            </w:r>
            <w:proofErr w:type="spellEnd"/>
            <w:r w:rsidRPr="008C6F72">
              <w:rPr>
                <w:rFonts w:ascii="Arial" w:hAnsi="Arial" w:cs="Arial"/>
                <w:b/>
                <w:iCs/>
                <w:strike/>
                <w:color w:val="000000"/>
                <w:sz w:val="16"/>
                <w:szCs w:val="16"/>
                <w:lang w:eastAsia="cs-CZ"/>
              </w:rPr>
              <w:t xml:space="preserve"> </w:t>
            </w:r>
          </w:p>
        </w:tc>
        <w:tc>
          <w:tcPr>
            <w:tcW w:w="401" w:type="pct"/>
            <w:vMerge w:val="restart"/>
            <w:tcBorders>
              <w:top w:val="single" w:sz="12" w:space="0" w:color="auto"/>
              <w:left w:val="single" w:sz="12" w:space="0" w:color="auto"/>
              <w:right w:val="single" w:sz="8" w:space="0" w:color="auto"/>
            </w:tcBorders>
            <w:shd w:val="clear" w:color="auto" w:fill="auto"/>
            <w:noWrap/>
            <w:vAlign w:val="bottom"/>
          </w:tcPr>
          <w:p w14:paraId="272B9BCC" w14:textId="77777777" w:rsidR="00C6312E" w:rsidRPr="008C6F72" w:rsidRDefault="00C6312E" w:rsidP="00C6312E">
            <w:pPr>
              <w:jc w:val="center"/>
              <w:rPr>
                <w:rFonts w:ascii="Arial" w:hAnsi="Arial" w:cs="Arial"/>
                <w:b/>
                <w:iCs/>
                <w:strike/>
                <w:color w:val="000000"/>
                <w:sz w:val="16"/>
                <w:szCs w:val="16"/>
                <w:lang w:val="cs-CZ" w:eastAsia="cs-CZ"/>
              </w:rPr>
            </w:pPr>
            <w:r w:rsidRPr="008C6F72">
              <w:rPr>
                <w:rFonts w:ascii="Arial" w:hAnsi="Arial" w:cs="Arial"/>
                <w:b/>
                <w:iCs/>
                <w:strike/>
                <w:color w:val="000000"/>
                <w:sz w:val="16"/>
                <w:szCs w:val="16"/>
                <w:lang w:val="pt-BR" w:eastAsia="cs-CZ"/>
              </w:rPr>
              <w:t xml:space="preserve">Celkové výnosy </w:t>
            </w:r>
            <w:r w:rsidRPr="008C6F72">
              <w:rPr>
                <w:rFonts w:ascii="Arial" w:hAnsi="Arial" w:cs="Arial"/>
                <w:b/>
                <w:iCs/>
                <w:strike/>
                <w:color w:val="000000"/>
                <w:sz w:val="16"/>
                <w:szCs w:val="16"/>
                <w:lang w:val="cs-CZ" w:eastAsia="cs-CZ"/>
              </w:rPr>
              <w:t xml:space="preserve"> </w:t>
            </w:r>
          </w:p>
        </w:tc>
        <w:tc>
          <w:tcPr>
            <w:tcW w:w="553" w:type="pct"/>
            <w:vMerge w:val="restart"/>
            <w:tcBorders>
              <w:top w:val="single" w:sz="12" w:space="0" w:color="auto"/>
              <w:left w:val="nil"/>
              <w:right w:val="single" w:sz="12" w:space="0" w:color="auto"/>
            </w:tcBorders>
            <w:shd w:val="clear" w:color="auto" w:fill="auto"/>
            <w:noWrap/>
            <w:vAlign w:val="bottom"/>
          </w:tcPr>
          <w:p w14:paraId="4F04A119" w14:textId="77777777" w:rsidR="00C6312E" w:rsidRPr="008C6F72" w:rsidRDefault="00C6312E" w:rsidP="00C6312E">
            <w:pPr>
              <w:jc w:val="center"/>
              <w:rPr>
                <w:rFonts w:ascii="Arial" w:hAnsi="Arial" w:cs="Arial"/>
                <w:b/>
                <w:iCs/>
                <w:strike/>
                <w:color w:val="000000"/>
                <w:sz w:val="16"/>
                <w:szCs w:val="16"/>
                <w:lang w:val="cs-CZ" w:eastAsia="cs-CZ"/>
              </w:rPr>
            </w:pPr>
            <w:r w:rsidRPr="008C6F72">
              <w:rPr>
                <w:rFonts w:ascii="Arial" w:hAnsi="Arial" w:cs="Arial"/>
                <w:b/>
                <w:iCs/>
                <w:strike/>
                <w:color w:val="000000"/>
                <w:sz w:val="16"/>
                <w:szCs w:val="16"/>
                <w:lang w:val="pl-PL" w:eastAsia="cs-CZ"/>
              </w:rPr>
              <w:t>Výnosy připadající na provozovnu</w:t>
            </w:r>
          </w:p>
        </w:tc>
        <w:tc>
          <w:tcPr>
            <w:tcW w:w="691"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7FA51A90" w14:textId="77777777" w:rsidR="00C6312E" w:rsidRPr="008C6F72" w:rsidRDefault="00C6312E" w:rsidP="00C6312E">
            <w:pPr>
              <w:jc w:val="center"/>
              <w:rPr>
                <w:rFonts w:ascii="Arial" w:hAnsi="Arial" w:cs="Arial"/>
                <w:b/>
                <w:iCs/>
                <w:strike/>
                <w:color w:val="000000"/>
                <w:sz w:val="16"/>
                <w:szCs w:val="16"/>
                <w:lang w:val="cs-CZ" w:eastAsia="cs-CZ"/>
              </w:rPr>
            </w:pPr>
            <w:proofErr w:type="spellStart"/>
            <w:r w:rsidRPr="008C6F72">
              <w:rPr>
                <w:rFonts w:ascii="Arial" w:hAnsi="Arial" w:cs="Arial"/>
                <w:b/>
                <w:iCs/>
                <w:strike/>
                <w:color w:val="000000"/>
                <w:sz w:val="16"/>
                <w:szCs w:val="16"/>
                <w:lang w:eastAsia="cs-CZ"/>
              </w:rPr>
              <w:t>Přímé</w:t>
            </w:r>
            <w:proofErr w:type="spellEnd"/>
          </w:p>
        </w:tc>
        <w:tc>
          <w:tcPr>
            <w:tcW w:w="1542" w:type="pct"/>
            <w:gridSpan w:val="7"/>
            <w:tcBorders>
              <w:top w:val="single" w:sz="12" w:space="0" w:color="auto"/>
              <w:left w:val="single" w:sz="12" w:space="0" w:color="auto"/>
              <w:bottom w:val="single" w:sz="12" w:space="0" w:color="auto"/>
              <w:right w:val="single" w:sz="12" w:space="0" w:color="auto"/>
            </w:tcBorders>
            <w:shd w:val="clear" w:color="auto" w:fill="auto"/>
            <w:noWrap/>
            <w:vAlign w:val="bottom"/>
          </w:tcPr>
          <w:p w14:paraId="7BF90862" w14:textId="77777777" w:rsidR="00C6312E" w:rsidRPr="008C6F72" w:rsidRDefault="00C6312E" w:rsidP="00C6312E">
            <w:pPr>
              <w:jc w:val="center"/>
              <w:rPr>
                <w:rFonts w:ascii="Arial" w:hAnsi="Arial" w:cs="Arial"/>
                <w:b/>
                <w:iCs/>
                <w:strike/>
                <w:color w:val="000000"/>
                <w:sz w:val="16"/>
                <w:szCs w:val="16"/>
                <w:lang w:val="cs-CZ" w:eastAsia="cs-CZ"/>
              </w:rPr>
            </w:pPr>
            <w:proofErr w:type="spellStart"/>
            <w:r w:rsidRPr="008C6F72">
              <w:rPr>
                <w:rFonts w:ascii="Arial" w:hAnsi="Arial" w:cs="Arial"/>
                <w:b/>
                <w:iCs/>
                <w:strike/>
                <w:color w:val="000000"/>
                <w:sz w:val="16"/>
                <w:szCs w:val="16"/>
                <w:lang w:eastAsia="cs-CZ"/>
              </w:rPr>
              <w:t>Nepřímé</w:t>
            </w:r>
            <w:proofErr w:type="spellEnd"/>
            <w:r w:rsidRPr="008C6F72">
              <w:rPr>
                <w:rFonts w:ascii="Arial" w:hAnsi="Arial" w:cs="Arial"/>
                <w:b/>
                <w:iCs/>
                <w:strike/>
                <w:color w:val="000000"/>
                <w:sz w:val="16"/>
                <w:szCs w:val="16"/>
                <w:lang w:eastAsia="cs-CZ"/>
              </w:rPr>
              <w:t xml:space="preserve"> (</w:t>
            </w:r>
            <w:proofErr w:type="spellStart"/>
            <w:r w:rsidRPr="008C6F72">
              <w:rPr>
                <w:rFonts w:ascii="Arial" w:hAnsi="Arial" w:cs="Arial"/>
                <w:b/>
                <w:iCs/>
                <w:strike/>
                <w:color w:val="000000"/>
                <w:sz w:val="16"/>
                <w:szCs w:val="16"/>
                <w:lang w:eastAsia="cs-CZ"/>
              </w:rPr>
              <w:t>režijní</w:t>
            </w:r>
            <w:proofErr w:type="spellEnd"/>
            <w:r w:rsidRPr="008C6F72">
              <w:rPr>
                <w:rFonts w:ascii="Arial" w:hAnsi="Arial" w:cs="Arial"/>
                <w:b/>
                <w:iCs/>
                <w:strike/>
                <w:color w:val="000000"/>
                <w:sz w:val="16"/>
                <w:szCs w:val="16"/>
                <w:lang w:eastAsia="cs-CZ"/>
              </w:rPr>
              <w:t>)</w:t>
            </w:r>
          </w:p>
        </w:tc>
        <w:tc>
          <w:tcPr>
            <w:tcW w:w="256" w:type="pct"/>
            <w:vMerge w:val="restart"/>
            <w:tcBorders>
              <w:top w:val="single" w:sz="12" w:space="0" w:color="auto"/>
              <w:left w:val="single" w:sz="12" w:space="0" w:color="auto"/>
              <w:right w:val="single" w:sz="12" w:space="0" w:color="auto"/>
            </w:tcBorders>
            <w:shd w:val="clear" w:color="auto" w:fill="auto"/>
            <w:vAlign w:val="center"/>
          </w:tcPr>
          <w:p w14:paraId="1BC3A465" w14:textId="77777777" w:rsidR="00C6312E" w:rsidRPr="008C6F72" w:rsidRDefault="00C6312E" w:rsidP="00C6312E">
            <w:pPr>
              <w:rPr>
                <w:rFonts w:ascii="Arial" w:hAnsi="Arial" w:cs="Arial"/>
                <w:b/>
                <w:iCs/>
                <w:strike/>
                <w:color w:val="000000"/>
                <w:sz w:val="16"/>
                <w:szCs w:val="16"/>
                <w:lang w:val="cs-CZ" w:eastAsia="cs-CZ"/>
              </w:rPr>
            </w:pPr>
          </w:p>
          <w:p w14:paraId="3B8675DB" w14:textId="77777777" w:rsidR="00C6312E" w:rsidRPr="008C6F72" w:rsidRDefault="00C6312E" w:rsidP="00C6312E">
            <w:pPr>
              <w:rPr>
                <w:rFonts w:ascii="Arial" w:hAnsi="Arial" w:cs="Arial"/>
                <w:b/>
                <w:iCs/>
                <w:strike/>
                <w:color w:val="000000"/>
                <w:sz w:val="16"/>
                <w:szCs w:val="16"/>
                <w:lang w:val="cs-CZ" w:eastAsia="cs-CZ"/>
              </w:rPr>
            </w:pPr>
            <w:r w:rsidRPr="008C6F72">
              <w:rPr>
                <w:rFonts w:ascii="Arial" w:hAnsi="Arial" w:cs="Arial"/>
                <w:b/>
                <w:iCs/>
                <w:strike/>
                <w:color w:val="000000"/>
                <w:sz w:val="16"/>
                <w:szCs w:val="16"/>
                <w:lang w:val="cs-CZ" w:eastAsia="cs-CZ"/>
              </w:rPr>
              <w:t>Náklady celkem</w:t>
            </w:r>
          </w:p>
        </w:tc>
      </w:tr>
      <w:tr w:rsidR="00C6312E" w:rsidRPr="00C6312E" w14:paraId="54BB1209" w14:textId="77777777" w:rsidTr="00E84316">
        <w:trPr>
          <w:trHeight w:val="795"/>
        </w:trPr>
        <w:tc>
          <w:tcPr>
            <w:tcW w:w="82" w:type="pct"/>
            <w:vMerge/>
            <w:tcBorders>
              <w:top w:val="single" w:sz="12" w:space="0" w:color="auto"/>
              <w:left w:val="single" w:sz="12" w:space="0" w:color="auto"/>
              <w:bottom w:val="single" w:sz="12" w:space="0" w:color="auto"/>
              <w:right w:val="single" w:sz="12" w:space="0" w:color="auto"/>
            </w:tcBorders>
            <w:vAlign w:val="center"/>
          </w:tcPr>
          <w:p w14:paraId="0EBD2E95" w14:textId="77777777" w:rsidR="00C6312E" w:rsidRPr="008C6F72" w:rsidRDefault="00C6312E" w:rsidP="00C6312E">
            <w:pPr>
              <w:rPr>
                <w:b/>
                <w:bCs/>
                <w:strike/>
                <w:color w:val="000000"/>
                <w:sz w:val="20"/>
                <w:szCs w:val="20"/>
                <w:lang w:val="cs-CZ" w:eastAsia="cs-CZ"/>
              </w:rPr>
            </w:pPr>
          </w:p>
        </w:tc>
        <w:tc>
          <w:tcPr>
            <w:tcW w:w="222" w:type="pct"/>
            <w:vMerge/>
            <w:tcBorders>
              <w:top w:val="single" w:sz="12" w:space="0" w:color="auto"/>
              <w:left w:val="single" w:sz="12" w:space="0" w:color="auto"/>
              <w:bottom w:val="single" w:sz="12" w:space="0" w:color="auto"/>
              <w:right w:val="single" w:sz="8" w:space="0" w:color="auto"/>
            </w:tcBorders>
            <w:shd w:val="clear" w:color="auto" w:fill="auto"/>
            <w:vAlign w:val="center"/>
          </w:tcPr>
          <w:p w14:paraId="0AB0C613" w14:textId="77777777" w:rsidR="00C6312E" w:rsidRPr="008C6F72" w:rsidRDefault="00C6312E" w:rsidP="00C6312E">
            <w:pPr>
              <w:rPr>
                <w:rFonts w:ascii="Arial" w:hAnsi="Arial" w:cs="Arial"/>
                <w:b/>
                <w:bCs/>
                <w:strike/>
                <w:color w:val="000000"/>
                <w:sz w:val="16"/>
                <w:szCs w:val="16"/>
                <w:lang w:val="cs-CZ" w:eastAsia="cs-CZ"/>
              </w:rPr>
            </w:pPr>
          </w:p>
        </w:tc>
        <w:tc>
          <w:tcPr>
            <w:tcW w:w="153" w:type="pct"/>
            <w:vMerge/>
            <w:tcBorders>
              <w:top w:val="single" w:sz="12" w:space="0" w:color="auto"/>
              <w:left w:val="single" w:sz="8" w:space="0" w:color="auto"/>
              <w:bottom w:val="single" w:sz="12" w:space="0" w:color="auto"/>
              <w:right w:val="single" w:sz="8" w:space="0" w:color="auto"/>
            </w:tcBorders>
            <w:shd w:val="clear" w:color="auto" w:fill="auto"/>
            <w:vAlign w:val="center"/>
          </w:tcPr>
          <w:p w14:paraId="3AAB865E" w14:textId="77777777" w:rsidR="00C6312E" w:rsidRPr="008C6F72" w:rsidRDefault="00C6312E" w:rsidP="00C6312E">
            <w:pPr>
              <w:rPr>
                <w:rFonts w:ascii="Arial" w:hAnsi="Arial" w:cs="Arial"/>
                <w:b/>
                <w:bCs/>
                <w:strike/>
                <w:color w:val="000000"/>
                <w:sz w:val="16"/>
                <w:szCs w:val="16"/>
                <w:lang w:val="cs-CZ" w:eastAsia="cs-CZ"/>
              </w:rPr>
            </w:pPr>
          </w:p>
        </w:tc>
        <w:tc>
          <w:tcPr>
            <w:tcW w:w="381" w:type="pct"/>
            <w:vMerge/>
            <w:tcBorders>
              <w:top w:val="single" w:sz="12" w:space="0" w:color="auto"/>
              <w:left w:val="single" w:sz="8" w:space="0" w:color="auto"/>
              <w:bottom w:val="single" w:sz="12" w:space="0" w:color="auto"/>
              <w:right w:val="single" w:sz="8" w:space="0" w:color="auto"/>
            </w:tcBorders>
            <w:shd w:val="clear" w:color="auto" w:fill="auto"/>
            <w:vAlign w:val="center"/>
          </w:tcPr>
          <w:p w14:paraId="614E9837" w14:textId="77777777" w:rsidR="00C6312E" w:rsidRPr="008C6F72" w:rsidRDefault="00C6312E" w:rsidP="00C6312E">
            <w:pPr>
              <w:rPr>
                <w:rFonts w:ascii="Arial" w:hAnsi="Arial" w:cs="Arial"/>
                <w:b/>
                <w:iCs/>
                <w:strike/>
                <w:color w:val="000000"/>
                <w:sz w:val="16"/>
                <w:szCs w:val="16"/>
                <w:lang w:val="cs-CZ" w:eastAsia="cs-CZ"/>
              </w:rPr>
            </w:pPr>
          </w:p>
        </w:tc>
        <w:tc>
          <w:tcPr>
            <w:tcW w:w="381" w:type="pct"/>
            <w:vMerge/>
            <w:tcBorders>
              <w:top w:val="single" w:sz="12" w:space="0" w:color="auto"/>
              <w:left w:val="single" w:sz="8" w:space="0" w:color="auto"/>
              <w:bottom w:val="single" w:sz="12" w:space="0" w:color="auto"/>
              <w:right w:val="single" w:sz="8" w:space="0" w:color="auto"/>
            </w:tcBorders>
            <w:shd w:val="clear" w:color="auto" w:fill="auto"/>
            <w:vAlign w:val="center"/>
          </w:tcPr>
          <w:p w14:paraId="1F326E8B" w14:textId="77777777" w:rsidR="00C6312E" w:rsidRPr="008C6F72" w:rsidRDefault="00C6312E" w:rsidP="00C6312E">
            <w:pPr>
              <w:rPr>
                <w:rFonts w:ascii="Arial" w:hAnsi="Arial" w:cs="Arial"/>
                <w:b/>
                <w:iCs/>
                <w:strike/>
                <w:color w:val="000000"/>
                <w:sz w:val="16"/>
                <w:szCs w:val="16"/>
                <w:lang w:val="cs-CZ" w:eastAsia="cs-CZ"/>
              </w:rPr>
            </w:pPr>
          </w:p>
        </w:tc>
        <w:tc>
          <w:tcPr>
            <w:tcW w:w="338" w:type="pct"/>
            <w:vMerge/>
            <w:tcBorders>
              <w:top w:val="single" w:sz="12" w:space="0" w:color="auto"/>
              <w:left w:val="single" w:sz="8" w:space="0" w:color="auto"/>
              <w:bottom w:val="single" w:sz="12" w:space="0" w:color="auto"/>
              <w:right w:val="single" w:sz="12" w:space="0" w:color="auto"/>
            </w:tcBorders>
            <w:shd w:val="clear" w:color="auto" w:fill="auto"/>
            <w:vAlign w:val="center"/>
          </w:tcPr>
          <w:p w14:paraId="6CC787EF" w14:textId="77777777" w:rsidR="00C6312E" w:rsidRPr="008C6F72" w:rsidRDefault="00C6312E" w:rsidP="00C6312E">
            <w:pPr>
              <w:rPr>
                <w:rFonts w:ascii="Arial" w:hAnsi="Arial" w:cs="Arial"/>
                <w:b/>
                <w:iCs/>
                <w:strike/>
                <w:color w:val="000000"/>
                <w:sz w:val="16"/>
                <w:szCs w:val="16"/>
                <w:lang w:val="cs-CZ" w:eastAsia="cs-CZ"/>
              </w:rPr>
            </w:pPr>
          </w:p>
        </w:tc>
        <w:tc>
          <w:tcPr>
            <w:tcW w:w="401" w:type="pct"/>
            <w:vMerge/>
            <w:tcBorders>
              <w:left w:val="single" w:sz="12" w:space="0" w:color="auto"/>
              <w:bottom w:val="single" w:sz="12" w:space="0" w:color="auto"/>
              <w:right w:val="single" w:sz="8" w:space="0" w:color="auto"/>
            </w:tcBorders>
            <w:shd w:val="clear" w:color="auto" w:fill="auto"/>
            <w:noWrap/>
            <w:vAlign w:val="bottom"/>
          </w:tcPr>
          <w:p w14:paraId="3DB6D9EE" w14:textId="77777777" w:rsidR="00C6312E" w:rsidRPr="008C6F72" w:rsidRDefault="00C6312E" w:rsidP="00C6312E">
            <w:pPr>
              <w:jc w:val="center"/>
              <w:rPr>
                <w:rFonts w:ascii="Arial" w:hAnsi="Arial" w:cs="Arial"/>
                <w:b/>
                <w:iCs/>
                <w:strike/>
                <w:color w:val="000000"/>
                <w:sz w:val="16"/>
                <w:szCs w:val="16"/>
                <w:lang w:val="cs-CZ" w:eastAsia="cs-CZ"/>
              </w:rPr>
            </w:pPr>
          </w:p>
        </w:tc>
        <w:tc>
          <w:tcPr>
            <w:tcW w:w="553" w:type="pct"/>
            <w:vMerge/>
            <w:tcBorders>
              <w:left w:val="nil"/>
              <w:bottom w:val="single" w:sz="12" w:space="0" w:color="auto"/>
              <w:right w:val="single" w:sz="12" w:space="0" w:color="auto"/>
            </w:tcBorders>
            <w:shd w:val="clear" w:color="auto" w:fill="auto"/>
            <w:noWrap/>
            <w:vAlign w:val="bottom"/>
          </w:tcPr>
          <w:p w14:paraId="2AD34DEA" w14:textId="77777777" w:rsidR="00C6312E" w:rsidRPr="008C6F72" w:rsidRDefault="00C6312E" w:rsidP="00C6312E">
            <w:pPr>
              <w:jc w:val="center"/>
              <w:rPr>
                <w:rFonts w:ascii="Arial" w:hAnsi="Arial" w:cs="Arial"/>
                <w:b/>
                <w:iCs/>
                <w:strike/>
                <w:color w:val="000000"/>
                <w:sz w:val="16"/>
                <w:szCs w:val="16"/>
                <w:lang w:val="cs-CZ" w:eastAsia="cs-CZ"/>
              </w:rPr>
            </w:pPr>
          </w:p>
        </w:tc>
        <w:tc>
          <w:tcPr>
            <w:tcW w:w="277" w:type="pct"/>
            <w:tcBorders>
              <w:top w:val="single" w:sz="12" w:space="0" w:color="auto"/>
              <w:left w:val="single" w:sz="12" w:space="0" w:color="auto"/>
              <w:bottom w:val="single" w:sz="12" w:space="0" w:color="auto"/>
              <w:right w:val="single" w:sz="8" w:space="0" w:color="auto"/>
            </w:tcBorders>
            <w:shd w:val="clear" w:color="auto" w:fill="auto"/>
            <w:vAlign w:val="bottom"/>
          </w:tcPr>
          <w:p w14:paraId="0760C44E"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Osobní</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náklady</w:t>
            </w:r>
            <w:proofErr w:type="spellEnd"/>
          </w:p>
        </w:tc>
        <w:tc>
          <w:tcPr>
            <w:tcW w:w="414" w:type="pct"/>
            <w:tcBorders>
              <w:top w:val="single" w:sz="12" w:space="0" w:color="auto"/>
              <w:left w:val="nil"/>
              <w:bottom w:val="single" w:sz="12" w:space="0" w:color="auto"/>
              <w:right w:val="single" w:sz="12" w:space="0" w:color="auto"/>
            </w:tcBorders>
            <w:shd w:val="clear" w:color="auto" w:fill="auto"/>
            <w:vAlign w:val="bottom"/>
          </w:tcPr>
          <w:p w14:paraId="2657A3F4"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Náklady</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na</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prodej</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zboží</w:t>
            </w:r>
            <w:proofErr w:type="spellEnd"/>
          </w:p>
        </w:tc>
        <w:tc>
          <w:tcPr>
            <w:tcW w:w="231" w:type="pct"/>
            <w:gridSpan w:val="2"/>
            <w:tcBorders>
              <w:top w:val="single" w:sz="12" w:space="0" w:color="auto"/>
              <w:left w:val="single" w:sz="12" w:space="0" w:color="auto"/>
              <w:bottom w:val="single" w:sz="12" w:space="0" w:color="auto"/>
              <w:right w:val="single" w:sz="8" w:space="0" w:color="auto"/>
            </w:tcBorders>
            <w:shd w:val="clear" w:color="auto" w:fill="auto"/>
            <w:vAlign w:val="bottom"/>
          </w:tcPr>
          <w:p w14:paraId="0B398349"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Odpisy</w:t>
            </w:r>
            <w:proofErr w:type="spellEnd"/>
          </w:p>
        </w:tc>
        <w:tc>
          <w:tcPr>
            <w:tcW w:w="283" w:type="pct"/>
            <w:tcBorders>
              <w:top w:val="single" w:sz="12" w:space="0" w:color="auto"/>
              <w:left w:val="single" w:sz="8" w:space="0" w:color="auto"/>
              <w:bottom w:val="single" w:sz="12" w:space="0" w:color="auto"/>
              <w:right w:val="single" w:sz="8" w:space="0" w:color="auto"/>
            </w:tcBorders>
            <w:shd w:val="clear" w:color="auto" w:fill="auto"/>
            <w:vAlign w:val="bottom"/>
          </w:tcPr>
          <w:p w14:paraId="386E5179"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Nájemné</w:t>
            </w:r>
            <w:proofErr w:type="spellEnd"/>
          </w:p>
        </w:tc>
        <w:tc>
          <w:tcPr>
            <w:tcW w:w="271" w:type="pct"/>
            <w:tcBorders>
              <w:top w:val="single" w:sz="12" w:space="0" w:color="auto"/>
              <w:left w:val="nil"/>
              <w:bottom w:val="single" w:sz="12" w:space="0" w:color="auto"/>
              <w:right w:val="single" w:sz="8" w:space="0" w:color="auto"/>
            </w:tcBorders>
            <w:shd w:val="clear" w:color="auto" w:fill="auto"/>
            <w:vAlign w:val="bottom"/>
          </w:tcPr>
          <w:p w14:paraId="7B387382"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Spotřeba</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energie</w:t>
            </w:r>
            <w:proofErr w:type="spellEnd"/>
          </w:p>
        </w:tc>
        <w:tc>
          <w:tcPr>
            <w:tcW w:w="277" w:type="pct"/>
            <w:tcBorders>
              <w:top w:val="single" w:sz="12" w:space="0" w:color="auto"/>
              <w:left w:val="nil"/>
              <w:bottom w:val="single" w:sz="12" w:space="0" w:color="auto"/>
              <w:right w:val="single" w:sz="8" w:space="0" w:color="auto"/>
            </w:tcBorders>
            <w:shd w:val="clear" w:color="auto" w:fill="auto"/>
            <w:vAlign w:val="bottom"/>
          </w:tcPr>
          <w:p w14:paraId="3FB4394A" w14:textId="77777777" w:rsidR="00C6312E" w:rsidRPr="008C6F72" w:rsidRDefault="00C6312E" w:rsidP="00C6312E">
            <w:pPr>
              <w:jc w:val="cente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Spotřeba</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materiálu</w:t>
            </w:r>
            <w:proofErr w:type="spellEnd"/>
          </w:p>
        </w:tc>
        <w:tc>
          <w:tcPr>
            <w:tcW w:w="225" w:type="pct"/>
            <w:tcBorders>
              <w:top w:val="single" w:sz="12" w:space="0" w:color="auto"/>
              <w:left w:val="nil"/>
              <w:bottom w:val="single" w:sz="12" w:space="0" w:color="auto"/>
              <w:right w:val="single" w:sz="8" w:space="0" w:color="auto"/>
            </w:tcBorders>
            <w:shd w:val="clear" w:color="auto" w:fill="auto"/>
            <w:vAlign w:val="bottom"/>
          </w:tcPr>
          <w:p w14:paraId="0006977D" w14:textId="77777777" w:rsidR="00C6312E" w:rsidRPr="008C6F72" w:rsidRDefault="00C6312E" w:rsidP="00C6312E">
            <w:pPr>
              <w:jc w:val="center"/>
              <w:rPr>
                <w:rFonts w:ascii="Arial" w:hAnsi="Arial" w:cs="Arial"/>
                <w:b/>
                <w:strike/>
                <w:color w:val="000000"/>
                <w:sz w:val="16"/>
                <w:szCs w:val="16"/>
                <w:lang w:val="cs-CZ" w:eastAsia="cs-CZ"/>
              </w:rPr>
            </w:pPr>
            <w:r w:rsidRPr="008C6F72">
              <w:rPr>
                <w:rFonts w:ascii="Arial" w:hAnsi="Arial" w:cs="Arial"/>
                <w:b/>
                <w:strike/>
                <w:color w:val="000000"/>
                <w:sz w:val="16"/>
                <w:szCs w:val="16"/>
                <w:lang w:val="cs-CZ" w:eastAsia="cs-CZ"/>
              </w:rPr>
              <w:t>Ostatní</w:t>
            </w:r>
          </w:p>
        </w:tc>
        <w:tc>
          <w:tcPr>
            <w:tcW w:w="255" w:type="pct"/>
            <w:tcBorders>
              <w:top w:val="single" w:sz="12" w:space="0" w:color="auto"/>
              <w:left w:val="nil"/>
              <w:bottom w:val="single" w:sz="12" w:space="0" w:color="auto"/>
              <w:right w:val="single" w:sz="12" w:space="0" w:color="auto"/>
            </w:tcBorders>
            <w:shd w:val="clear" w:color="auto" w:fill="auto"/>
          </w:tcPr>
          <w:p w14:paraId="17EE5474" w14:textId="77777777" w:rsidR="00C6312E" w:rsidRPr="008C6F72" w:rsidRDefault="00C6312E" w:rsidP="00C6312E">
            <w:pPr>
              <w:rPr>
                <w:rFonts w:ascii="Arial" w:hAnsi="Arial" w:cs="Arial"/>
                <w:b/>
                <w:strike/>
                <w:color w:val="000000"/>
                <w:sz w:val="16"/>
                <w:szCs w:val="16"/>
                <w:lang w:eastAsia="cs-CZ"/>
              </w:rPr>
            </w:pPr>
          </w:p>
          <w:p w14:paraId="2D2AA8E8" w14:textId="77777777" w:rsidR="00C6312E" w:rsidRPr="008C6F72" w:rsidRDefault="00C6312E" w:rsidP="00C6312E">
            <w:pPr>
              <w:rPr>
                <w:rFonts w:ascii="Arial" w:hAnsi="Arial" w:cs="Arial"/>
                <w:b/>
                <w:strike/>
                <w:color w:val="000000"/>
                <w:sz w:val="16"/>
                <w:szCs w:val="16"/>
                <w:lang w:val="cs-CZ" w:eastAsia="cs-CZ"/>
              </w:rPr>
            </w:pPr>
            <w:proofErr w:type="spellStart"/>
            <w:r w:rsidRPr="008C6F72">
              <w:rPr>
                <w:rFonts w:ascii="Arial" w:hAnsi="Arial" w:cs="Arial"/>
                <w:b/>
                <w:strike/>
                <w:color w:val="000000"/>
                <w:sz w:val="16"/>
                <w:szCs w:val="16"/>
                <w:lang w:eastAsia="cs-CZ"/>
              </w:rPr>
              <w:t>Nepřímé</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náklady</w:t>
            </w:r>
            <w:proofErr w:type="spellEnd"/>
            <w:r w:rsidRPr="008C6F72">
              <w:rPr>
                <w:rFonts w:ascii="Arial" w:hAnsi="Arial" w:cs="Arial"/>
                <w:b/>
                <w:strike/>
                <w:color w:val="000000"/>
                <w:sz w:val="16"/>
                <w:szCs w:val="16"/>
                <w:lang w:eastAsia="cs-CZ"/>
              </w:rPr>
              <w:t xml:space="preserve"> </w:t>
            </w:r>
            <w:proofErr w:type="spellStart"/>
            <w:r w:rsidRPr="008C6F72">
              <w:rPr>
                <w:rFonts w:ascii="Arial" w:hAnsi="Arial" w:cs="Arial"/>
                <w:b/>
                <w:strike/>
                <w:color w:val="000000"/>
                <w:sz w:val="16"/>
                <w:szCs w:val="16"/>
                <w:lang w:eastAsia="cs-CZ"/>
              </w:rPr>
              <w:t>celkem</w:t>
            </w:r>
            <w:proofErr w:type="spellEnd"/>
          </w:p>
        </w:tc>
        <w:tc>
          <w:tcPr>
            <w:tcW w:w="256" w:type="pct"/>
            <w:vMerge/>
            <w:tcBorders>
              <w:left w:val="single" w:sz="12" w:space="0" w:color="auto"/>
              <w:bottom w:val="single" w:sz="12" w:space="0" w:color="auto"/>
              <w:right w:val="single" w:sz="12" w:space="0" w:color="auto"/>
            </w:tcBorders>
            <w:shd w:val="clear" w:color="auto" w:fill="auto"/>
            <w:vAlign w:val="center"/>
          </w:tcPr>
          <w:p w14:paraId="589E8758" w14:textId="77777777" w:rsidR="00C6312E" w:rsidRPr="008C6F72" w:rsidRDefault="00C6312E" w:rsidP="00C6312E">
            <w:pPr>
              <w:rPr>
                <w:rFonts w:ascii="Arial" w:hAnsi="Arial" w:cs="Arial"/>
                <w:b/>
                <w:iCs/>
                <w:strike/>
                <w:color w:val="000000"/>
                <w:sz w:val="16"/>
                <w:szCs w:val="16"/>
                <w:lang w:val="cs-CZ" w:eastAsia="cs-CZ"/>
              </w:rPr>
            </w:pPr>
          </w:p>
        </w:tc>
      </w:tr>
      <w:tr w:rsidR="00C6312E" w:rsidRPr="00C6312E" w14:paraId="20F2B3AC" w14:textId="77777777" w:rsidTr="00E84316">
        <w:trPr>
          <w:trHeight w:val="268"/>
        </w:trPr>
        <w:tc>
          <w:tcPr>
            <w:tcW w:w="82" w:type="pct"/>
            <w:tcBorders>
              <w:top w:val="single" w:sz="12" w:space="0" w:color="auto"/>
              <w:left w:val="single" w:sz="12" w:space="0" w:color="auto"/>
              <w:bottom w:val="single" w:sz="12" w:space="0" w:color="auto"/>
              <w:right w:val="single" w:sz="12" w:space="0" w:color="auto"/>
            </w:tcBorders>
            <w:shd w:val="clear" w:color="auto" w:fill="auto"/>
          </w:tcPr>
          <w:p w14:paraId="27AFBFA8" w14:textId="77777777" w:rsidR="00C6312E" w:rsidRPr="008C6F72" w:rsidRDefault="00C6312E" w:rsidP="00C6312E">
            <w:pPr>
              <w:jc w:val="center"/>
              <w:rPr>
                <w:strike/>
                <w:color w:val="000000"/>
                <w:sz w:val="20"/>
                <w:szCs w:val="20"/>
                <w:lang w:val="cs-CZ" w:eastAsia="cs-CZ"/>
              </w:rPr>
            </w:pPr>
            <w:r w:rsidRPr="008C6F72">
              <w:rPr>
                <w:rFonts w:cs="Arial"/>
                <w:strike/>
                <w:color w:val="000000"/>
                <w:sz w:val="20"/>
                <w:szCs w:val="20"/>
                <w:lang w:eastAsia="cs-CZ"/>
              </w:rPr>
              <w:t> </w:t>
            </w:r>
          </w:p>
        </w:tc>
        <w:tc>
          <w:tcPr>
            <w:tcW w:w="222" w:type="pct"/>
            <w:tcBorders>
              <w:top w:val="single" w:sz="12" w:space="0" w:color="auto"/>
              <w:left w:val="nil"/>
              <w:bottom w:val="single" w:sz="12" w:space="0" w:color="auto"/>
              <w:right w:val="nil"/>
            </w:tcBorders>
            <w:shd w:val="clear" w:color="auto" w:fill="auto"/>
            <w:vAlign w:val="bottom"/>
          </w:tcPr>
          <w:p w14:paraId="1C586873"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a</w:t>
            </w:r>
          </w:p>
        </w:tc>
        <w:tc>
          <w:tcPr>
            <w:tcW w:w="153" w:type="pct"/>
            <w:tcBorders>
              <w:top w:val="single" w:sz="12" w:space="0" w:color="auto"/>
              <w:left w:val="single" w:sz="8" w:space="0" w:color="auto"/>
              <w:bottom w:val="single" w:sz="12" w:space="0" w:color="auto"/>
              <w:right w:val="single" w:sz="8" w:space="0" w:color="auto"/>
            </w:tcBorders>
            <w:shd w:val="clear" w:color="auto" w:fill="auto"/>
            <w:vAlign w:val="bottom"/>
          </w:tcPr>
          <w:p w14:paraId="06ABC425"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b</w:t>
            </w:r>
          </w:p>
        </w:tc>
        <w:tc>
          <w:tcPr>
            <w:tcW w:w="381" w:type="pct"/>
            <w:tcBorders>
              <w:top w:val="single" w:sz="12" w:space="0" w:color="auto"/>
              <w:left w:val="nil"/>
              <w:bottom w:val="single" w:sz="12" w:space="0" w:color="auto"/>
              <w:right w:val="single" w:sz="8" w:space="0" w:color="auto"/>
            </w:tcBorders>
            <w:shd w:val="clear" w:color="auto" w:fill="auto"/>
            <w:vAlign w:val="bottom"/>
          </w:tcPr>
          <w:p w14:paraId="0690740B"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c</w:t>
            </w:r>
          </w:p>
        </w:tc>
        <w:tc>
          <w:tcPr>
            <w:tcW w:w="381" w:type="pct"/>
            <w:tcBorders>
              <w:top w:val="single" w:sz="12" w:space="0" w:color="auto"/>
              <w:left w:val="nil"/>
              <w:bottom w:val="single" w:sz="12" w:space="0" w:color="auto"/>
              <w:right w:val="single" w:sz="8" w:space="0" w:color="auto"/>
            </w:tcBorders>
            <w:shd w:val="clear" w:color="auto" w:fill="auto"/>
            <w:vAlign w:val="bottom"/>
          </w:tcPr>
          <w:p w14:paraId="6EC0911A"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d</w:t>
            </w:r>
          </w:p>
        </w:tc>
        <w:tc>
          <w:tcPr>
            <w:tcW w:w="338" w:type="pct"/>
            <w:tcBorders>
              <w:top w:val="single" w:sz="12" w:space="0" w:color="auto"/>
              <w:left w:val="nil"/>
              <w:bottom w:val="single" w:sz="12" w:space="0" w:color="auto"/>
              <w:right w:val="single" w:sz="12" w:space="0" w:color="auto"/>
            </w:tcBorders>
            <w:shd w:val="clear" w:color="auto" w:fill="auto"/>
            <w:vAlign w:val="bottom"/>
          </w:tcPr>
          <w:p w14:paraId="6C8B7ABE"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e</w:t>
            </w:r>
          </w:p>
        </w:tc>
        <w:tc>
          <w:tcPr>
            <w:tcW w:w="401" w:type="pct"/>
            <w:tcBorders>
              <w:top w:val="single" w:sz="12" w:space="0" w:color="auto"/>
              <w:left w:val="single" w:sz="12" w:space="0" w:color="auto"/>
              <w:bottom w:val="single" w:sz="12" w:space="0" w:color="auto"/>
              <w:right w:val="single" w:sz="8" w:space="0" w:color="auto"/>
            </w:tcBorders>
            <w:shd w:val="clear" w:color="auto" w:fill="auto"/>
            <w:vAlign w:val="bottom"/>
          </w:tcPr>
          <w:p w14:paraId="3DF0C53B"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f</w:t>
            </w:r>
          </w:p>
        </w:tc>
        <w:tc>
          <w:tcPr>
            <w:tcW w:w="553" w:type="pct"/>
            <w:tcBorders>
              <w:top w:val="single" w:sz="12" w:space="0" w:color="auto"/>
              <w:left w:val="nil"/>
              <w:bottom w:val="single" w:sz="12" w:space="0" w:color="auto"/>
              <w:right w:val="single" w:sz="12" w:space="0" w:color="auto"/>
            </w:tcBorders>
            <w:shd w:val="clear" w:color="auto" w:fill="auto"/>
            <w:vAlign w:val="bottom"/>
          </w:tcPr>
          <w:p w14:paraId="58CB4C29"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g</w:t>
            </w:r>
          </w:p>
        </w:tc>
        <w:tc>
          <w:tcPr>
            <w:tcW w:w="277" w:type="pct"/>
            <w:tcBorders>
              <w:top w:val="single" w:sz="12" w:space="0" w:color="auto"/>
              <w:left w:val="single" w:sz="12" w:space="0" w:color="auto"/>
              <w:bottom w:val="single" w:sz="12" w:space="0" w:color="auto"/>
              <w:right w:val="single" w:sz="8" w:space="0" w:color="auto"/>
            </w:tcBorders>
            <w:shd w:val="clear" w:color="auto" w:fill="auto"/>
            <w:vAlign w:val="bottom"/>
          </w:tcPr>
          <w:p w14:paraId="0A35B809"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h</w:t>
            </w:r>
          </w:p>
        </w:tc>
        <w:tc>
          <w:tcPr>
            <w:tcW w:w="414" w:type="pct"/>
            <w:tcBorders>
              <w:top w:val="single" w:sz="12" w:space="0" w:color="auto"/>
              <w:left w:val="nil"/>
              <w:bottom w:val="single" w:sz="12" w:space="0" w:color="auto"/>
              <w:right w:val="single" w:sz="12" w:space="0" w:color="auto"/>
            </w:tcBorders>
            <w:shd w:val="clear" w:color="auto" w:fill="auto"/>
            <w:vAlign w:val="bottom"/>
          </w:tcPr>
          <w:p w14:paraId="49E1DD67" w14:textId="77777777" w:rsidR="00C6312E" w:rsidRPr="008C6F72" w:rsidRDefault="00C6312E" w:rsidP="00C6312E">
            <w:pPr>
              <w:jc w:val="cente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i</w:t>
            </w:r>
            <w:proofErr w:type="spellEnd"/>
          </w:p>
        </w:tc>
        <w:tc>
          <w:tcPr>
            <w:tcW w:w="215" w:type="pct"/>
            <w:tcBorders>
              <w:top w:val="single" w:sz="12" w:space="0" w:color="auto"/>
              <w:left w:val="single" w:sz="12" w:space="0" w:color="auto"/>
              <w:bottom w:val="single" w:sz="12" w:space="0" w:color="auto"/>
              <w:right w:val="single" w:sz="8" w:space="0" w:color="auto"/>
            </w:tcBorders>
            <w:shd w:val="clear" w:color="auto" w:fill="auto"/>
            <w:vAlign w:val="bottom"/>
          </w:tcPr>
          <w:p w14:paraId="78F791BB"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j</w:t>
            </w:r>
          </w:p>
        </w:tc>
        <w:tc>
          <w:tcPr>
            <w:tcW w:w="299" w:type="pct"/>
            <w:gridSpan w:val="2"/>
            <w:tcBorders>
              <w:top w:val="single" w:sz="12" w:space="0" w:color="auto"/>
              <w:left w:val="single" w:sz="8" w:space="0" w:color="auto"/>
              <w:bottom w:val="single" w:sz="12" w:space="0" w:color="auto"/>
              <w:right w:val="single" w:sz="8" w:space="0" w:color="auto"/>
            </w:tcBorders>
            <w:shd w:val="clear" w:color="auto" w:fill="auto"/>
            <w:vAlign w:val="bottom"/>
          </w:tcPr>
          <w:p w14:paraId="4C9EA08E"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k</w:t>
            </w:r>
          </w:p>
        </w:tc>
        <w:tc>
          <w:tcPr>
            <w:tcW w:w="271" w:type="pct"/>
            <w:tcBorders>
              <w:top w:val="single" w:sz="12" w:space="0" w:color="auto"/>
              <w:left w:val="nil"/>
              <w:bottom w:val="single" w:sz="12" w:space="0" w:color="auto"/>
              <w:right w:val="single" w:sz="8" w:space="0" w:color="auto"/>
            </w:tcBorders>
            <w:shd w:val="clear" w:color="auto" w:fill="auto"/>
            <w:vAlign w:val="bottom"/>
          </w:tcPr>
          <w:p w14:paraId="7C823788"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l</w:t>
            </w:r>
          </w:p>
        </w:tc>
        <w:tc>
          <w:tcPr>
            <w:tcW w:w="277" w:type="pct"/>
            <w:tcBorders>
              <w:top w:val="single" w:sz="12" w:space="0" w:color="auto"/>
              <w:left w:val="nil"/>
              <w:bottom w:val="single" w:sz="12" w:space="0" w:color="auto"/>
              <w:right w:val="single" w:sz="8" w:space="0" w:color="auto"/>
            </w:tcBorders>
            <w:shd w:val="clear" w:color="auto" w:fill="auto"/>
            <w:vAlign w:val="bottom"/>
          </w:tcPr>
          <w:p w14:paraId="2A995558"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m</w:t>
            </w:r>
          </w:p>
        </w:tc>
        <w:tc>
          <w:tcPr>
            <w:tcW w:w="225" w:type="pct"/>
            <w:tcBorders>
              <w:top w:val="single" w:sz="12" w:space="0" w:color="auto"/>
              <w:left w:val="nil"/>
              <w:bottom w:val="single" w:sz="12" w:space="0" w:color="auto"/>
              <w:right w:val="single" w:sz="8" w:space="0" w:color="auto"/>
            </w:tcBorders>
            <w:shd w:val="clear" w:color="auto" w:fill="auto"/>
            <w:vAlign w:val="bottom"/>
          </w:tcPr>
          <w:p w14:paraId="576BCB09"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n</w:t>
            </w:r>
          </w:p>
        </w:tc>
        <w:tc>
          <w:tcPr>
            <w:tcW w:w="255" w:type="pct"/>
            <w:tcBorders>
              <w:top w:val="single" w:sz="12" w:space="0" w:color="auto"/>
              <w:left w:val="nil"/>
              <w:bottom w:val="single" w:sz="12" w:space="0" w:color="auto"/>
              <w:right w:val="single" w:sz="12" w:space="0" w:color="auto"/>
            </w:tcBorders>
            <w:shd w:val="clear" w:color="auto" w:fill="auto"/>
            <w:vAlign w:val="bottom"/>
          </w:tcPr>
          <w:p w14:paraId="5D590FB4"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o</w:t>
            </w:r>
          </w:p>
        </w:tc>
        <w:tc>
          <w:tcPr>
            <w:tcW w:w="256" w:type="pct"/>
            <w:tcBorders>
              <w:top w:val="single" w:sz="12" w:space="0" w:color="auto"/>
              <w:left w:val="nil"/>
              <w:bottom w:val="single" w:sz="12" w:space="0" w:color="auto"/>
              <w:right w:val="single" w:sz="12" w:space="0" w:color="auto"/>
            </w:tcBorders>
            <w:shd w:val="clear" w:color="auto" w:fill="auto"/>
            <w:vAlign w:val="bottom"/>
          </w:tcPr>
          <w:p w14:paraId="3CBC5AC3"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p</w:t>
            </w:r>
          </w:p>
        </w:tc>
      </w:tr>
      <w:tr w:rsidR="00C6312E" w:rsidRPr="00C6312E" w14:paraId="48EA1EAF" w14:textId="77777777" w:rsidTr="00E84316">
        <w:trPr>
          <w:trHeight w:val="315"/>
        </w:trPr>
        <w:tc>
          <w:tcPr>
            <w:tcW w:w="82" w:type="pct"/>
            <w:tcBorders>
              <w:top w:val="single" w:sz="12" w:space="0" w:color="auto"/>
              <w:left w:val="single" w:sz="12" w:space="0" w:color="auto"/>
              <w:bottom w:val="single" w:sz="8" w:space="0" w:color="auto"/>
              <w:right w:val="single" w:sz="12" w:space="0" w:color="auto"/>
            </w:tcBorders>
            <w:shd w:val="clear" w:color="auto" w:fill="auto"/>
            <w:vAlign w:val="bottom"/>
          </w:tcPr>
          <w:p w14:paraId="19E3963E" w14:textId="77777777" w:rsidR="00C6312E" w:rsidRPr="008C6F72" w:rsidRDefault="00C6312E" w:rsidP="00C6312E">
            <w:pPr>
              <w:ind w:left="-30" w:firstLine="30"/>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1</w:t>
            </w:r>
          </w:p>
        </w:tc>
        <w:tc>
          <w:tcPr>
            <w:tcW w:w="222" w:type="pct"/>
            <w:tcBorders>
              <w:top w:val="single" w:sz="12" w:space="0" w:color="auto"/>
              <w:left w:val="nil"/>
              <w:bottom w:val="single" w:sz="8" w:space="0" w:color="auto"/>
              <w:right w:val="nil"/>
            </w:tcBorders>
            <w:shd w:val="clear" w:color="auto" w:fill="auto"/>
            <w:noWrap/>
            <w:vAlign w:val="bottom"/>
          </w:tcPr>
          <w:p w14:paraId="4B078A4F"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 xml:space="preserve"> 1</w:t>
            </w:r>
          </w:p>
        </w:tc>
        <w:tc>
          <w:tcPr>
            <w:tcW w:w="153" w:type="pct"/>
            <w:tcBorders>
              <w:top w:val="single" w:sz="12" w:space="0" w:color="auto"/>
              <w:left w:val="single" w:sz="8" w:space="0" w:color="auto"/>
              <w:bottom w:val="single" w:sz="8" w:space="0" w:color="auto"/>
              <w:right w:val="single" w:sz="8" w:space="0" w:color="auto"/>
            </w:tcBorders>
            <w:shd w:val="clear" w:color="auto" w:fill="auto"/>
            <w:noWrap/>
            <w:vAlign w:val="bottom"/>
          </w:tcPr>
          <w:p w14:paraId="7B51E4F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12" w:space="0" w:color="auto"/>
              <w:left w:val="nil"/>
              <w:bottom w:val="single" w:sz="8" w:space="0" w:color="auto"/>
              <w:right w:val="single" w:sz="8" w:space="0" w:color="auto"/>
            </w:tcBorders>
            <w:shd w:val="clear" w:color="auto" w:fill="auto"/>
            <w:noWrap/>
            <w:vAlign w:val="bottom"/>
          </w:tcPr>
          <w:p w14:paraId="0FC9E9FE"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12" w:space="0" w:color="auto"/>
              <w:left w:val="nil"/>
              <w:bottom w:val="single" w:sz="8" w:space="0" w:color="auto"/>
              <w:right w:val="single" w:sz="8" w:space="0" w:color="auto"/>
            </w:tcBorders>
            <w:shd w:val="clear" w:color="auto" w:fill="auto"/>
            <w:noWrap/>
            <w:vAlign w:val="bottom"/>
          </w:tcPr>
          <w:p w14:paraId="50227E54"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38" w:type="pct"/>
            <w:tcBorders>
              <w:top w:val="single" w:sz="12" w:space="0" w:color="auto"/>
              <w:left w:val="nil"/>
              <w:bottom w:val="single" w:sz="8" w:space="0" w:color="auto"/>
              <w:right w:val="single" w:sz="12" w:space="0" w:color="auto"/>
            </w:tcBorders>
            <w:shd w:val="clear" w:color="auto" w:fill="auto"/>
            <w:noWrap/>
            <w:vAlign w:val="bottom"/>
          </w:tcPr>
          <w:p w14:paraId="56553A2D"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01" w:type="pct"/>
            <w:tcBorders>
              <w:top w:val="single" w:sz="12" w:space="0" w:color="auto"/>
              <w:left w:val="single" w:sz="12" w:space="0" w:color="auto"/>
              <w:bottom w:val="single" w:sz="8" w:space="0" w:color="auto"/>
              <w:right w:val="single" w:sz="8" w:space="0" w:color="auto"/>
            </w:tcBorders>
            <w:shd w:val="clear" w:color="auto" w:fill="auto"/>
            <w:noWrap/>
            <w:vAlign w:val="bottom"/>
          </w:tcPr>
          <w:p w14:paraId="1EA5AC2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53" w:type="pct"/>
            <w:tcBorders>
              <w:top w:val="single" w:sz="12" w:space="0" w:color="auto"/>
              <w:left w:val="nil"/>
              <w:bottom w:val="single" w:sz="8" w:space="0" w:color="auto"/>
              <w:right w:val="single" w:sz="12" w:space="0" w:color="auto"/>
            </w:tcBorders>
            <w:shd w:val="clear" w:color="auto" w:fill="auto"/>
            <w:noWrap/>
            <w:vAlign w:val="bottom"/>
          </w:tcPr>
          <w:p w14:paraId="54C981B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12" w:space="0" w:color="auto"/>
              <w:left w:val="single" w:sz="12" w:space="0" w:color="auto"/>
              <w:bottom w:val="single" w:sz="8" w:space="0" w:color="auto"/>
              <w:right w:val="single" w:sz="8" w:space="0" w:color="auto"/>
            </w:tcBorders>
            <w:shd w:val="clear" w:color="auto" w:fill="auto"/>
            <w:noWrap/>
            <w:vAlign w:val="bottom"/>
          </w:tcPr>
          <w:p w14:paraId="51835DB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14" w:type="pct"/>
            <w:tcBorders>
              <w:top w:val="single" w:sz="12" w:space="0" w:color="auto"/>
              <w:left w:val="nil"/>
              <w:bottom w:val="single" w:sz="8" w:space="0" w:color="auto"/>
              <w:right w:val="single" w:sz="12" w:space="0" w:color="auto"/>
            </w:tcBorders>
            <w:shd w:val="clear" w:color="auto" w:fill="auto"/>
            <w:noWrap/>
            <w:vAlign w:val="bottom"/>
          </w:tcPr>
          <w:p w14:paraId="37AF33C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15" w:type="pct"/>
            <w:tcBorders>
              <w:top w:val="single" w:sz="12" w:space="0" w:color="auto"/>
              <w:left w:val="single" w:sz="12" w:space="0" w:color="auto"/>
              <w:bottom w:val="single" w:sz="8" w:space="0" w:color="auto"/>
              <w:right w:val="single" w:sz="8" w:space="0" w:color="auto"/>
            </w:tcBorders>
            <w:shd w:val="clear" w:color="auto" w:fill="auto"/>
            <w:noWrap/>
            <w:vAlign w:val="bottom"/>
          </w:tcPr>
          <w:p w14:paraId="57636F7A"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99" w:type="pct"/>
            <w:gridSpan w:val="2"/>
            <w:tcBorders>
              <w:top w:val="single" w:sz="12" w:space="0" w:color="auto"/>
              <w:left w:val="single" w:sz="8" w:space="0" w:color="auto"/>
              <w:bottom w:val="single" w:sz="8" w:space="0" w:color="auto"/>
              <w:right w:val="single" w:sz="8" w:space="0" w:color="auto"/>
            </w:tcBorders>
            <w:shd w:val="clear" w:color="auto" w:fill="auto"/>
            <w:noWrap/>
            <w:vAlign w:val="bottom"/>
          </w:tcPr>
          <w:p w14:paraId="1CB88F0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1" w:type="pct"/>
            <w:tcBorders>
              <w:top w:val="single" w:sz="12" w:space="0" w:color="auto"/>
              <w:left w:val="nil"/>
              <w:bottom w:val="single" w:sz="8" w:space="0" w:color="auto"/>
              <w:right w:val="single" w:sz="8" w:space="0" w:color="auto"/>
            </w:tcBorders>
            <w:shd w:val="clear" w:color="auto" w:fill="auto"/>
            <w:noWrap/>
            <w:vAlign w:val="bottom"/>
          </w:tcPr>
          <w:p w14:paraId="6F532AF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12" w:space="0" w:color="auto"/>
              <w:left w:val="nil"/>
              <w:bottom w:val="single" w:sz="8" w:space="0" w:color="auto"/>
              <w:right w:val="single" w:sz="8" w:space="0" w:color="auto"/>
            </w:tcBorders>
            <w:shd w:val="clear" w:color="auto" w:fill="auto"/>
            <w:noWrap/>
            <w:vAlign w:val="bottom"/>
          </w:tcPr>
          <w:p w14:paraId="64A3835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25" w:type="pct"/>
            <w:tcBorders>
              <w:top w:val="single" w:sz="12" w:space="0" w:color="auto"/>
              <w:left w:val="nil"/>
              <w:bottom w:val="single" w:sz="8" w:space="0" w:color="auto"/>
              <w:right w:val="single" w:sz="8" w:space="0" w:color="auto"/>
            </w:tcBorders>
            <w:shd w:val="clear" w:color="auto" w:fill="auto"/>
            <w:noWrap/>
            <w:vAlign w:val="bottom"/>
          </w:tcPr>
          <w:p w14:paraId="6FF2A381"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5" w:type="pct"/>
            <w:tcBorders>
              <w:top w:val="single" w:sz="12" w:space="0" w:color="auto"/>
              <w:left w:val="nil"/>
              <w:bottom w:val="single" w:sz="8" w:space="0" w:color="auto"/>
              <w:right w:val="single" w:sz="12" w:space="0" w:color="auto"/>
            </w:tcBorders>
            <w:shd w:val="clear" w:color="auto" w:fill="auto"/>
          </w:tcPr>
          <w:p w14:paraId="4A77723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6" w:type="pct"/>
            <w:tcBorders>
              <w:top w:val="single" w:sz="12" w:space="0" w:color="auto"/>
              <w:left w:val="nil"/>
              <w:bottom w:val="single" w:sz="8" w:space="0" w:color="auto"/>
              <w:right w:val="single" w:sz="12" w:space="0" w:color="auto"/>
            </w:tcBorders>
            <w:shd w:val="clear" w:color="auto" w:fill="auto"/>
            <w:noWrap/>
            <w:vAlign w:val="bottom"/>
          </w:tcPr>
          <w:p w14:paraId="6365869D"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 </w:t>
            </w:r>
          </w:p>
        </w:tc>
      </w:tr>
      <w:tr w:rsidR="00C6312E" w:rsidRPr="00C6312E" w14:paraId="3685CED2" w14:textId="77777777" w:rsidTr="00E84316">
        <w:trPr>
          <w:trHeight w:val="315"/>
        </w:trPr>
        <w:tc>
          <w:tcPr>
            <w:tcW w:w="82" w:type="pct"/>
            <w:tcBorders>
              <w:top w:val="single" w:sz="8" w:space="0" w:color="auto"/>
              <w:left w:val="single" w:sz="12" w:space="0" w:color="auto"/>
              <w:bottom w:val="single" w:sz="8" w:space="0" w:color="auto"/>
              <w:right w:val="single" w:sz="12" w:space="0" w:color="auto"/>
            </w:tcBorders>
            <w:shd w:val="clear" w:color="auto" w:fill="auto"/>
            <w:vAlign w:val="bottom"/>
          </w:tcPr>
          <w:p w14:paraId="58A7FDC2"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2</w:t>
            </w:r>
          </w:p>
        </w:tc>
        <w:tc>
          <w:tcPr>
            <w:tcW w:w="222" w:type="pct"/>
            <w:tcBorders>
              <w:top w:val="single" w:sz="8" w:space="0" w:color="auto"/>
              <w:left w:val="nil"/>
              <w:bottom w:val="single" w:sz="8" w:space="0" w:color="auto"/>
              <w:right w:val="nil"/>
            </w:tcBorders>
            <w:shd w:val="clear" w:color="auto" w:fill="auto"/>
            <w:noWrap/>
            <w:vAlign w:val="bottom"/>
          </w:tcPr>
          <w:p w14:paraId="3FBEE1AE"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w:t>
            </w:r>
          </w:p>
        </w:tc>
        <w:tc>
          <w:tcPr>
            <w:tcW w:w="15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8E4A0C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8" w:space="0" w:color="auto"/>
              <w:left w:val="nil"/>
              <w:bottom w:val="single" w:sz="8" w:space="0" w:color="auto"/>
              <w:right w:val="single" w:sz="8" w:space="0" w:color="auto"/>
            </w:tcBorders>
            <w:shd w:val="clear" w:color="auto" w:fill="auto"/>
            <w:noWrap/>
            <w:vAlign w:val="bottom"/>
          </w:tcPr>
          <w:p w14:paraId="15F8166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8" w:space="0" w:color="auto"/>
              <w:left w:val="nil"/>
              <w:bottom w:val="single" w:sz="8" w:space="0" w:color="auto"/>
              <w:right w:val="single" w:sz="8" w:space="0" w:color="auto"/>
            </w:tcBorders>
            <w:shd w:val="clear" w:color="auto" w:fill="auto"/>
            <w:noWrap/>
            <w:vAlign w:val="bottom"/>
          </w:tcPr>
          <w:p w14:paraId="69815FA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38" w:type="pct"/>
            <w:tcBorders>
              <w:top w:val="single" w:sz="8" w:space="0" w:color="auto"/>
              <w:left w:val="nil"/>
              <w:bottom w:val="single" w:sz="8" w:space="0" w:color="auto"/>
              <w:right w:val="single" w:sz="12" w:space="0" w:color="auto"/>
            </w:tcBorders>
            <w:shd w:val="clear" w:color="auto" w:fill="auto"/>
            <w:noWrap/>
            <w:vAlign w:val="bottom"/>
          </w:tcPr>
          <w:p w14:paraId="233EDCB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01" w:type="pct"/>
            <w:tcBorders>
              <w:top w:val="single" w:sz="8" w:space="0" w:color="auto"/>
              <w:left w:val="single" w:sz="12" w:space="0" w:color="auto"/>
              <w:bottom w:val="single" w:sz="8" w:space="0" w:color="auto"/>
              <w:right w:val="single" w:sz="8" w:space="0" w:color="auto"/>
            </w:tcBorders>
            <w:shd w:val="clear" w:color="auto" w:fill="auto"/>
            <w:noWrap/>
            <w:vAlign w:val="bottom"/>
          </w:tcPr>
          <w:p w14:paraId="3DA60C8E"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53" w:type="pct"/>
            <w:tcBorders>
              <w:top w:val="single" w:sz="8" w:space="0" w:color="auto"/>
              <w:left w:val="nil"/>
              <w:bottom w:val="single" w:sz="8" w:space="0" w:color="auto"/>
              <w:right w:val="single" w:sz="12" w:space="0" w:color="auto"/>
            </w:tcBorders>
            <w:shd w:val="clear" w:color="auto" w:fill="auto"/>
            <w:noWrap/>
            <w:vAlign w:val="bottom"/>
          </w:tcPr>
          <w:p w14:paraId="263C86A5"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8" w:space="0" w:color="auto"/>
              <w:left w:val="single" w:sz="12" w:space="0" w:color="auto"/>
              <w:bottom w:val="single" w:sz="8" w:space="0" w:color="auto"/>
              <w:right w:val="single" w:sz="8" w:space="0" w:color="auto"/>
            </w:tcBorders>
            <w:shd w:val="clear" w:color="auto" w:fill="auto"/>
            <w:noWrap/>
            <w:vAlign w:val="bottom"/>
          </w:tcPr>
          <w:p w14:paraId="7B06205C"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14" w:type="pct"/>
            <w:tcBorders>
              <w:top w:val="single" w:sz="8" w:space="0" w:color="auto"/>
              <w:left w:val="nil"/>
              <w:bottom w:val="single" w:sz="8" w:space="0" w:color="auto"/>
              <w:right w:val="single" w:sz="12" w:space="0" w:color="auto"/>
            </w:tcBorders>
            <w:shd w:val="clear" w:color="auto" w:fill="auto"/>
            <w:noWrap/>
            <w:vAlign w:val="bottom"/>
          </w:tcPr>
          <w:p w14:paraId="3514610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15" w:type="pct"/>
            <w:tcBorders>
              <w:top w:val="single" w:sz="8" w:space="0" w:color="auto"/>
              <w:left w:val="single" w:sz="12" w:space="0" w:color="auto"/>
              <w:bottom w:val="single" w:sz="8" w:space="0" w:color="auto"/>
              <w:right w:val="single" w:sz="8" w:space="0" w:color="auto"/>
            </w:tcBorders>
            <w:shd w:val="clear" w:color="auto" w:fill="auto"/>
            <w:noWrap/>
            <w:vAlign w:val="bottom"/>
          </w:tcPr>
          <w:p w14:paraId="69DA5FA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99" w:type="pct"/>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9950A1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1" w:type="pct"/>
            <w:tcBorders>
              <w:top w:val="single" w:sz="8" w:space="0" w:color="auto"/>
              <w:left w:val="nil"/>
              <w:bottom w:val="single" w:sz="8" w:space="0" w:color="auto"/>
              <w:right w:val="single" w:sz="8" w:space="0" w:color="auto"/>
            </w:tcBorders>
            <w:shd w:val="clear" w:color="auto" w:fill="auto"/>
            <w:noWrap/>
            <w:vAlign w:val="bottom"/>
          </w:tcPr>
          <w:p w14:paraId="65B0446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8" w:space="0" w:color="auto"/>
              <w:left w:val="nil"/>
              <w:bottom w:val="single" w:sz="8" w:space="0" w:color="auto"/>
              <w:right w:val="single" w:sz="8" w:space="0" w:color="auto"/>
            </w:tcBorders>
            <w:shd w:val="clear" w:color="auto" w:fill="auto"/>
            <w:noWrap/>
            <w:vAlign w:val="bottom"/>
          </w:tcPr>
          <w:p w14:paraId="363D2AF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25" w:type="pct"/>
            <w:tcBorders>
              <w:top w:val="single" w:sz="8" w:space="0" w:color="auto"/>
              <w:left w:val="nil"/>
              <w:bottom w:val="single" w:sz="8" w:space="0" w:color="auto"/>
              <w:right w:val="single" w:sz="8" w:space="0" w:color="auto"/>
            </w:tcBorders>
            <w:shd w:val="clear" w:color="auto" w:fill="auto"/>
            <w:noWrap/>
            <w:vAlign w:val="bottom"/>
          </w:tcPr>
          <w:p w14:paraId="63A60FC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5" w:type="pct"/>
            <w:tcBorders>
              <w:top w:val="single" w:sz="8" w:space="0" w:color="auto"/>
              <w:left w:val="nil"/>
              <w:bottom w:val="single" w:sz="8" w:space="0" w:color="auto"/>
              <w:right w:val="single" w:sz="12" w:space="0" w:color="auto"/>
            </w:tcBorders>
            <w:shd w:val="clear" w:color="auto" w:fill="auto"/>
          </w:tcPr>
          <w:p w14:paraId="74B770F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6" w:type="pct"/>
            <w:tcBorders>
              <w:top w:val="single" w:sz="8" w:space="0" w:color="auto"/>
              <w:left w:val="nil"/>
              <w:bottom w:val="single" w:sz="8" w:space="0" w:color="auto"/>
              <w:right w:val="single" w:sz="12" w:space="0" w:color="auto"/>
            </w:tcBorders>
            <w:shd w:val="clear" w:color="auto" w:fill="auto"/>
            <w:noWrap/>
            <w:vAlign w:val="bottom"/>
          </w:tcPr>
          <w:p w14:paraId="3C76D994"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 </w:t>
            </w:r>
          </w:p>
        </w:tc>
      </w:tr>
      <w:tr w:rsidR="00C6312E" w:rsidRPr="00C6312E" w14:paraId="128B0404" w14:textId="77777777" w:rsidTr="00E84316">
        <w:trPr>
          <w:trHeight w:val="315"/>
        </w:trPr>
        <w:tc>
          <w:tcPr>
            <w:tcW w:w="82" w:type="pct"/>
            <w:tcBorders>
              <w:top w:val="single" w:sz="8" w:space="0" w:color="auto"/>
              <w:left w:val="single" w:sz="12" w:space="0" w:color="auto"/>
              <w:bottom w:val="single" w:sz="12" w:space="0" w:color="auto"/>
              <w:right w:val="single" w:sz="12" w:space="0" w:color="auto"/>
            </w:tcBorders>
            <w:shd w:val="clear" w:color="auto" w:fill="auto"/>
            <w:vAlign w:val="bottom"/>
          </w:tcPr>
          <w:p w14:paraId="465C0FC7"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3</w:t>
            </w:r>
          </w:p>
        </w:tc>
        <w:tc>
          <w:tcPr>
            <w:tcW w:w="222" w:type="pct"/>
            <w:tcBorders>
              <w:top w:val="single" w:sz="8" w:space="0" w:color="auto"/>
              <w:left w:val="nil"/>
              <w:bottom w:val="single" w:sz="12" w:space="0" w:color="auto"/>
              <w:right w:val="nil"/>
            </w:tcBorders>
            <w:shd w:val="clear" w:color="auto" w:fill="auto"/>
            <w:noWrap/>
            <w:vAlign w:val="bottom"/>
          </w:tcPr>
          <w:p w14:paraId="54D615B1"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 xml:space="preserve"> n</w:t>
            </w:r>
          </w:p>
        </w:tc>
        <w:tc>
          <w:tcPr>
            <w:tcW w:w="153" w:type="pct"/>
            <w:tcBorders>
              <w:top w:val="single" w:sz="8" w:space="0" w:color="auto"/>
              <w:left w:val="single" w:sz="8" w:space="0" w:color="auto"/>
              <w:bottom w:val="single" w:sz="12" w:space="0" w:color="auto"/>
              <w:right w:val="single" w:sz="8" w:space="0" w:color="auto"/>
            </w:tcBorders>
            <w:shd w:val="clear" w:color="auto" w:fill="auto"/>
            <w:noWrap/>
            <w:vAlign w:val="bottom"/>
          </w:tcPr>
          <w:p w14:paraId="340AFD5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8" w:space="0" w:color="auto"/>
              <w:left w:val="nil"/>
              <w:bottom w:val="single" w:sz="12" w:space="0" w:color="auto"/>
              <w:right w:val="single" w:sz="8" w:space="0" w:color="auto"/>
            </w:tcBorders>
            <w:shd w:val="clear" w:color="auto" w:fill="auto"/>
            <w:noWrap/>
            <w:vAlign w:val="bottom"/>
          </w:tcPr>
          <w:p w14:paraId="24A4FA59"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8" w:space="0" w:color="auto"/>
              <w:left w:val="nil"/>
              <w:bottom w:val="single" w:sz="12" w:space="0" w:color="auto"/>
              <w:right w:val="single" w:sz="8" w:space="0" w:color="auto"/>
            </w:tcBorders>
            <w:shd w:val="clear" w:color="auto" w:fill="auto"/>
            <w:noWrap/>
            <w:vAlign w:val="bottom"/>
          </w:tcPr>
          <w:p w14:paraId="6824EDB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38" w:type="pct"/>
            <w:tcBorders>
              <w:top w:val="single" w:sz="8" w:space="0" w:color="auto"/>
              <w:left w:val="nil"/>
              <w:bottom w:val="single" w:sz="12" w:space="0" w:color="auto"/>
              <w:right w:val="single" w:sz="12" w:space="0" w:color="auto"/>
            </w:tcBorders>
            <w:shd w:val="clear" w:color="auto" w:fill="auto"/>
            <w:noWrap/>
            <w:vAlign w:val="bottom"/>
          </w:tcPr>
          <w:p w14:paraId="6BC066F6"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01" w:type="pct"/>
            <w:tcBorders>
              <w:top w:val="single" w:sz="8" w:space="0" w:color="auto"/>
              <w:left w:val="single" w:sz="12" w:space="0" w:color="auto"/>
              <w:bottom w:val="single" w:sz="12" w:space="0" w:color="auto"/>
              <w:right w:val="single" w:sz="8" w:space="0" w:color="auto"/>
            </w:tcBorders>
            <w:shd w:val="clear" w:color="auto" w:fill="auto"/>
            <w:noWrap/>
            <w:vAlign w:val="bottom"/>
          </w:tcPr>
          <w:p w14:paraId="4F3AD145"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53" w:type="pct"/>
            <w:tcBorders>
              <w:top w:val="single" w:sz="8" w:space="0" w:color="auto"/>
              <w:left w:val="nil"/>
              <w:bottom w:val="single" w:sz="12" w:space="0" w:color="auto"/>
              <w:right w:val="single" w:sz="12" w:space="0" w:color="auto"/>
            </w:tcBorders>
            <w:shd w:val="clear" w:color="auto" w:fill="auto"/>
            <w:noWrap/>
            <w:vAlign w:val="bottom"/>
          </w:tcPr>
          <w:p w14:paraId="1E7B1F1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8" w:space="0" w:color="auto"/>
              <w:left w:val="single" w:sz="12" w:space="0" w:color="auto"/>
              <w:bottom w:val="single" w:sz="12" w:space="0" w:color="auto"/>
              <w:right w:val="single" w:sz="8" w:space="0" w:color="auto"/>
            </w:tcBorders>
            <w:shd w:val="clear" w:color="auto" w:fill="auto"/>
            <w:noWrap/>
            <w:vAlign w:val="bottom"/>
          </w:tcPr>
          <w:p w14:paraId="74651CE2"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14" w:type="pct"/>
            <w:tcBorders>
              <w:top w:val="single" w:sz="8" w:space="0" w:color="auto"/>
              <w:left w:val="nil"/>
              <w:bottom w:val="single" w:sz="12" w:space="0" w:color="auto"/>
              <w:right w:val="single" w:sz="12" w:space="0" w:color="auto"/>
            </w:tcBorders>
            <w:shd w:val="clear" w:color="auto" w:fill="auto"/>
            <w:noWrap/>
            <w:vAlign w:val="bottom"/>
          </w:tcPr>
          <w:p w14:paraId="6611EE4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15" w:type="pct"/>
            <w:tcBorders>
              <w:top w:val="single" w:sz="8" w:space="0" w:color="auto"/>
              <w:left w:val="single" w:sz="12" w:space="0" w:color="auto"/>
              <w:bottom w:val="single" w:sz="12" w:space="0" w:color="auto"/>
              <w:right w:val="single" w:sz="8" w:space="0" w:color="auto"/>
            </w:tcBorders>
            <w:shd w:val="clear" w:color="auto" w:fill="auto"/>
            <w:noWrap/>
            <w:vAlign w:val="bottom"/>
          </w:tcPr>
          <w:p w14:paraId="58EF147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99" w:type="pct"/>
            <w:gridSpan w:val="2"/>
            <w:tcBorders>
              <w:top w:val="single" w:sz="8" w:space="0" w:color="auto"/>
              <w:left w:val="single" w:sz="8" w:space="0" w:color="auto"/>
              <w:bottom w:val="single" w:sz="12" w:space="0" w:color="auto"/>
              <w:right w:val="single" w:sz="8" w:space="0" w:color="auto"/>
            </w:tcBorders>
            <w:shd w:val="clear" w:color="auto" w:fill="auto"/>
            <w:noWrap/>
            <w:vAlign w:val="bottom"/>
          </w:tcPr>
          <w:p w14:paraId="66F066E0"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1" w:type="pct"/>
            <w:tcBorders>
              <w:top w:val="single" w:sz="8" w:space="0" w:color="auto"/>
              <w:left w:val="nil"/>
              <w:bottom w:val="single" w:sz="12" w:space="0" w:color="auto"/>
              <w:right w:val="single" w:sz="8" w:space="0" w:color="auto"/>
            </w:tcBorders>
            <w:shd w:val="clear" w:color="auto" w:fill="auto"/>
            <w:noWrap/>
            <w:vAlign w:val="bottom"/>
          </w:tcPr>
          <w:p w14:paraId="2FA79D2E"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8" w:space="0" w:color="auto"/>
              <w:left w:val="nil"/>
              <w:bottom w:val="single" w:sz="12" w:space="0" w:color="auto"/>
              <w:right w:val="single" w:sz="8" w:space="0" w:color="auto"/>
            </w:tcBorders>
            <w:shd w:val="clear" w:color="auto" w:fill="auto"/>
            <w:noWrap/>
            <w:vAlign w:val="bottom"/>
          </w:tcPr>
          <w:p w14:paraId="4C45C693"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25" w:type="pct"/>
            <w:tcBorders>
              <w:top w:val="single" w:sz="8" w:space="0" w:color="auto"/>
              <w:left w:val="nil"/>
              <w:bottom w:val="single" w:sz="12" w:space="0" w:color="auto"/>
              <w:right w:val="single" w:sz="8" w:space="0" w:color="auto"/>
            </w:tcBorders>
            <w:shd w:val="clear" w:color="auto" w:fill="auto"/>
            <w:noWrap/>
            <w:vAlign w:val="bottom"/>
          </w:tcPr>
          <w:p w14:paraId="2BDFDF94"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5" w:type="pct"/>
            <w:tcBorders>
              <w:top w:val="single" w:sz="8" w:space="0" w:color="auto"/>
              <w:left w:val="nil"/>
              <w:bottom w:val="single" w:sz="12" w:space="0" w:color="auto"/>
              <w:right w:val="single" w:sz="12" w:space="0" w:color="auto"/>
            </w:tcBorders>
            <w:shd w:val="clear" w:color="auto" w:fill="auto"/>
          </w:tcPr>
          <w:p w14:paraId="4690F301"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6" w:type="pct"/>
            <w:tcBorders>
              <w:top w:val="single" w:sz="8" w:space="0" w:color="auto"/>
              <w:left w:val="nil"/>
              <w:bottom w:val="single" w:sz="12" w:space="0" w:color="auto"/>
              <w:right w:val="single" w:sz="12" w:space="0" w:color="auto"/>
            </w:tcBorders>
            <w:shd w:val="clear" w:color="auto" w:fill="auto"/>
            <w:noWrap/>
            <w:vAlign w:val="bottom"/>
          </w:tcPr>
          <w:p w14:paraId="41C736B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 </w:t>
            </w:r>
          </w:p>
        </w:tc>
      </w:tr>
      <w:tr w:rsidR="00C6312E" w:rsidRPr="00C6312E" w14:paraId="62A3709F" w14:textId="77777777" w:rsidTr="00E84316">
        <w:trPr>
          <w:trHeight w:val="330"/>
        </w:trPr>
        <w:tc>
          <w:tcPr>
            <w:tcW w:w="82" w:type="pct"/>
            <w:tcBorders>
              <w:top w:val="single" w:sz="12" w:space="0" w:color="auto"/>
              <w:left w:val="single" w:sz="12" w:space="0" w:color="auto"/>
              <w:bottom w:val="single" w:sz="12" w:space="0" w:color="auto"/>
              <w:right w:val="single" w:sz="12" w:space="0" w:color="auto"/>
            </w:tcBorders>
            <w:shd w:val="clear" w:color="auto" w:fill="auto"/>
            <w:vAlign w:val="bottom"/>
          </w:tcPr>
          <w:p w14:paraId="7A25D8C1" w14:textId="77777777" w:rsidR="00C6312E" w:rsidRPr="008C6F72" w:rsidRDefault="00C6312E" w:rsidP="00C6312E">
            <w:pPr>
              <w:jc w:val="center"/>
              <w:rPr>
                <w:rFonts w:ascii="Arial" w:hAnsi="Arial" w:cs="Arial"/>
                <w:bCs/>
                <w:strike/>
                <w:color w:val="000000"/>
                <w:sz w:val="16"/>
                <w:szCs w:val="16"/>
                <w:lang w:val="cs-CZ" w:eastAsia="cs-CZ"/>
              </w:rPr>
            </w:pPr>
            <w:r w:rsidRPr="008C6F72">
              <w:rPr>
                <w:rFonts w:ascii="Arial" w:hAnsi="Arial" w:cs="Arial"/>
                <w:bCs/>
                <w:strike/>
                <w:color w:val="000000"/>
                <w:sz w:val="16"/>
                <w:szCs w:val="16"/>
                <w:lang w:val="cs-CZ" w:eastAsia="cs-CZ"/>
              </w:rPr>
              <w:t>4</w:t>
            </w:r>
          </w:p>
        </w:tc>
        <w:tc>
          <w:tcPr>
            <w:tcW w:w="375" w:type="pct"/>
            <w:gridSpan w:val="2"/>
            <w:tcBorders>
              <w:top w:val="single" w:sz="12" w:space="0" w:color="auto"/>
              <w:left w:val="nil"/>
              <w:bottom w:val="single" w:sz="12" w:space="0" w:color="auto"/>
              <w:right w:val="single" w:sz="8" w:space="0" w:color="000000"/>
            </w:tcBorders>
            <w:shd w:val="clear" w:color="auto" w:fill="auto"/>
            <w:noWrap/>
            <w:vAlign w:val="bottom"/>
          </w:tcPr>
          <w:p w14:paraId="18F95303" w14:textId="77777777" w:rsidR="00C6312E" w:rsidRPr="008C6F72" w:rsidRDefault="00C6312E" w:rsidP="00C6312E">
            <w:pP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Celkem</w:t>
            </w:r>
          </w:p>
        </w:tc>
        <w:tc>
          <w:tcPr>
            <w:tcW w:w="381" w:type="pct"/>
            <w:tcBorders>
              <w:top w:val="single" w:sz="12" w:space="0" w:color="auto"/>
              <w:left w:val="nil"/>
              <w:bottom w:val="single" w:sz="12" w:space="0" w:color="auto"/>
              <w:right w:val="single" w:sz="8" w:space="0" w:color="auto"/>
            </w:tcBorders>
            <w:shd w:val="clear" w:color="auto" w:fill="auto"/>
            <w:noWrap/>
            <w:vAlign w:val="bottom"/>
          </w:tcPr>
          <w:p w14:paraId="2FF246F9"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81" w:type="pct"/>
            <w:tcBorders>
              <w:top w:val="single" w:sz="12" w:space="0" w:color="auto"/>
              <w:left w:val="nil"/>
              <w:bottom w:val="single" w:sz="12" w:space="0" w:color="auto"/>
              <w:right w:val="single" w:sz="8" w:space="0" w:color="auto"/>
            </w:tcBorders>
            <w:shd w:val="clear" w:color="auto" w:fill="auto"/>
            <w:noWrap/>
            <w:vAlign w:val="bottom"/>
          </w:tcPr>
          <w:p w14:paraId="7C9990BA"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338" w:type="pct"/>
            <w:tcBorders>
              <w:top w:val="single" w:sz="12" w:space="0" w:color="auto"/>
              <w:left w:val="nil"/>
              <w:bottom w:val="single" w:sz="12" w:space="0" w:color="auto"/>
              <w:right w:val="single" w:sz="12" w:space="0" w:color="auto"/>
            </w:tcBorders>
            <w:shd w:val="clear" w:color="auto" w:fill="auto"/>
            <w:noWrap/>
            <w:vAlign w:val="bottom"/>
          </w:tcPr>
          <w:p w14:paraId="2A521A5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01" w:type="pct"/>
            <w:tcBorders>
              <w:top w:val="single" w:sz="12" w:space="0" w:color="auto"/>
              <w:left w:val="single" w:sz="12" w:space="0" w:color="auto"/>
              <w:bottom w:val="single" w:sz="12" w:space="0" w:color="auto"/>
              <w:right w:val="single" w:sz="8" w:space="0" w:color="auto"/>
            </w:tcBorders>
            <w:shd w:val="clear" w:color="auto" w:fill="auto"/>
            <w:noWrap/>
            <w:vAlign w:val="bottom"/>
          </w:tcPr>
          <w:p w14:paraId="2AC975AA"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53" w:type="pct"/>
            <w:tcBorders>
              <w:top w:val="single" w:sz="12" w:space="0" w:color="auto"/>
              <w:left w:val="nil"/>
              <w:bottom w:val="single" w:sz="12" w:space="0" w:color="auto"/>
              <w:right w:val="single" w:sz="12" w:space="0" w:color="auto"/>
            </w:tcBorders>
            <w:shd w:val="clear" w:color="auto" w:fill="auto"/>
            <w:noWrap/>
            <w:vAlign w:val="bottom"/>
          </w:tcPr>
          <w:p w14:paraId="0DB3D07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12" w:space="0" w:color="auto"/>
              <w:left w:val="single" w:sz="12" w:space="0" w:color="auto"/>
              <w:bottom w:val="single" w:sz="12" w:space="0" w:color="auto"/>
              <w:right w:val="single" w:sz="8" w:space="0" w:color="auto"/>
            </w:tcBorders>
            <w:shd w:val="clear" w:color="auto" w:fill="auto"/>
            <w:noWrap/>
            <w:vAlign w:val="bottom"/>
          </w:tcPr>
          <w:p w14:paraId="4651AA5E"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14" w:type="pct"/>
            <w:tcBorders>
              <w:top w:val="single" w:sz="12" w:space="0" w:color="auto"/>
              <w:left w:val="nil"/>
              <w:bottom w:val="single" w:sz="12" w:space="0" w:color="auto"/>
              <w:right w:val="single" w:sz="12" w:space="0" w:color="auto"/>
            </w:tcBorders>
            <w:shd w:val="clear" w:color="auto" w:fill="auto"/>
            <w:noWrap/>
            <w:vAlign w:val="bottom"/>
          </w:tcPr>
          <w:p w14:paraId="4601AE04"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15" w:type="pct"/>
            <w:tcBorders>
              <w:top w:val="single" w:sz="12" w:space="0" w:color="auto"/>
              <w:left w:val="single" w:sz="12" w:space="0" w:color="auto"/>
              <w:bottom w:val="single" w:sz="12" w:space="0" w:color="auto"/>
              <w:right w:val="single" w:sz="8" w:space="0" w:color="auto"/>
            </w:tcBorders>
            <w:shd w:val="clear" w:color="auto" w:fill="auto"/>
            <w:noWrap/>
            <w:vAlign w:val="bottom"/>
          </w:tcPr>
          <w:p w14:paraId="497DAF70"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99" w:type="pct"/>
            <w:gridSpan w:val="2"/>
            <w:tcBorders>
              <w:top w:val="single" w:sz="12" w:space="0" w:color="auto"/>
              <w:left w:val="single" w:sz="8" w:space="0" w:color="auto"/>
              <w:bottom w:val="single" w:sz="12" w:space="0" w:color="auto"/>
              <w:right w:val="single" w:sz="8" w:space="0" w:color="auto"/>
            </w:tcBorders>
            <w:shd w:val="clear" w:color="auto" w:fill="auto"/>
            <w:noWrap/>
            <w:vAlign w:val="bottom"/>
          </w:tcPr>
          <w:p w14:paraId="75C0294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1" w:type="pct"/>
            <w:tcBorders>
              <w:top w:val="single" w:sz="12" w:space="0" w:color="auto"/>
              <w:left w:val="nil"/>
              <w:bottom w:val="single" w:sz="12" w:space="0" w:color="auto"/>
              <w:right w:val="single" w:sz="8" w:space="0" w:color="auto"/>
            </w:tcBorders>
            <w:shd w:val="clear" w:color="auto" w:fill="auto"/>
            <w:noWrap/>
            <w:vAlign w:val="bottom"/>
          </w:tcPr>
          <w:p w14:paraId="67FDC2C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77" w:type="pct"/>
            <w:tcBorders>
              <w:top w:val="single" w:sz="12" w:space="0" w:color="auto"/>
              <w:left w:val="nil"/>
              <w:bottom w:val="single" w:sz="12" w:space="0" w:color="auto"/>
              <w:right w:val="single" w:sz="8" w:space="0" w:color="auto"/>
            </w:tcBorders>
            <w:shd w:val="clear" w:color="auto" w:fill="auto"/>
            <w:noWrap/>
            <w:vAlign w:val="bottom"/>
          </w:tcPr>
          <w:p w14:paraId="0D26D2C5"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25" w:type="pct"/>
            <w:tcBorders>
              <w:top w:val="single" w:sz="12" w:space="0" w:color="auto"/>
              <w:left w:val="nil"/>
              <w:bottom w:val="single" w:sz="12" w:space="0" w:color="auto"/>
              <w:right w:val="single" w:sz="8" w:space="0" w:color="auto"/>
            </w:tcBorders>
            <w:shd w:val="clear" w:color="auto" w:fill="auto"/>
            <w:noWrap/>
            <w:vAlign w:val="bottom"/>
          </w:tcPr>
          <w:p w14:paraId="25708E0F"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5" w:type="pct"/>
            <w:tcBorders>
              <w:top w:val="single" w:sz="12" w:space="0" w:color="auto"/>
              <w:left w:val="nil"/>
              <w:bottom w:val="single" w:sz="12" w:space="0" w:color="auto"/>
              <w:right w:val="single" w:sz="12" w:space="0" w:color="auto"/>
            </w:tcBorders>
            <w:shd w:val="clear" w:color="auto" w:fill="auto"/>
          </w:tcPr>
          <w:p w14:paraId="6A069BA8"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256" w:type="pct"/>
            <w:tcBorders>
              <w:top w:val="single" w:sz="12" w:space="0" w:color="auto"/>
              <w:left w:val="nil"/>
              <w:bottom w:val="single" w:sz="12" w:space="0" w:color="auto"/>
              <w:right w:val="single" w:sz="12" w:space="0" w:color="auto"/>
            </w:tcBorders>
            <w:shd w:val="clear" w:color="auto" w:fill="auto"/>
            <w:noWrap/>
            <w:vAlign w:val="bottom"/>
          </w:tcPr>
          <w:p w14:paraId="1A8E5D71"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 </w:t>
            </w:r>
          </w:p>
        </w:tc>
      </w:tr>
    </w:tbl>
    <w:p w14:paraId="332462EC" w14:textId="77777777" w:rsidR="00C6312E" w:rsidRPr="008C6F72" w:rsidRDefault="00C6312E" w:rsidP="00C6312E">
      <w:pPr>
        <w:keepNext/>
        <w:spacing w:after="120" w:line="120" w:lineRule="atLeast"/>
        <w:rPr>
          <w:rFonts w:ascii="Arial" w:hAnsi="Arial"/>
          <w:strike/>
          <w:color w:val="000000"/>
          <w:sz w:val="16"/>
          <w:szCs w:val="16"/>
          <w:lang w:val="x-none" w:eastAsia="x-none"/>
        </w:rPr>
      </w:pPr>
    </w:p>
    <w:p w14:paraId="15F3C570" w14:textId="77777777" w:rsidR="00C6312E" w:rsidRPr="008C6F72" w:rsidRDefault="00C6312E" w:rsidP="00C6312E">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t>Tabulka 3 :Evidence dat potřebných k vyčíslení hodnoty čistých nákladů plynoucích ze změny v síti provozoven – část 2 (k provedení §</w:t>
      </w:r>
      <w:r w:rsidRPr="008C6F72">
        <w:rPr>
          <w:rFonts w:ascii="Arial" w:hAnsi="Arial"/>
          <w:strike/>
          <w:color w:val="000000"/>
          <w:sz w:val="16"/>
          <w:szCs w:val="16"/>
          <w:lang w:val="cs-CZ" w:eastAsia="x-none"/>
        </w:rPr>
        <w:t>8</w:t>
      </w:r>
      <w:r w:rsidRPr="008C6F72">
        <w:rPr>
          <w:rFonts w:ascii="Arial" w:hAnsi="Arial"/>
          <w:strike/>
          <w:color w:val="000000"/>
          <w:sz w:val="16"/>
          <w:szCs w:val="16"/>
          <w:lang w:val="x-none" w:eastAsia="x-none"/>
        </w:rPr>
        <w:t xml:space="preserve"> odst. 2) </w:t>
      </w:r>
    </w:p>
    <w:tbl>
      <w:tblPr>
        <w:tblW w:w="3674" w:type="pct"/>
        <w:tblLayout w:type="fixed"/>
        <w:tblCellMar>
          <w:left w:w="70" w:type="dxa"/>
          <w:right w:w="70" w:type="dxa"/>
        </w:tblCellMar>
        <w:tblLook w:val="04A0" w:firstRow="1" w:lastRow="0" w:firstColumn="1" w:lastColumn="0" w:noHBand="0" w:noVBand="1"/>
      </w:tblPr>
      <w:tblGrid>
        <w:gridCol w:w="251"/>
        <w:gridCol w:w="680"/>
        <w:gridCol w:w="469"/>
        <w:gridCol w:w="1031"/>
        <w:gridCol w:w="1168"/>
        <w:gridCol w:w="1529"/>
        <w:gridCol w:w="1349"/>
        <w:gridCol w:w="1545"/>
        <w:gridCol w:w="1545"/>
        <w:gridCol w:w="1659"/>
      </w:tblGrid>
      <w:tr w:rsidR="00C6312E" w:rsidRPr="00C6312E" w14:paraId="0D2CE134" w14:textId="77777777" w:rsidTr="00E84316">
        <w:trPr>
          <w:trHeight w:val="918"/>
        </w:trPr>
        <w:tc>
          <w:tcPr>
            <w:tcW w:w="112" w:type="pct"/>
            <w:tcBorders>
              <w:top w:val="single" w:sz="12" w:space="0" w:color="auto"/>
              <w:left w:val="single" w:sz="12" w:space="0" w:color="auto"/>
              <w:bottom w:val="single" w:sz="12" w:space="0" w:color="auto"/>
              <w:right w:val="single" w:sz="12" w:space="0" w:color="auto"/>
            </w:tcBorders>
            <w:shd w:val="clear" w:color="auto" w:fill="auto"/>
          </w:tcPr>
          <w:p w14:paraId="43EA1B06" w14:textId="77777777" w:rsidR="00C6312E" w:rsidRPr="008C6F72" w:rsidRDefault="00C6312E" w:rsidP="00C6312E">
            <w:pPr>
              <w:jc w:val="center"/>
              <w:rPr>
                <w:b/>
                <w:bCs/>
                <w:strike/>
                <w:color w:val="000000"/>
                <w:sz w:val="20"/>
                <w:szCs w:val="20"/>
                <w:lang w:val="cs-CZ" w:eastAsia="cs-CZ"/>
              </w:rPr>
            </w:pPr>
            <w:r w:rsidRPr="008C6F72">
              <w:rPr>
                <w:b/>
                <w:bCs/>
                <w:strike/>
                <w:color w:val="000000"/>
                <w:sz w:val="20"/>
                <w:szCs w:val="20"/>
                <w:lang w:val="cs-CZ" w:eastAsia="cs-CZ"/>
              </w:rPr>
              <w:t> </w:t>
            </w:r>
          </w:p>
        </w:tc>
        <w:tc>
          <w:tcPr>
            <w:tcW w:w="303" w:type="pct"/>
            <w:tcBorders>
              <w:top w:val="single" w:sz="12" w:space="0" w:color="auto"/>
              <w:left w:val="single" w:sz="12" w:space="0" w:color="auto"/>
              <w:bottom w:val="single" w:sz="12" w:space="0" w:color="auto"/>
              <w:right w:val="single" w:sz="8" w:space="0" w:color="auto"/>
            </w:tcBorders>
            <w:shd w:val="clear" w:color="auto" w:fill="auto"/>
            <w:noWrap/>
            <w:vAlign w:val="bottom"/>
          </w:tcPr>
          <w:p w14:paraId="071B9E02" w14:textId="77777777" w:rsidR="00C6312E" w:rsidRPr="008C6F72" w:rsidRDefault="00C6312E" w:rsidP="00C6312E">
            <w:pPr>
              <w:jc w:val="center"/>
              <w:rPr>
                <w:rFonts w:ascii="Arial" w:hAnsi="Arial" w:cs="Arial"/>
                <w:b/>
                <w:bCs/>
                <w:strike/>
                <w:color w:val="000000"/>
                <w:sz w:val="16"/>
                <w:szCs w:val="16"/>
                <w:lang w:val="cs-CZ" w:eastAsia="cs-CZ"/>
              </w:rPr>
            </w:pPr>
            <w:proofErr w:type="spellStart"/>
            <w:r w:rsidRPr="008C6F72">
              <w:rPr>
                <w:rFonts w:ascii="Arial" w:hAnsi="Arial" w:cs="Arial"/>
                <w:b/>
                <w:bCs/>
                <w:strike/>
                <w:color w:val="000000"/>
                <w:sz w:val="16"/>
                <w:szCs w:val="16"/>
                <w:lang w:eastAsia="cs-CZ"/>
              </w:rPr>
              <w:t>Pošta</w:t>
            </w:r>
            <w:proofErr w:type="spellEnd"/>
          </w:p>
        </w:tc>
        <w:tc>
          <w:tcPr>
            <w:tcW w:w="209" w:type="pct"/>
            <w:tcBorders>
              <w:top w:val="single" w:sz="12" w:space="0" w:color="auto"/>
              <w:left w:val="single" w:sz="8" w:space="0" w:color="auto"/>
              <w:bottom w:val="single" w:sz="12" w:space="0" w:color="auto"/>
              <w:right w:val="single" w:sz="8" w:space="0" w:color="auto"/>
            </w:tcBorders>
            <w:shd w:val="clear" w:color="auto" w:fill="auto"/>
            <w:noWrap/>
            <w:vAlign w:val="bottom"/>
          </w:tcPr>
          <w:p w14:paraId="49896A9F"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eastAsia="cs-CZ"/>
              </w:rPr>
              <w:t>PSČ</w:t>
            </w:r>
          </w:p>
        </w:tc>
        <w:tc>
          <w:tcPr>
            <w:tcW w:w="459" w:type="pct"/>
            <w:tcBorders>
              <w:top w:val="single" w:sz="12" w:space="0" w:color="auto"/>
              <w:left w:val="nil"/>
              <w:bottom w:val="single" w:sz="12" w:space="0" w:color="auto"/>
              <w:right w:val="single" w:sz="12" w:space="0" w:color="auto"/>
            </w:tcBorders>
            <w:shd w:val="clear" w:color="auto" w:fill="auto"/>
            <w:noWrap/>
            <w:vAlign w:val="bottom"/>
          </w:tcPr>
          <w:p w14:paraId="37CC42EF"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Výše zisku / ztráty provozovny (v Kč)</w:t>
            </w:r>
          </w:p>
        </w:tc>
        <w:tc>
          <w:tcPr>
            <w:tcW w:w="520" w:type="pct"/>
            <w:tcBorders>
              <w:top w:val="single" w:sz="12" w:space="0" w:color="auto"/>
              <w:left w:val="nil"/>
              <w:bottom w:val="single" w:sz="12" w:space="0" w:color="auto"/>
              <w:right w:val="single" w:sz="12" w:space="0" w:color="auto"/>
            </w:tcBorders>
            <w:shd w:val="clear" w:color="auto" w:fill="auto"/>
            <w:vAlign w:val="bottom"/>
          </w:tcPr>
          <w:p w14:paraId="32309741"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Velikost provozovny</w:t>
            </w:r>
          </w:p>
        </w:tc>
        <w:tc>
          <w:tcPr>
            <w:tcW w:w="68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D275695"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pl-PL" w:eastAsia="cs-CZ"/>
              </w:rPr>
              <w:t>Splňuje provozovna pravidla pro kompenzaci?</w:t>
            </w:r>
          </w:p>
        </w:tc>
        <w:tc>
          <w:tcPr>
            <w:tcW w:w="601" w:type="pct"/>
            <w:tcBorders>
              <w:top w:val="single" w:sz="12" w:space="0" w:color="auto"/>
              <w:left w:val="single" w:sz="12" w:space="0" w:color="auto"/>
              <w:bottom w:val="single" w:sz="12" w:space="0" w:color="auto"/>
              <w:right w:val="single" w:sz="12" w:space="0" w:color="auto"/>
            </w:tcBorders>
            <w:shd w:val="clear" w:color="auto" w:fill="auto"/>
            <w:vAlign w:val="bottom"/>
          </w:tcPr>
          <w:p w14:paraId="39314DEC"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Splňuje provozovna pravidla pro základní scénář?</w:t>
            </w:r>
          </w:p>
        </w:tc>
        <w:tc>
          <w:tcPr>
            <w:tcW w:w="688" w:type="pct"/>
            <w:tcBorders>
              <w:top w:val="single" w:sz="12" w:space="0" w:color="auto"/>
              <w:left w:val="single" w:sz="12" w:space="0" w:color="auto"/>
              <w:bottom w:val="single" w:sz="12" w:space="0" w:color="auto"/>
              <w:right w:val="single" w:sz="12" w:space="0" w:color="auto"/>
            </w:tcBorders>
            <w:shd w:val="clear" w:color="auto" w:fill="auto"/>
            <w:vAlign w:val="bottom"/>
          </w:tcPr>
          <w:p w14:paraId="33872EA0"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Ztráta výnosů z celkových výnosů uzavřené provozovny (v Kč)</w:t>
            </w:r>
          </w:p>
        </w:tc>
        <w:tc>
          <w:tcPr>
            <w:tcW w:w="688" w:type="pct"/>
            <w:tcBorders>
              <w:top w:val="single" w:sz="12" w:space="0" w:color="auto"/>
              <w:left w:val="single" w:sz="12" w:space="0" w:color="auto"/>
              <w:right w:val="single" w:sz="12" w:space="0" w:color="auto"/>
            </w:tcBorders>
            <w:shd w:val="clear" w:color="auto" w:fill="auto"/>
            <w:vAlign w:val="bottom"/>
          </w:tcPr>
          <w:p w14:paraId="64148C6F"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Zisk z pronájmu/prodeje uzavřených provozoven (v Kč)</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bottom"/>
          </w:tcPr>
          <w:p w14:paraId="035C7623" w14:textId="77777777" w:rsidR="00C6312E" w:rsidRPr="008C6F72" w:rsidRDefault="00C6312E" w:rsidP="00C6312E">
            <w:pPr>
              <w:jc w:val="cente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Ušetřené náklady držitele poštovní licence z celkových nákladů uzavřené provozovny (v Kč)</w:t>
            </w:r>
          </w:p>
        </w:tc>
      </w:tr>
      <w:tr w:rsidR="00C6312E" w:rsidRPr="00C6312E" w14:paraId="3F3303E0" w14:textId="77777777" w:rsidTr="00E84316">
        <w:trPr>
          <w:trHeight w:val="268"/>
        </w:trPr>
        <w:tc>
          <w:tcPr>
            <w:tcW w:w="112" w:type="pct"/>
            <w:tcBorders>
              <w:top w:val="single" w:sz="12" w:space="0" w:color="auto"/>
              <w:left w:val="single" w:sz="12" w:space="0" w:color="auto"/>
              <w:bottom w:val="single" w:sz="12" w:space="0" w:color="auto"/>
              <w:right w:val="single" w:sz="12" w:space="0" w:color="auto"/>
            </w:tcBorders>
            <w:shd w:val="clear" w:color="auto" w:fill="auto"/>
          </w:tcPr>
          <w:p w14:paraId="0DC83C1E" w14:textId="77777777" w:rsidR="00C6312E" w:rsidRPr="008C6F72" w:rsidRDefault="00C6312E" w:rsidP="00C6312E">
            <w:pPr>
              <w:jc w:val="center"/>
              <w:rPr>
                <w:strike/>
                <w:color w:val="000000"/>
                <w:sz w:val="20"/>
                <w:szCs w:val="20"/>
                <w:lang w:val="cs-CZ" w:eastAsia="cs-CZ"/>
              </w:rPr>
            </w:pPr>
            <w:r w:rsidRPr="008C6F72">
              <w:rPr>
                <w:rFonts w:cs="Arial"/>
                <w:strike/>
                <w:color w:val="000000"/>
                <w:sz w:val="20"/>
                <w:szCs w:val="20"/>
                <w:lang w:val="cs-CZ" w:eastAsia="cs-CZ"/>
              </w:rPr>
              <w:t> </w:t>
            </w:r>
          </w:p>
        </w:tc>
        <w:tc>
          <w:tcPr>
            <w:tcW w:w="303" w:type="pct"/>
            <w:tcBorders>
              <w:top w:val="single" w:sz="12" w:space="0" w:color="auto"/>
              <w:left w:val="nil"/>
              <w:bottom w:val="single" w:sz="12" w:space="0" w:color="auto"/>
              <w:right w:val="nil"/>
            </w:tcBorders>
            <w:shd w:val="clear" w:color="auto" w:fill="auto"/>
            <w:vAlign w:val="bottom"/>
          </w:tcPr>
          <w:p w14:paraId="55B71587"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a</w:t>
            </w:r>
          </w:p>
        </w:tc>
        <w:tc>
          <w:tcPr>
            <w:tcW w:w="209" w:type="pct"/>
            <w:tcBorders>
              <w:top w:val="single" w:sz="12" w:space="0" w:color="auto"/>
              <w:left w:val="single" w:sz="8" w:space="0" w:color="auto"/>
              <w:bottom w:val="single" w:sz="12" w:space="0" w:color="auto"/>
              <w:right w:val="single" w:sz="8" w:space="0" w:color="auto"/>
            </w:tcBorders>
            <w:shd w:val="clear" w:color="auto" w:fill="auto"/>
            <w:vAlign w:val="bottom"/>
          </w:tcPr>
          <w:p w14:paraId="6BC1B295"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b</w:t>
            </w:r>
          </w:p>
        </w:tc>
        <w:tc>
          <w:tcPr>
            <w:tcW w:w="459" w:type="pct"/>
            <w:tcBorders>
              <w:top w:val="single" w:sz="12" w:space="0" w:color="auto"/>
              <w:left w:val="nil"/>
              <w:bottom w:val="single" w:sz="12" w:space="0" w:color="auto"/>
              <w:right w:val="single" w:sz="12" w:space="0" w:color="auto"/>
            </w:tcBorders>
            <w:shd w:val="clear" w:color="auto" w:fill="auto"/>
            <w:vAlign w:val="bottom"/>
          </w:tcPr>
          <w:p w14:paraId="00ECF678"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q</w:t>
            </w:r>
          </w:p>
        </w:tc>
        <w:tc>
          <w:tcPr>
            <w:tcW w:w="520" w:type="pct"/>
            <w:tcBorders>
              <w:top w:val="single" w:sz="12" w:space="0" w:color="auto"/>
              <w:left w:val="nil"/>
              <w:bottom w:val="single" w:sz="12" w:space="0" w:color="auto"/>
              <w:right w:val="single" w:sz="12" w:space="0" w:color="auto"/>
            </w:tcBorders>
            <w:shd w:val="clear" w:color="auto" w:fill="auto"/>
            <w:vAlign w:val="bottom"/>
          </w:tcPr>
          <w:p w14:paraId="1DB80248"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r</w:t>
            </w:r>
          </w:p>
        </w:tc>
        <w:tc>
          <w:tcPr>
            <w:tcW w:w="681" w:type="pct"/>
            <w:tcBorders>
              <w:top w:val="single" w:sz="12" w:space="0" w:color="auto"/>
              <w:left w:val="single" w:sz="12" w:space="0" w:color="auto"/>
              <w:bottom w:val="single" w:sz="12" w:space="0" w:color="auto"/>
              <w:right w:val="single" w:sz="8" w:space="0" w:color="auto"/>
            </w:tcBorders>
            <w:shd w:val="clear" w:color="auto" w:fill="auto"/>
            <w:vAlign w:val="bottom"/>
          </w:tcPr>
          <w:p w14:paraId="373C4FD6"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s</w:t>
            </w:r>
          </w:p>
        </w:tc>
        <w:tc>
          <w:tcPr>
            <w:tcW w:w="601" w:type="pct"/>
            <w:tcBorders>
              <w:top w:val="single" w:sz="12" w:space="0" w:color="auto"/>
              <w:left w:val="single" w:sz="12" w:space="0" w:color="auto"/>
              <w:bottom w:val="single" w:sz="12" w:space="0" w:color="auto"/>
              <w:right w:val="single" w:sz="8" w:space="0" w:color="auto"/>
            </w:tcBorders>
            <w:shd w:val="clear" w:color="auto" w:fill="auto"/>
            <w:vAlign w:val="bottom"/>
          </w:tcPr>
          <w:p w14:paraId="1FCF9541"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t</w:t>
            </w:r>
          </w:p>
        </w:tc>
        <w:tc>
          <w:tcPr>
            <w:tcW w:w="688" w:type="pct"/>
            <w:tcBorders>
              <w:top w:val="single" w:sz="12" w:space="0" w:color="auto"/>
              <w:left w:val="single" w:sz="12" w:space="0" w:color="auto"/>
              <w:bottom w:val="single" w:sz="12" w:space="0" w:color="auto"/>
              <w:right w:val="single" w:sz="8" w:space="0" w:color="auto"/>
            </w:tcBorders>
            <w:shd w:val="clear" w:color="auto" w:fill="auto"/>
            <w:vAlign w:val="bottom"/>
          </w:tcPr>
          <w:p w14:paraId="799DABF0"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u</w:t>
            </w:r>
          </w:p>
        </w:tc>
        <w:tc>
          <w:tcPr>
            <w:tcW w:w="688" w:type="pct"/>
            <w:tcBorders>
              <w:top w:val="single" w:sz="12" w:space="0" w:color="auto"/>
              <w:left w:val="single" w:sz="12" w:space="0" w:color="auto"/>
              <w:bottom w:val="single" w:sz="12" w:space="0" w:color="auto"/>
              <w:right w:val="single" w:sz="8" w:space="0" w:color="auto"/>
            </w:tcBorders>
            <w:shd w:val="clear" w:color="auto" w:fill="auto"/>
            <w:vAlign w:val="bottom"/>
          </w:tcPr>
          <w:p w14:paraId="30DA0169"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v</w:t>
            </w:r>
          </w:p>
        </w:tc>
        <w:tc>
          <w:tcPr>
            <w:tcW w:w="739" w:type="pct"/>
            <w:tcBorders>
              <w:top w:val="single" w:sz="12" w:space="0" w:color="auto"/>
              <w:left w:val="single" w:sz="12" w:space="0" w:color="auto"/>
              <w:bottom w:val="single" w:sz="12" w:space="0" w:color="auto"/>
              <w:right w:val="single" w:sz="12" w:space="0" w:color="auto"/>
            </w:tcBorders>
            <w:shd w:val="clear" w:color="auto" w:fill="auto"/>
            <w:vAlign w:val="bottom"/>
          </w:tcPr>
          <w:p w14:paraId="3674F049"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val="cs-CZ" w:eastAsia="cs-CZ"/>
              </w:rPr>
              <w:t>w</w:t>
            </w:r>
          </w:p>
        </w:tc>
      </w:tr>
      <w:tr w:rsidR="00C6312E" w:rsidRPr="00C6312E" w14:paraId="653AE197" w14:textId="77777777" w:rsidTr="00E84316">
        <w:trPr>
          <w:trHeight w:val="315"/>
        </w:trPr>
        <w:tc>
          <w:tcPr>
            <w:tcW w:w="112" w:type="pct"/>
            <w:tcBorders>
              <w:top w:val="single" w:sz="12" w:space="0" w:color="auto"/>
              <w:left w:val="single" w:sz="12" w:space="0" w:color="auto"/>
              <w:bottom w:val="single" w:sz="8" w:space="0" w:color="auto"/>
              <w:right w:val="single" w:sz="12" w:space="0" w:color="auto"/>
            </w:tcBorders>
            <w:shd w:val="clear" w:color="auto" w:fill="auto"/>
            <w:vAlign w:val="bottom"/>
          </w:tcPr>
          <w:p w14:paraId="23287CAC" w14:textId="77777777" w:rsidR="00C6312E" w:rsidRPr="008C6F72" w:rsidRDefault="00C6312E" w:rsidP="00C6312E">
            <w:pPr>
              <w:ind w:left="-30" w:firstLine="30"/>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1</w:t>
            </w:r>
          </w:p>
        </w:tc>
        <w:tc>
          <w:tcPr>
            <w:tcW w:w="303" w:type="pct"/>
            <w:tcBorders>
              <w:top w:val="single" w:sz="12" w:space="0" w:color="auto"/>
              <w:left w:val="nil"/>
              <w:bottom w:val="single" w:sz="8" w:space="0" w:color="auto"/>
              <w:right w:val="nil"/>
            </w:tcBorders>
            <w:shd w:val="clear" w:color="auto" w:fill="auto"/>
            <w:noWrap/>
            <w:vAlign w:val="bottom"/>
          </w:tcPr>
          <w:p w14:paraId="63439338"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 xml:space="preserve"> 1</w:t>
            </w:r>
          </w:p>
        </w:tc>
        <w:tc>
          <w:tcPr>
            <w:tcW w:w="209" w:type="pct"/>
            <w:tcBorders>
              <w:top w:val="single" w:sz="12" w:space="0" w:color="auto"/>
              <w:left w:val="single" w:sz="8" w:space="0" w:color="auto"/>
              <w:bottom w:val="single" w:sz="8" w:space="0" w:color="auto"/>
              <w:right w:val="single" w:sz="8" w:space="0" w:color="auto"/>
            </w:tcBorders>
            <w:shd w:val="clear" w:color="auto" w:fill="auto"/>
            <w:noWrap/>
            <w:vAlign w:val="bottom"/>
          </w:tcPr>
          <w:p w14:paraId="3273C926"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59" w:type="pct"/>
            <w:tcBorders>
              <w:top w:val="single" w:sz="12" w:space="0" w:color="auto"/>
              <w:left w:val="nil"/>
              <w:bottom w:val="single" w:sz="8" w:space="0" w:color="auto"/>
              <w:right w:val="single" w:sz="12" w:space="0" w:color="auto"/>
            </w:tcBorders>
            <w:shd w:val="clear" w:color="auto" w:fill="auto"/>
            <w:noWrap/>
            <w:vAlign w:val="bottom"/>
          </w:tcPr>
          <w:p w14:paraId="1EF88FAC" w14:textId="77777777" w:rsidR="00C6312E" w:rsidRPr="008C6F72" w:rsidRDefault="00C6312E" w:rsidP="00C6312E">
            <w:pPr>
              <w:rPr>
                <w:rFonts w:ascii="Arial" w:hAnsi="Arial" w:cs="Arial"/>
                <w:strike/>
                <w:color w:val="000000"/>
                <w:sz w:val="16"/>
                <w:szCs w:val="16"/>
                <w:lang w:val="cs-CZ" w:eastAsia="cs-CZ"/>
              </w:rPr>
            </w:pPr>
          </w:p>
        </w:tc>
        <w:tc>
          <w:tcPr>
            <w:tcW w:w="520" w:type="pct"/>
            <w:tcBorders>
              <w:top w:val="single" w:sz="12" w:space="0" w:color="auto"/>
              <w:left w:val="nil"/>
              <w:bottom w:val="single" w:sz="8" w:space="0" w:color="auto"/>
              <w:right w:val="single" w:sz="12" w:space="0" w:color="auto"/>
            </w:tcBorders>
            <w:shd w:val="clear" w:color="auto" w:fill="auto"/>
            <w:vAlign w:val="bottom"/>
          </w:tcPr>
          <w:p w14:paraId="40AC7D4B" w14:textId="77777777" w:rsidR="00C6312E" w:rsidRPr="008C6F72" w:rsidRDefault="00C6312E" w:rsidP="00C6312E">
            <w:pPr>
              <w:rPr>
                <w:rFonts w:ascii="Arial" w:hAnsi="Arial" w:cs="Arial"/>
                <w:strike/>
                <w:color w:val="000000"/>
                <w:sz w:val="16"/>
                <w:szCs w:val="16"/>
                <w:lang w:val="cs-CZ" w:eastAsia="cs-CZ"/>
              </w:rPr>
            </w:pPr>
          </w:p>
        </w:tc>
        <w:tc>
          <w:tcPr>
            <w:tcW w:w="681" w:type="pct"/>
            <w:tcBorders>
              <w:top w:val="single" w:sz="12" w:space="0" w:color="auto"/>
              <w:left w:val="single" w:sz="12" w:space="0" w:color="auto"/>
              <w:bottom w:val="single" w:sz="8" w:space="0" w:color="auto"/>
              <w:right w:val="single" w:sz="8" w:space="0" w:color="auto"/>
            </w:tcBorders>
            <w:shd w:val="clear" w:color="auto" w:fill="auto"/>
            <w:noWrap/>
            <w:vAlign w:val="bottom"/>
          </w:tcPr>
          <w:p w14:paraId="344F8ED9" w14:textId="77777777" w:rsidR="00C6312E" w:rsidRPr="008C6F72" w:rsidRDefault="00C6312E" w:rsidP="00C6312E">
            <w:pPr>
              <w:rPr>
                <w:rFonts w:ascii="Arial" w:hAnsi="Arial" w:cs="Arial"/>
                <w:strike/>
                <w:color w:val="000000"/>
                <w:sz w:val="16"/>
                <w:szCs w:val="16"/>
                <w:lang w:val="cs-CZ" w:eastAsia="cs-CZ"/>
              </w:rPr>
            </w:pPr>
          </w:p>
        </w:tc>
        <w:tc>
          <w:tcPr>
            <w:tcW w:w="601" w:type="pct"/>
            <w:tcBorders>
              <w:top w:val="single" w:sz="12" w:space="0" w:color="auto"/>
              <w:left w:val="single" w:sz="12" w:space="0" w:color="auto"/>
              <w:bottom w:val="single" w:sz="8" w:space="0" w:color="auto"/>
              <w:right w:val="single" w:sz="8" w:space="0" w:color="auto"/>
            </w:tcBorders>
            <w:shd w:val="clear" w:color="auto" w:fill="auto"/>
            <w:vAlign w:val="bottom"/>
          </w:tcPr>
          <w:p w14:paraId="6B27E42F"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12" w:space="0" w:color="auto"/>
              <w:left w:val="single" w:sz="12" w:space="0" w:color="auto"/>
              <w:bottom w:val="single" w:sz="8" w:space="0" w:color="auto"/>
              <w:right w:val="single" w:sz="8" w:space="0" w:color="auto"/>
            </w:tcBorders>
            <w:shd w:val="clear" w:color="auto" w:fill="auto"/>
            <w:vAlign w:val="bottom"/>
          </w:tcPr>
          <w:p w14:paraId="7469D89B"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12" w:space="0" w:color="auto"/>
              <w:left w:val="single" w:sz="12" w:space="0" w:color="auto"/>
              <w:bottom w:val="single" w:sz="8" w:space="0" w:color="auto"/>
              <w:right w:val="single" w:sz="8" w:space="0" w:color="auto"/>
            </w:tcBorders>
            <w:shd w:val="clear" w:color="auto" w:fill="auto"/>
            <w:vAlign w:val="bottom"/>
          </w:tcPr>
          <w:p w14:paraId="1BA7A421" w14:textId="77777777" w:rsidR="00C6312E" w:rsidRPr="008C6F72" w:rsidRDefault="00C6312E" w:rsidP="00C6312E">
            <w:pPr>
              <w:rPr>
                <w:rFonts w:ascii="Arial" w:hAnsi="Arial" w:cs="Arial"/>
                <w:strike/>
                <w:color w:val="000000"/>
                <w:sz w:val="16"/>
                <w:szCs w:val="16"/>
                <w:lang w:val="cs-CZ" w:eastAsia="cs-CZ"/>
              </w:rPr>
            </w:pPr>
          </w:p>
        </w:tc>
        <w:tc>
          <w:tcPr>
            <w:tcW w:w="739" w:type="pct"/>
            <w:tcBorders>
              <w:top w:val="single" w:sz="12" w:space="0" w:color="auto"/>
              <w:left w:val="single" w:sz="12" w:space="0" w:color="auto"/>
              <w:bottom w:val="single" w:sz="8" w:space="0" w:color="auto"/>
              <w:right w:val="single" w:sz="12" w:space="0" w:color="auto"/>
            </w:tcBorders>
            <w:shd w:val="clear" w:color="auto" w:fill="auto"/>
            <w:vAlign w:val="bottom"/>
          </w:tcPr>
          <w:p w14:paraId="0950362C" w14:textId="77777777" w:rsidR="00C6312E" w:rsidRPr="008C6F72" w:rsidRDefault="00C6312E" w:rsidP="00C6312E">
            <w:pPr>
              <w:rPr>
                <w:rFonts w:ascii="Arial" w:hAnsi="Arial" w:cs="Arial"/>
                <w:strike/>
                <w:color w:val="000000"/>
                <w:sz w:val="16"/>
                <w:szCs w:val="16"/>
                <w:lang w:val="cs-CZ" w:eastAsia="cs-CZ"/>
              </w:rPr>
            </w:pPr>
          </w:p>
        </w:tc>
      </w:tr>
      <w:tr w:rsidR="00C6312E" w:rsidRPr="00C6312E" w14:paraId="090FD968" w14:textId="77777777" w:rsidTr="00E84316">
        <w:trPr>
          <w:trHeight w:val="315"/>
        </w:trPr>
        <w:tc>
          <w:tcPr>
            <w:tcW w:w="112" w:type="pct"/>
            <w:tcBorders>
              <w:top w:val="single" w:sz="8" w:space="0" w:color="auto"/>
              <w:left w:val="single" w:sz="12" w:space="0" w:color="auto"/>
              <w:bottom w:val="single" w:sz="8" w:space="0" w:color="auto"/>
              <w:right w:val="single" w:sz="12" w:space="0" w:color="auto"/>
            </w:tcBorders>
            <w:shd w:val="clear" w:color="auto" w:fill="auto"/>
            <w:vAlign w:val="bottom"/>
          </w:tcPr>
          <w:p w14:paraId="1EED531F"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2</w:t>
            </w:r>
          </w:p>
        </w:tc>
        <w:tc>
          <w:tcPr>
            <w:tcW w:w="303" w:type="pct"/>
            <w:tcBorders>
              <w:top w:val="single" w:sz="8" w:space="0" w:color="auto"/>
              <w:left w:val="nil"/>
              <w:bottom w:val="single" w:sz="8" w:space="0" w:color="auto"/>
              <w:right w:val="nil"/>
            </w:tcBorders>
            <w:shd w:val="clear" w:color="auto" w:fill="auto"/>
            <w:noWrap/>
            <w:vAlign w:val="bottom"/>
          </w:tcPr>
          <w:p w14:paraId="119A8A01"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w:t>
            </w:r>
          </w:p>
        </w:tc>
        <w:tc>
          <w:tcPr>
            <w:tcW w:w="20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0AD159D"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59" w:type="pct"/>
            <w:tcBorders>
              <w:top w:val="single" w:sz="8" w:space="0" w:color="auto"/>
              <w:left w:val="nil"/>
              <w:bottom w:val="single" w:sz="8" w:space="0" w:color="auto"/>
              <w:right w:val="single" w:sz="12" w:space="0" w:color="auto"/>
            </w:tcBorders>
            <w:shd w:val="clear" w:color="auto" w:fill="auto"/>
            <w:noWrap/>
            <w:vAlign w:val="bottom"/>
          </w:tcPr>
          <w:p w14:paraId="3B230C4A"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20" w:type="pct"/>
            <w:tcBorders>
              <w:top w:val="single" w:sz="8" w:space="0" w:color="auto"/>
              <w:left w:val="nil"/>
              <w:bottom w:val="single" w:sz="8" w:space="0" w:color="auto"/>
              <w:right w:val="single" w:sz="12" w:space="0" w:color="auto"/>
            </w:tcBorders>
            <w:shd w:val="clear" w:color="auto" w:fill="auto"/>
            <w:vAlign w:val="bottom"/>
          </w:tcPr>
          <w:p w14:paraId="4A9B4E38" w14:textId="77777777" w:rsidR="00C6312E" w:rsidRPr="008C6F72" w:rsidRDefault="00C6312E" w:rsidP="00C6312E">
            <w:pPr>
              <w:rPr>
                <w:rFonts w:ascii="Arial" w:hAnsi="Arial" w:cs="Arial"/>
                <w:strike/>
                <w:color w:val="000000"/>
                <w:sz w:val="16"/>
                <w:szCs w:val="16"/>
                <w:lang w:val="cs-CZ" w:eastAsia="cs-CZ"/>
              </w:rPr>
            </w:pPr>
          </w:p>
        </w:tc>
        <w:tc>
          <w:tcPr>
            <w:tcW w:w="681" w:type="pct"/>
            <w:tcBorders>
              <w:top w:val="single" w:sz="8" w:space="0" w:color="auto"/>
              <w:left w:val="single" w:sz="12" w:space="0" w:color="auto"/>
              <w:bottom w:val="single" w:sz="8" w:space="0" w:color="auto"/>
              <w:right w:val="single" w:sz="8" w:space="0" w:color="auto"/>
            </w:tcBorders>
            <w:shd w:val="clear" w:color="auto" w:fill="auto"/>
            <w:noWrap/>
            <w:vAlign w:val="bottom"/>
          </w:tcPr>
          <w:p w14:paraId="4314A44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601" w:type="pct"/>
            <w:tcBorders>
              <w:top w:val="single" w:sz="8" w:space="0" w:color="auto"/>
              <w:left w:val="single" w:sz="12" w:space="0" w:color="auto"/>
              <w:bottom w:val="single" w:sz="8" w:space="0" w:color="auto"/>
              <w:right w:val="single" w:sz="8" w:space="0" w:color="auto"/>
            </w:tcBorders>
            <w:shd w:val="clear" w:color="auto" w:fill="auto"/>
            <w:vAlign w:val="bottom"/>
          </w:tcPr>
          <w:p w14:paraId="09EFA4F2"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8" w:space="0" w:color="auto"/>
              <w:left w:val="single" w:sz="12" w:space="0" w:color="auto"/>
              <w:bottom w:val="single" w:sz="8" w:space="0" w:color="auto"/>
              <w:right w:val="single" w:sz="8" w:space="0" w:color="auto"/>
            </w:tcBorders>
            <w:shd w:val="clear" w:color="auto" w:fill="auto"/>
            <w:vAlign w:val="bottom"/>
          </w:tcPr>
          <w:p w14:paraId="49978745"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8" w:space="0" w:color="auto"/>
              <w:left w:val="single" w:sz="12" w:space="0" w:color="auto"/>
              <w:bottom w:val="single" w:sz="8" w:space="0" w:color="auto"/>
              <w:right w:val="single" w:sz="8" w:space="0" w:color="auto"/>
            </w:tcBorders>
            <w:shd w:val="clear" w:color="auto" w:fill="auto"/>
            <w:vAlign w:val="bottom"/>
          </w:tcPr>
          <w:p w14:paraId="552D341D" w14:textId="77777777" w:rsidR="00C6312E" w:rsidRPr="008C6F72" w:rsidRDefault="00C6312E" w:rsidP="00C6312E">
            <w:pPr>
              <w:rPr>
                <w:rFonts w:ascii="Arial" w:hAnsi="Arial" w:cs="Arial"/>
                <w:strike/>
                <w:color w:val="000000"/>
                <w:sz w:val="16"/>
                <w:szCs w:val="16"/>
                <w:lang w:val="cs-CZ" w:eastAsia="cs-CZ"/>
              </w:rPr>
            </w:pPr>
          </w:p>
        </w:tc>
        <w:tc>
          <w:tcPr>
            <w:tcW w:w="739" w:type="pct"/>
            <w:tcBorders>
              <w:top w:val="single" w:sz="8" w:space="0" w:color="auto"/>
              <w:left w:val="single" w:sz="12" w:space="0" w:color="auto"/>
              <w:bottom w:val="single" w:sz="8" w:space="0" w:color="auto"/>
              <w:right w:val="single" w:sz="12" w:space="0" w:color="auto"/>
            </w:tcBorders>
            <w:shd w:val="clear" w:color="auto" w:fill="auto"/>
            <w:vAlign w:val="bottom"/>
          </w:tcPr>
          <w:p w14:paraId="42351267" w14:textId="77777777" w:rsidR="00C6312E" w:rsidRPr="008C6F72" w:rsidRDefault="00C6312E" w:rsidP="00C6312E">
            <w:pPr>
              <w:rPr>
                <w:rFonts w:ascii="Arial" w:hAnsi="Arial" w:cs="Arial"/>
                <w:strike/>
                <w:color w:val="000000"/>
                <w:sz w:val="16"/>
                <w:szCs w:val="16"/>
                <w:lang w:val="cs-CZ" w:eastAsia="cs-CZ"/>
              </w:rPr>
            </w:pPr>
          </w:p>
        </w:tc>
      </w:tr>
      <w:tr w:rsidR="00C6312E" w:rsidRPr="00C6312E" w14:paraId="6D1AADE7" w14:textId="77777777" w:rsidTr="00E84316">
        <w:trPr>
          <w:trHeight w:val="315"/>
        </w:trPr>
        <w:tc>
          <w:tcPr>
            <w:tcW w:w="112" w:type="pct"/>
            <w:tcBorders>
              <w:top w:val="single" w:sz="8" w:space="0" w:color="auto"/>
              <w:left w:val="single" w:sz="12" w:space="0" w:color="auto"/>
              <w:bottom w:val="single" w:sz="12" w:space="0" w:color="auto"/>
              <w:right w:val="single" w:sz="12" w:space="0" w:color="auto"/>
            </w:tcBorders>
            <w:shd w:val="clear" w:color="auto" w:fill="auto"/>
            <w:vAlign w:val="bottom"/>
          </w:tcPr>
          <w:p w14:paraId="4014120B" w14:textId="77777777" w:rsidR="00C6312E" w:rsidRPr="008C6F72" w:rsidRDefault="00C6312E" w:rsidP="00C6312E">
            <w:pPr>
              <w:jc w:val="cente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3</w:t>
            </w:r>
          </w:p>
        </w:tc>
        <w:tc>
          <w:tcPr>
            <w:tcW w:w="303" w:type="pct"/>
            <w:tcBorders>
              <w:top w:val="single" w:sz="8" w:space="0" w:color="auto"/>
              <w:left w:val="nil"/>
              <w:bottom w:val="single" w:sz="12" w:space="0" w:color="auto"/>
              <w:right w:val="nil"/>
            </w:tcBorders>
            <w:shd w:val="clear" w:color="auto" w:fill="auto"/>
            <w:noWrap/>
            <w:vAlign w:val="bottom"/>
          </w:tcPr>
          <w:p w14:paraId="5D0510BA" w14:textId="77777777" w:rsidR="00C6312E" w:rsidRPr="008C6F72" w:rsidRDefault="00C6312E" w:rsidP="00C6312E">
            <w:pPr>
              <w:rPr>
                <w:rFonts w:ascii="Arial" w:hAnsi="Arial" w:cs="Arial"/>
                <w:strike/>
                <w:color w:val="000000"/>
                <w:sz w:val="16"/>
                <w:szCs w:val="16"/>
                <w:lang w:val="cs-CZ" w:eastAsia="cs-CZ"/>
              </w:rPr>
            </w:pPr>
            <w:proofErr w:type="spellStart"/>
            <w:r w:rsidRPr="008C6F72">
              <w:rPr>
                <w:rFonts w:ascii="Arial" w:hAnsi="Arial" w:cs="Arial"/>
                <w:strike/>
                <w:color w:val="000000"/>
                <w:sz w:val="16"/>
                <w:szCs w:val="16"/>
                <w:lang w:eastAsia="cs-CZ"/>
              </w:rPr>
              <w:t>Pošta</w:t>
            </w:r>
            <w:proofErr w:type="spellEnd"/>
            <w:r w:rsidRPr="008C6F72">
              <w:rPr>
                <w:rFonts w:ascii="Arial" w:hAnsi="Arial" w:cs="Arial"/>
                <w:strike/>
                <w:color w:val="000000"/>
                <w:sz w:val="16"/>
                <w:szCs w:val="16"/>
                <w:lang w:eastAsia="cs-CZ"/>
              </w:rPr>
              <w:t xml:space="preserve"> n</w:t>
            </w:r>
          </w:p>
        </w:tc>
        <w:tc>
          <w:tcPr>
            <w:tcW w:w="209" w:type="pct"/>
            <w:tcBorders>
              <w:top w:val="single" w:sz="8" w:space="0" w:color="auto"/>
              <w:left w:val="single" w:sz="8" w:space="0" w:color="auto"/>
              <w:bottom w:val="single" w:sz="12" w:space="0" w:color="auto"/>
              <w:right w:val="single" w:sz="8" w:space="0" w:color="auto"/>
            </w:tcBorders>
            <w:shd w:val="clear" w:color="auto" w:fill="auto"/>
            <w:noWrap/>
            <w:vAlign w:val="bottom"/>
          </w:tcPr>
          <w:p w14:paraId="265F9C85"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459" w:type="pct"/>
            <w:tcBorders>
              <w:top w:val="single" w:sz="8" w:space="0" w:color="auto"/>
              <w:left w:val="nil"/>
              <w:bottom w:val="single" w:sz="12" w:space="0" w:color="auto"/>
              <w:right w:val="single" w:sz="12" w:space="0" w:color="auto"/>
            </w:tcBorders>
            <w:shd w:val="clear" w:color="auto" w:fill="auto"/>
            <w:noWrap/>
            <w:vAlign w:val="bottom"/>
          </w:tcPr>
          <w:p w14:paraId="3D0451D7"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20" w:type="pct"/>
            <w:tcBorders>
              <w:top w:val="single" w:sz="8" w:space="0" w:color="auto"/>
              <w:left w:val="nil"/>
              <w:bottom w:val="single" w:sz="12" w:space="0" w:color="auto"/>
              <w:right w:val="single" w:sz="12" w:space="0" w:color="auto"/>
            </w:tcBorders>
            <w:shd w:val="clear" w:color="auto" w:fill="auto"/>
            <w:vAlign w:val="bottom"/>
          </w:tcPr>
          <w:p w14:paraId="69C46F6F" w14:textId="77777777" w:rsidR="00C6312E" w:rsidRPr="008C6F72" w:rsidRDefault="00C6312E" w:rsidP="00C6312E">
            <w:pPr>
              <w:rPr>
                <w:rFonts w:ascii="Arial" w:hAnsi="Arial" w:cs="Arial"/>
                <w:strike/>
                <w:color w:val="000000"/>
                <w:sz w:val="16"/>
                <w:szCs w:val="16"/>
                <w:lang w:val="cs-CZ" w:eastAsia="cs-CZ"/>
              </w:rPr>
            </w:pPr>
          </w:p>
        </w:tc>
        <w:tc>
          <w:tcPr>
            <w:tcW w:w="681" w:type="pct"/>
            <w:tcBorders>
              <w:top w:val="single" w:sz="8" w:space="0" w:color="auto"/>
              <w:left w:val="single" w:sz="12" w:space="0" w:color="auto"/>
              <w:bottom w:val="single" w:sz="12" w:space="0" w:color="auto"/>
              <w:right w:val="single" w:sz="8" w:space="0" w:color="auto"/>
            </w:tcBorders>
            <w:shd w:val="clear" w:color="auto" w:fill="auto"/>
            <w:noWrap/>
            <w:vAlign w:val="bottom"/>
          </w:tcPr>
          <w:p w14:paraId="2FF3D65C"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601" w:type="pct"/>
            <w:tcBorders>
              <w:top w:val="single" w:sz="8" w:space="0" w:color="auto"/>
              <w:left w:val="single" w:sz="12" w:space="0" w:color="auto"/>
              <w:bottom w:val="single" w:sz="12" w:space="0" w:color="auto"/>
              <w:right w:val="single" w:sz="8" w:space="0" w:color="auto"/>
            </w:tcBorders>
            <w:shd w:val="clear" w:color="auto" w:fill="auto"/>
            <w:vAlign w:val="bottom"/>
          </w:tcPr>
          <w:p w14:paraId="38734384"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8" w:space="0" w:color="auto"/>
              <w:left w:val="single" w:sz="12" w:space="0" w:color="auto"/>
              <w:bottom w:val="single" w:sz="12" w:space="0" w:color="auto"/>
              <w:right w:val="single" w:sz="8" w:space="0" w:color="auto"/>
            </w:tcBorders>
            <w:shd w:val="clear" w:color="auto" w:fill="auto"/>
            <w:vAlign w:val="bottom"/>
          </w:tcPr>
          <w:p w14:paraId="38F1EC5B"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8" w:space="0" w:color="auto"/>
              <w:left w:val="single" w:sz="12" w:space="0" w:color="auto"/>
              <w:bottom w:val="single" w:sz="12" w:space="0" w:color="auto"/>
              <w:right w:val="single" w:sz="8" w:space="0" w:color="auto"/>
            </w:tcBorders>
            <w:shd w:val="clear" w:color="auto" w:fill="auto"/>
            <w:vAlign w:val="bottom"/>
          </w:tcPr>
          <w:p w14:paraId="34052AE3" w14:textId="77777777" w:rsidR="00C6312E" w:rsidRPr="008C6F72" w:rsidRDefault="00C6312E" w:rsidP="00C6312E">
            <w:pPr>
              <w:rPr>
                <w:rFonts w:ascii="Arial" w:hAnsi="Arial" w:cs="Arial"/>
                <w:strike/>
                <w:color w:val="000000"/>
                <w:sz w:val="16"/>
                <w:szCs w:val="16"/>
                <w:lang w:val="cs-CZ" w:eastAsia="cs-CZ"/>
              </w:rPr>
            </w:pPr>
          </w:p>
        </w:tc>
        <w:tc>
          <w:tcPr>
            <w:tcW w:w="739" w:type="pct"/>
            <w:tcBorders>
              <w:top w:val="single" w:sz="8" w:space="0" w:color="auto"/>
              <w:left w:val="single" w:sz="12" w:space="0" w:color="auto"/>
              <w:bottom w:val="single" w:sz="12" w:space="0" w:color="auto"/>
              <w:right w:val="single" w:sz="12" w:space="0" w:color="auto"/>
            </w:tcBorders>
            <w:shd w:val="clear" w:color="auto" w:fill="auto"/>
            <w:vAlign w:val="bottom"/>
          </w:tcPr>
          <w:p w14:paraId="454B1969" w14:textId="77777777" w:rsidR="00C6312E" w:rsidRPr="008C6F72" w:rsidRDefault="00C6312E" w:rsidP="00C6312E">
            <w:pPr>
              <w:rPr>
                <w:rFonts w:ascii="Arial" w:hAnsi="Arial" w:cs="Arial"/>
                <w:strike/>
                <w:color w:val="000000"/>
                <w:sz w:val="16"/>
                <w:szCs w:val="16"/>
                <w:lang w:val="cs-CZ" w:eastAsia="cs-CZ"/>
              </w:rPr>
            </w:pPr>
          </w:p>
        </w:tc>
      </w:tr>
      <w:tr w:rsidR="00C6312E" w:rsidRPr="00C6312E" w14:paraId="27B0153C" w14:textId="77777777" w:rsidTr="00E84316">
        <w:trPr>
          <w:trHeight w:val="330"/>
        </w:trPr>
        <w:tc>
          <w:tcPr>
            <w:tcW w:w="112" w:type="pct"/>
            <w:tcBorders>
              <w:top w:val="single" w:sz="12" w:space="0" w:color="auto"/>
              <w:left w:val="single" w:sz="12" w:space="0" w:color="auto"/>
              <w:bottom w:val="single" w:sz="12" w:space="0" w:color="auto"/>
              <w:right w:val="single" w:sz="12" w:space="0" w:color="auto"/>
            </w:tcBorders>
            <w:shd w:val="clear" w:color="auto" w:fill="auto"/>
            <w:vAlign w:val="bottom"/>
          </w:tcPr>
          <w:p w14:paraId="338E722D" w14:textId="77777777" w:rsidR="00C6312E" w:rsidRPr="008C6F72" w:rsidRDefault="00C6312E" w:rsidP="00C6312E">
            <w:pPr>
              <w:jc w:val="center"/>
              <w:rPr>
                <w:rFonts w:ascii="Arial" w:hAnsi="Arial" w:cs="Arial"/>
                <w:bCs/>
                <w:strike/>
                <w:color w:val="000000"/>
                <w:sz w:val="16"/>
                <w:szCs w:val="16"/>
                <w:lang w:val="cs-CZ" w:eastAsia="cs-CZ"/>
              </w:rPr>
            </w:pPr>
            <w:r w:rsidRPr="008C6F72">
              <w:rPr>
                <w:rFonts w:ascii="Arial" w:hAnsi="Arial" w:cs="Arial"/>
                <w:bCs/>
                <w:strike/>
                <w:color w:val="000000"/>
                <w:sz w:val="16"/>
                <w:szCs w:val="16"/>
                <w:lang w:val="cs-CZ" w:eastAsia="cs-CZ"/>
              </w:rPr>
              <w:t>4</w:t>
            </w:r>
          </w:p>
        </w:tc>
        <w:tc>
          <w:tcPr>
            <w:tcW w:w="512" w:type="pct"/>
            <w:gridSpan w:val="2"/>
            <w:tcBorders>
              <w:top w:val="single" w:sz="12" w:space="0" w:color="auto"/>
              <w:left w:val="nil"/>
              <w:bottom w:val="single" w:sz="12" w:space="0" w:color="auto"/>
              <w:right w:val="single" w:sz="8" w:space="0" w:color="000000"/>
            </w:tcBorders>
            <w:shd w:val="clear" w:color="auto" w:fill="auto"/>
            <w:noWrap/>
            <w:vAlign w:val="bottom"/>
          </w:tcPr>
          <w:p w14:paraId="7ABEFA8A" w14:textId="77777777" w:rsidR="00C6312E" w:rsidRPr="008C6F72" w:rsidRDefault="00C6312E" w:rsidP="00C6312E">
            <w:pPr>
              <w:rPr>
                <w:rFonts w:ascii="Arial" w:hAnsi="Arial" w:cs="Arial"/>
                <w:b/>
                <w:bCs/>
                <w:strike/>
                <w:color w:val="000000"/>
                <w:sz w:val="16"/>
                <w:szCs w:val="16"/>
                <w:lang w:val="cs-CZ" w:eastAsia="cs-CZ"/>
              </w:rPr>
            </w:pPr>
            <w:r w:rsidRPr="008C6F72">
              <w:rPr>
                <w:rFonts w:ascii="Arial" w:hAnsi="Arial" w:cs="Arial"/>
                <w:b/>
                <w:bCs/>
                <w:strike/>
                <w:color w:val="000000"/>
                <w:sz w:val="16"/>
                <w:szCs w:val="16"/>
                <w:lang w:val="cs-CZ" w:eastAsia="cs-CZ"/>
              </w:rPr>
              <w:t>Celkem</w:t>
            </w:r>
          </w:p>
        </w:tc>
        <w:tc>
          <w:tcPr>
            <w:tcW w:w="459" w:type="pct"/>
            <w:tcBorders>
              <w:top w:val="single" w:sz="12" w:space="0" w:color="auto"/>
              <w:left w:val="nil"/>
              <w:bottom w:val="single" w:sz="12" w:space="0" w:color="auto"/>
              <w:right w:val="single" w:sz="12" w:space="0" w:color="auto"/>
            </w:tcBorders>
            <w:shd w:val="clear" w:color="auto" w:fill="auto"/>
            <w:noWrap/>
            <w:vAlign w:val="bottom"/>
          </w:tcPr>
          <w:p w14:paraId="0B9E8A4E"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520" w:type="pct"/>
            <w:tcBorders>
              <w:top w:val="single" w:sz="12" w:space="0" w:color="auto"/>
              <w:left w:val="nil"/>
              <w:bottom w:val="single" w:sz="12" w:space="0" w:color="auto"/>
              <w:right w:val="single" w:sz="12" w:space="0" w:color="auto"/>
            </w:tcBorders>
            <w:shd w:val="clear" w:color="auto" w:fill="auto"/>
            <w:vAlign w:val="bottom"/>
          </w:tcPr>
          <w:p w14:paraId="5C2C83B6" w14:textId="77777777" w:rsidR="00C6312E" w:rsidRPr="008C6F72" w:rsidRDefault="00C6312E" w:rsidP="00C6312E">
            <w:pPr>
              <w:rPr>
                <w:rFonts w:ascii="Arial" w:hAnsi="Arial" w:cs="Arial"/>
                <w:strike/>
                <w:color w:val="000000"/>
                <w:sz w:val="16"/>
                <w:szCs w:val="16"/>
                <w:lang w:val="cs-CZ" w:eastAsia="cs-CZ"/>
              </w:rPr>
            </w:pPr>
          </w:p>
        </w:tc>
        <w:tc>
          <w:tcPr>
            <w:tcW w:w="681" w:type="pct"/>
            <w:tcBorders>
              <w:top w:val="single" w:sz="12" w:space="0" w:color="auto"/>
              <w:left w:val="single" w:sz="12" w:space="0" w:color="auto"/>
              <w:bottom w:val="single" w:sz="12" w:space="0" w:color="auto"/>
              <w:right w:val="single" w:sz="8" w:space="0" w:color="auto"/>
            </w:tcBorders>
            <w:shd w:val="clear" w:color="auto" w:fill="auto"/>
            <w:noWrap/>
            <w:vAlign w:val="bottom"/>
          </w:tcPr>
          <w:p w14:paraId="32C5D1DB" w14:textId="77777777" w:rsidR="00C6312E" w:rsidRPr="008C6F72" w:rsidRDefault="00C6312E" w:rsidP="00C6312E">
            <w:pPr>
              <w:rPr>
                <w:rFonts w:ascii="Arial" w:hAnsi="Arial" w:cs="Arial"/>
                <w:strike/>
                <w:color w:val="000000"/>
                <w:sz w:val="16"/>
                <w:szCs w:val="16"/>
                <w:lang w:val="cs-CZ" w:eastAsia="cs-CZ"/>
              </w:rPr>
            </w:pPr>
            <w:r w:rsidRPr="008C6F72">
              <w:rPr>
                <w:rFonts w:ascii="Arial" w:hAnsi="Arial" w:cs="Arial"/>
                <w:strike/>
                <w:color w:val="000000"/>
                <w:sz w:val="16"/>
                <w:szCs w:val="16"/>
                <w:lang w:eastAsia="cs-CZ"/>
              </w:rPr>
              <w:t> </w:t>
            </w:r>
          </w:p>
        </w:tc>
        <w:tc>
          <w:tcPr>
            <w:tcW w:w="601" w:type="pct"/>
            <w:tcBorders>
              <w:top w:val="single" w:sz="12" w:space="0" w:color="auto"/>
              <w:left w:val="single" w:sz="12" w:space="0" w:color="auto"/>
              <w:bottom w:val="single" w:sz="12" w:space="0" w:color="auto"/>
              <w:right w:val="single" w:sz="8" w:space="0" w:color="auto"/>
            </w:tcBorders>
            <w:shd w:val="clear" w:color="auto" w:fill="auto"/>
            <w:vAlign w:val="bottom"/>
          </w:tcPr>
          <w:p w14:paraId="6A10983F"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12" w:space="0" w:color="auto"/>
              <w:left w:val="single" w:sz="12" w:space="0" w:color="auto"/>
              <w:bottom w:val="single" w:sz="12" w:space="0" w:color="auto"/>
              <w:right w:val="single" w:sz="8" w:space="0" w:color="auto"/>
            </w:tcBorders>
            <w:shd w:val="clear" w:color="auto" w:fill="auto"/>
            <w:vAlign w:val="bottom"/>
          </w:tcPr>
          <w:p w14:paraId="19AD92FD" w14:textId="77777777" w:rsidR="00C6312E" w:rsidRPr="008C6F72" w:rsidRDefault="00C6312E" w:rsidP="00C6312E">
            <w:pPr>
              <w:rPr>
                <w:rFonts w:ascii="Arial" w:hAnsi="Arial" w:cs="Arial"/>
                <w:strike/>
                <w:color w:val="000000"/>
                <w:sz w:val="16"/>
                <w:szCs w:val="16"/>
                <w:lang w:val="cs-CZ" w:eastAsia="cs-CZ"/>
              </w:rPr>
            </w:pPr>
          </w:p>
        </w:tc>
        <w:tc>
          <w:tcPr>
            <w:tcW w:w="688" w:type="pct"/>
            <w:tcBorders>
              <w:top w:val="single" w:sz="12" w:space="0" w:color="auto"/>
              <w:left w:val="single" w:sz="12" w:space="0" w:color="auto"/>
              <w:bottom w:val="single" w:sz="12" w:space="0" w:color="auto"/>
              <w:right w:val="single" w:sz="8" w:space="0" w:color="auto"/>
            </w:tcBorders>
            <w:shd w:val="clear" w:color="auto" w:fill="auto"/>
            <w:vAlign w:val="bottom"/>
          </w:tcPr>
          <w:p w14:paraId="32ECAF2E" w14:textId="77777777" w:rsidR="00C6312E" w:rsidRPr="008C6F72" w:rsidRDefault="00C6312E" w:rsidP="00C6312E">
            <w:pPr>
              <w:rPr>
                <w:rFonts w:ascii="Arial" w:hAnsi="Arial" w:cs="Arial"/>
                <w:strike/>
                <w:color w:val="000000"/>
                <w:sz w:val="16"/>
                <w:szCs w:val="16"/>
                <w:lang w:val="cs-CZ" w:eastAsia="cs-CZ"/>
              </w:rPr>
            </w:pPr>
          </w:p>
        </w:tc>
        <w:tc>
          <w:tcPr>
            <w:tcW w:w="739" w:type="pct"/>
            <w:tcBorders>
              <w:top w:val="single" w:sz="12" w:space="0" w:color="auto"/>
              <w:left w:val="single" w:sz="12" w:space="0" w:color="auto"/>
              <w:bottom w:val="single" w:sz="12" w:space="0" w:color="auto"/>
              <w:right w:val="single" w:sz="12" w:space="0" w:color="auto"/>
            </w:tcBorders>
            <w:shd w:val="clear" w:color="auto" w:fill="auto"/>
            <w:vAlign w:val="bottom"/>
          </w:tcPr>
          <w:p w14:paraId="3D094530" w14:textId="77777777" w:rsidR="00C6312E" w:rsidRPr="008C6F72" w:rsidRDefault="00C6312E" w:rsidP="00C6312E">
            <w:pPr>
              <w:rPr>
                <w:rFonts w:ascii="Arial" w:hAnsi="Arial" w:cs="Arial"/>
                <w:strike/>
                <w:color w:val="000000"/>
                <w:sz w:val="16"/>
                <w:szCs w:val="16"/>
                <w:lang w:val="cs-CZ" w:eastAsia="cs-CZ"/>
              </w:rPr>
            </w:pPr>
          </w:p>
        </w:tc>
      </w:tr>
    </w:tbl>
    <w:p w14:paraId="292B6DA0" w14:textId="77777777" w:rsidR="00C6312E" w:rsidRPr="008C6F72" w:rsidRDefault="00C6312E" w:rsidP="00C6312E">
      <w:pPr>
        <w:keepNext/>
        <w:spacing w:after="120" w:line="120" w:lineRule="atLeast"/>
        <w:rPr>
          <w:rFonts w:ascii="Arial" w:hAnsi="Arial"/>
          <w:strike/>
          <w:color w:val="000000"/>
          <w:sz w:val="16"/>
          <w:szCs w:val="16"/>
          <w:lang w:val="x-none" w:eastAsia="x-none"/>
        </w:rPr>
      </w:pPr>
    </w:p>
    <w:p w14:paraId="021949E7" w14:textId="77777777" w:rsidR="00C6312E" w:rsidRPr="008C6F72" w:rsidRDefault="00C6312E" w:rsidP="00C6312E">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t>Vysvětlivky:</w:t>
      </w:r>
    </w:p>
    <w:p w14:paraId="1F34CDEE"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c</w:t>
      </w:r>
      <w:r w:rsidRPr="008C6F72">
        <w:rPr>
          <w:rFonts w:ascii="Arial" w:hAnsi="Arial"/>
          <w:iCs/>
          <w:strike/>
          <w:color w:val="000000"/>
          <w:sz w:val="16"/>
          <w:szCs w:val="16"/>
          <w:lang w:val="cs-CZ" w:eastAsia="cs-CZ"/>
        </w:rPr>
        <w:t xml:space="preserve"> - uvede se celkový pracovní fond zaměstnanců provozovny. </w:t>
      </w:r>
    </w:p>
    <w:p w14:paraId="47CCE0FB"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d</w:t>
      </w:r>
      <w:r w:rsidRPr="008C6F72">
        <w:rPr>
          <w:rFonts w:ascii="Arial" w:hAnsi="Arial"/>
          <w:iCs/>
          <w:strike/>
          <w:color w:val="000000"/>
          <w:sz w:val="16"/>
          <w:szCs w:val="16"/>
          <w:lang w:val="cs-CZ" w:eastAsia="cs-CZ"/>
        </w:rPr>
        <w:t xml:space="preserve"> - uvede se počet hodin, které zaměstnanci provozovny věnují ze svého pracovního fondu aktivitám na přepážce provozovny.</w:t>
      </w:r>
    </w:p>
    <w:p w14:paraId="19DFCC89"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e</w:t>
      </w:r>
      <w:r w:rsidRPr="008C6F72">
        <w:rPr>
          <w:rFonts w:ascii="Arial" w:hAnsi="Arial"/>
          <w:strike/>
          <w:color w:val="000000"/>
          <w:sz w:val="16"/>
          <w:szCs w:val="16"/>
          <w:lang w:val="cs-CZ" w:eastAsia="cs-CZ"/>
        </w:rPr>
        <w:t xml:space="preserve">- vypočte se jako poměr sloupce </w:t>
      </w:r>
      <w:r w:rsidRPr="008C6F72">
        <w:rPr>
          <w:rFonts w:ascii="Arial" w:hAnsi="Arial"/>
          <w:b/>
          <w:strike/>
          <w:color w:val="000000"/>
          <w:sz w:val="16"/>
          <w:szCs w:val="16"/>
          <w:lang w:val="cs-CZ" w:eastAsia="cs-CZ"/>
        </w:rPr>
        <w:t>d</w:t>
      </w:r>
      <w:r w:rsidRPr="008C6F72">
        <w:rPr>
          <w:rFonts w:ascii="Arial" w:hAnsi="Arial"/>
          <w:strike/>
          <w:color w:val="000000"/>
          <w:sz w:val="16"/>
          <w:szCs w:val="16"/>
          <w:lang w:val="cs-CZ" w:eastAsia="cs-CZ"/>
        </w:rPr>
        <w:t xml:space="preserve"> a sloupce</w:t>
      </w:r>
      <w:r w:rsidRPr="008C6F72">
        <w:rPr>
          <w:rFonts w:ascii="Arial" w:hAnsi="Arial"/>
          <w:b/>
          <w:strike/>
          <w:color w:val="000000"/>
          <w:sz w:val="16"/>
          <w:szCs w:val="16"/>
          <w:lang w:val="cs-CZ" w:eastAsia="cs-CZ"/>
        </w:rPr>
        <w:t xml:space="preserve"> c</w:t>
      </w:r>
      <w:r w:rsidRPr="008C6F72">
        <w:rPr>
          <w:rFonts w:ascii="Arial" w:hAnsi="Arial"/>
          <w:iCs/>
          <w:strike/>
          <w:color w:val="000000"/>
          <w:sz w:val="16"/>
          <w:szCs w:val="16"/>
          <w:lang w:val="cs-CZ" w:eastAsia="cs-CZ"/>
        </w:rPr>
        <w:t>.</w:t>
      </w:r>
    </w:p>
    <w:p w14:paraId="39B664F5" w14:textId="77777777" w:rsidR="00C6312E" w:rsidRPr="008C6F72" w:rsidRDefault="00C6312E" w:rsidP="00C6312E">
      <w:pPr>
        <w:spacing w:after="120" w:line="120" w:lineRule="atLeast"/>
        <w:rPr>
          <w:rFonts w:ascii="Arial" w:hAnsi="Arial"/>
          <w:i/>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f</w:t>
      </w:r>
      <w:r w:rsidRPr="008C6F72">
        <w:rPr>
          <w:rFonts w:ascii="Arial" w:hAnsi="Arial"/>
          <w:iCs/>
          <w:strike/>
          <w:color w:val="000000"/>
          <w:sz w:val="16"/>
          <w:szCs w:val="16"/>
          <w:lang w:val="cs-CZ" w:eastAsia="cs-CZ"/>
        </w:rPr>
        <w:t xml:space="preserve"> - uvede se celkový objem finančních prostředků, který daná provozovna přijme z prodejů svých produktů a služeb.</w:t>
      </w:r>
    </w:p>
    <w:p w14:paraId="254BE5E5"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lastRenderedPageBreak/>
        <w:t xml:space="preserve">Sloupec </w:t>
      </w:r>
      <w:r w:rsidRPr="008C6F72">
        <w:rPr>
          <w:rFonts w:ascii="Arial" w:hAnsi="Arial"/>
          <w:b/>
          <w:strike/>
          <w:color w:val="000000"/>
          <w:sz w:val="16"/>
          <w:szCs w:val="16"/>
          <w:lang w:val="cs-CZ" w:eastAsia="cs-CZ"/>
        </w:rPr>
        <w:t>g</w:t>
      </w:r>
      <w:r w:rsidRPr="008C6F72">
        <w:rPr>
          <w:rFonts w:ascii="Arial" w:hAnsi="Arial"/>
          <w:strike/>
          <w:color w:val="000000"/>
          <w:sz w:val="16"/>
          <w:szCs w:val="16"/>
          <w:lang w:val="cs-CZ" w:eastAsia="cs-CZ"/>
        </w:rPr>
        <w:t xml:space="preserve"> - uvede se část z</w:t>
      </w:r>
      <w:r w:rsidRPr="008C6F72">
        <w:rPr>
          <w:rFonts w:ascii="Arial" w:hAnsi="Arial"/>
          <w:iCs/>
          <w:strike/>
          <w:color w:val="000000"/>
          <w:sz w:val="16"/>
          <w:szCs w:val="16"/>
          <w:lang w:val="cs-CZ" w:eastAsia="cs-CZ"/>
        </w:rPr>
        <w:t> celkových výnosů provozovny na procesy uskutečněné na provozovně. Držitel poštovní licence na požádání doloží rozpad výnosů dle typu služeb za každou poštovní provozovnu dle tabulky č. 4.</w:t>
      </w:r>
    </w:p>
    <w:p w14:paraId="6BBF4254"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h</w:t>
      </w:r>
      <w:r w:rsidRPr="008C6F72">
        <w:rPr>
          <w:rFonts w:ascii="Arial" w:hAnsi="Arial"/>
          <w:iCs/>
          <w:strike/>
          <w:color w:val="000000"/>
          <w:sz w:val="16"/>
          <w:szCs w:val="16"/>
          <w:lang w:val="cs-CZ" w:eastAsia="cs-CZ"/>
        </w:rPr>
        <w:t xml:space="preserve"> - uvedou se osobní náklady připadající na procesy probíhající na provozovně.</w:t>
      </w:r>
    </w:p>
    <w:p w14:paraId="23607CF0"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p</w:t>
      </w:r>
      <w:r w:rsidRPr="008C6F72">
        <w:rPr>
          <w:rFonts w:ascii="Arial" w:hAnsi="Arial"/>
          <w:iCs/>
          <w:strike/>
          <w:color w:val="000000"/>
          <w:sz w:val="16"/>
          <w:szCs w:val="16"/>
          <w:lang w:val="cs-CZ" w:eastAsia="cs-CZ"/>
        </w:rPr>
        <w:t xml:space="preserve"> - vypočte se jako součet hodnot ve sloupcích </w:t>
      </w:r>
      <w:r w:rsidRPr="008C6F72">
        <w:rPr>
          <w:rFonts w:ascii="Arial" w:hAnsi="Arial"/>
          <w:b/>
          <w:iCs/>
          <w:strike/>
          <w:color w:val="000000"/>
          <w:sz w:val="16"/>
          <w:szCs w:val="16"/>
          <w:lang w:val="cs-CZ" w:eastAsia="cs-CZ"/>
        </w:rPr>
        <w:t>h až o</w:t>
      </w:r>
      <w:r w:rsidRPr="008C6F72">
        <w:rPr>
          <w:rFonts w:ascii="Arial" w:hAnsi="Arial"/>
          <w:iCs/>
          <w:strike/>
          <w:color w:val="000000"/>
          <w:sz w:val="16"/>
          <w:szCs w:val="16"/>
          <w:lang w:val="cs-CZ" w:eastAsia="cs-CZ"/>
        </w:rPr>
        <w:t>.</w:t>
      </w:r>
    </w:p>
    <w:p w14:paraId="47A5D6BB"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q</w:t>
      </w:r>
      <w:r w:rsidRPr="008C6F72">
        <w:rPr>
          <w:rFonts w:ascii="Arial" w:hAnsi="Arial"/>
          <w:iCs/>
          <w:strike/>
          <w:color w:val="000000"/>
          <w:sz w:val="16"/>
          <w:szCs w:val="16"/>
          <w:lang w:val="cs-CZ" w:eastAsia="cs-CZ"/>
        </w:rPr>
        <w:t xml:space="preserve"> - vyjadřuje rozdíl odpovídajících výnosů a nákladů na jednotlivé provozovny, vypočte se jako rozdíl sloupce </w:t>
      </w:r>
      <w:r w:rsidRPr="008C6F72">
        <w:rPr>
          <w:rFonts w:ascii="Arial" w:hAnsi="Arial"/>
          <w:b/>
          <w:iCs/>
          <w:strike/>
          <w:color w:val="000000"/>
          <w:sz w:val="16"/>
          <w:szCs w:val="16"/>
          <w:lang w:val="cs-CZ" w:eastAsia="cs-CZ"/>
        </w:rPr>
        <w:t>g</w:t>
      </w:r>
      <w:r w:rsidRPr="008C6F72">
        <w:rPr>
          <w:rFonts w:ascii="Arial" w:hAnsi="Arial"/>
          <w:iCs/>
          <w:strike/>
          <w:color w:val="000000"/>
          <w:sz w:val="16"/>
          <w:szCs w:val="16"/>
          <w:lang w:val="cs-CZ" w:eastAsia="cs-CZ"/>
        </w:rPr>
        <w:t xml:space="preserve"> a sloupce </w:t>
      </w:r>
      <w:r w:rsidRPr="008C6F72">
        <w:rPr>
          <w:rFonts w:ascii="Arial" w:hAnsi="Arial"/>
          <w:b/>
          <w:iCs/>
          <w:strike/>
          <w:color w:val="000000"/>
          <w:sz w:val="16"/>
          <w:szCs w:val="16"/>
          <w:lang w:val="cs-CZ" w:eastAsia="cs-CZ"/>
        </w:rPr>
        <w:t>p</w:t>
      </w:r>
      <w:r w:rsidRPr="008C6F72">
        <w:rPr>
          <w:rFonts w:ascii="Arial" w:hAnsi="Arial"/>
          <w:iCs/>
          <w:strike/>
          <w:color w:val="000000"/>
          <w:sz w:val="16"/>
          <w:szCs w:val="16"/>
          <w:lang w:val="cs-CZ" w:eastAsia="cs-CZ"/>
        </w:rPr>
        <w:t xml:space="preserve">.  </w:t>
      </w:r>
    </w:p>
    <w:p w14:paraId="402BB214" w14:textId="77777777" w:rsidR="00C6312E" w:rsidRPr="008C6F72" w:rsidRDefault="00C6312E" w:rsidP="00C6312E">
      <w:pPr>
        <w:spacing w:after="120" w:line="120" w:lineRule="atLeast"/>
        <w:rPr>
          <w:rFonts w:ascii="Arial" w:hAnsi="Arial"/>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r</w:t>
      </w:r>
      <w:r w:rsidRPr="008C6F72">
        <w:rPr>
          <w:rFonts w:ascii="Arial" w:hAnsi="Arial"/>
          <w:i/>
          <w:strike/>
          <w:color w:val="000000"/>
          <w:sz w:val="16"/>
          <w:szCs w:val="16"/>
          <w:lang w:val="cs-CZ" w:eastAsia="cs-CZ"/>
        </w:rPr>
        <w:t xml:space="preserve"> - </w:t>
      </w:r>
      <w:r w:rsidRPr="008C6F72">
        <w:rPr>
          <w:rFonts w:ascii="Arial" w:hAnsi="Arial"/>
          <w:strike/>
          <w:color w:val="000000"/>
          <w:sz w:val="16"/>
          <w:szCs w:val="16"/>
          <w:lang w:val="cs-CZ" w:eastAsia="cs-CZ"/>
        </w:rPr>
        <w:t>uvede se počet aktivních přepážek na provozovně.</w:t>
      </w:r>
    </w:p>
    <w:p w14:paraId="675B838D" w14:textId="77777777" w:rsidR="00C6312E" w:rsidRPr="008C6F72" w:rsidRDefault="00C6312E" w:rsidP="00C6312E">
      <w:pPr>
        <w:spacing w:after="120" w:line="120" w:lineRule="atLeast"/>
        <w:rPr>
          <w:rFonts w:ascii="Arial" w:hAnsi="Arial"/>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s</w:t>
      </w:r>
      <w:r w:rsidRPr="008C6F72">
        <w:rPr>
          <w:rFonts w:ascii="Arial" w:hAnsi="Arial"/>
          <w:i/>
          <w:strike/>
          <w:color w:val="000000"/>
          <w:sz w:val="16"/>
          <w:szCs w:val="16"/>
          <w:lang w:val="cs-CZ" w:eastAsia="cs-CZ"/>
        </w:rPr>
        <w:t xml:space="preserve"> - </w:t>
      </w:r>
      <w:r w:rsidRPr="008C6F72">
        <w:rPr>
          <w:rFonts w:ascii="Arial" w:hAnsi="Arial"/>
          <w:strike/>
          <w:color w:val="000000"/>
          <w:sz w:val="16"/>
          <w:szCs w:val="16"/>
          <w:lang w:val="cs-CZ" w:eastAsia="cs-CZ"/>
        </w:rPr>
        <w:t xml:space="preserve">hodnota se vyjádři jako „ANO“ pokud je hodnota ve sloupci </w:t>
      </w:r>
      <w:r w:rsidRPr="008C6F72">
        <w:rPr>
          <w:rFonts w:ascii="Arial" w:hAnsi="Arial"/>
          <w:b/>
          <w:strike/>
          <w:color w:val="000000"/>
          <w:sz w:val="16"/>
          <w:szCs w:val="16"/>
          <w:lang w:val="cs-CZ" w:eastAsia="cs-CZ"/>
        </w:rPr>
        <w:t>q</w:t>
      </w:r>
      <w:r w:rsidRPr="008C6F72">
        <w:rPr>
          <w:rFonts w:ascii="Arial" w:hAnsi="Arial"/>
          <w:strike/>
          <w:color w:val="000000"/>
          <w:sz w:val="16"/>
          <w:szCs w:val="16"/>
          <w:lang w:val="cs-CZ" w:eastAsia="cs-CZ"/>
        </w:rPr>
        <w:t xml:space="preserve"> &lt; 0, jinak se vyjádří jako „NE“.</w:t>
      </w:r>
    </w:p>
    <w:p w14:paraId="3CD2B3B4" w14:textId="77777777" w:rsidR="00C6312E" w:rsidRPr="008C6F72" w:rsidRDefault="00C6312E" w:rsidP="00C6312E">
      <w:pPr>
        <w:spacing w:after="120" w:line="120" w:lineRule="atLeast"/>
        <w:rPr>
          <w:rFonts w:ascii="Arial" w:hAnsi="Arial"/>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t</w:t>
      </w:r>
      <w:r w:rsidRPr="008C6F72">
        <w:rPr>
          <w:rFonts w:ascii="Arial" w:hAnsi="Arial"/>
          <w:iCs/>
          <w:strike/>
          <w:color w:val="000000"/>
          <w:sz w:val="16"/>
          <w:szCs w:val="16"/>
          <w:lang w:val="cs-CZ" w:eastAsia="cs-CZ"/>
        </w:rPr>
        <w:t xml:space="preserve"> -</w:t>
      </w:r>
      <w:r w:rsidRPr="008C6F72">
        <w:rPr>
          <w:rFonts w:ascii="Arial" w:hAnsi="Arial"/>
          <w:i/>
          <w:strike/>
          <w:color w:val="000000"/>
          <w:sz w:val="16"/>
          <w:szCs w:val="16"/>
          <w:lang w:val="cs-CZ" w:eastAsia="cs-CZ"/>
        </w:rPr>
        <w:t xml:space="preserve"> </w:t>
      </w:r>
      <w:r w:rsidRPr="008C6F72">
        <w:rPr>
          <w:rFonts w:ascii="Arial" w:hAnsi="Arial"/>
          <w:strike/>
          <w:color w:val="000000"/>
          <w:sz w:val="16"/>
          <w:szCs w:val="16"/>
          <w:lang w:val="cs-CZ" w:eastAsia="cs-CZ"/>
        </w:rPr>
        <w:t>hodnota se vyjádři jako „ANO“ pokud je daná provozovna provozovaná z důvodu zajištění dostupnosti vymezené v základních kvalitativních požadavcích, jinak se vyjádří jako „NE“.</w:t>
      </w:r>
    </w:p>
    <w:p w14:paraId="7A44E76A"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u</w:t>
      </w:r>
      <w:r w:rsidRPr="008C6F72">
        <w:rPr>
          <w:rFonts w:ascii="Arial" w:hAnsi="Arial"/>
          <w:strike/>
          <w:color w:val="000000"/>
          <w:sz w:val="16"/>
          <w:szCs w:val="16"/>
          <w:lang w:val="cs-CZ" w:eastAsia="cs-CZ"/>
        </w:rPr>
        <w:t xml:space="preserve"> - vypočte se</w:t>
      </w:r>
      <w:r w:rsidRPr="008C6F72">
        <w:rPr>
          <w:rFonts w:ascii="Arial" w:hAnsi="Arial"/>
          <w:iCs/>
          <w:strike/>
          <w:color w:val="000000"/>
          <w:sz w:val="16"/>
          <w:szCs w:val="16"/>
          <w:lang w:val="cs-CZ" w:eastAsia="cs-CZ"/>
        </w:rPr>
        <w:t xml:space="preserve"> jako součet ztráty výnosů držitele poštovní licence za jednotlivé služby poskytované na provozovně, která by byla v alternativním scénáři zrušena. Postup výpočtu ztráty výnosů se provede postupem podle tabulky č. 4 v případě, že má provozovna současně v sloupci </w:t>
      </w:r>
      <w:r w:rsidRPr="008C6F72">
        <w:rPr>
          <w:rFonts w:ascii="Arial" w:hAnsi="Arial"/>
          <w:b/>
          <w:iCs/>
          <w:strike/>
          <w:color w:val="000000"/>
          <w:sz w:val="16"/>
          <w:szCs w:val="16"/>
          <w:lang w:val="cs-CZ" w:eastAsia="cs-CZ"/>
        </w:rPr>
        <w:t>s</w:t>
      </w:r>
      <w:r w:rsidRPr="008C6F72">
        <w:rPr>
          <w:rFonts w:ascii="Arial" w:hAnsi="Arial"/>
          <w:iCs/>
          <w:strike/>
          <w:color w:val="000000"/>
          <w:sz w:val="16"/>
          <w:szCs w:val="16"/>
          <w:lang w:val="cs-CZ" w:eastAsia="cs-CZ"/>
        </w:rPr>
        <w:t xml:space="preserve"> a sloupci </w:t>
      </w:r>
      <w:r w:rsidRPr="008C6F72">
        <w:rPr>
          <w:rFonts w:ascii="Arial" w:hAnsi="Arial"/>
          <w:b/>
          <w:iCs/>
          <w:strike/>
          <w:color w:val="000000"/>
          <w:sz w:val="16"/>
          <w:szCs w:val="16"/>
          <w:lang w:val="cs-CZ" w:eastAsia="cs-CZ"/>
        </w:rPr>
        <w:t>t</w:t>
      </w:r>
      <w:r w:rsidRPr="008C6F72">
        <w:rPr>
          <w:rFonts w:ascii="Arial" w:hAnsi="Arial"/>
          <w:iCs/>
          <w:strike/>
          <w:color w:val="000000"/>
          <w:sz w:val="16"/>
          <w:szCs w:val="16"/>
          <w:lang w:val="cs-CZ" w:eastAsia="cs-CZ"/>
        </w:rPr>
        <w:t xml:space="preserve"> vyplněné ANO.</w:t>
      </w:r>
    </w:p>
    <w:p w14:paraId="406EC458"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v</w:t>
      </w:r>
      <w:r w:rsidRPr="008C6F72">
        <w:rPr>
          <w:rFonts w:ascii="Arial" w:hAnsi="Arial"/>
          <w:iCs/>
          <w:strike/>
          <w:color w:val="000000"/>
          <w:sz w:val="16"/>
          <w:szCs w:val="16"/>
          <w:lang w:val="cs-CZ" w:eastAsia="cs-CZ"/>
        </w:rPr>
        <w:t xml:space="preserve"> - uvede se hodnota obvyklé ceny pronájmu/prodeje nemovitosti v dané lokalitě. </w:t>
      </w:r>
    </w:p>
    <w:p w14:paraId="746F411A" w14:textId="77777777" w:rsidR="00C6312E" w:rsidRPr="008C6F72" w:rsidRDefault="00C6312E" w:rsidP="00C6312E">
      <w:pPr>
        <w:spacing w:after="120" w:line="120" w:lineRule="atLeast"/>
        <w:rPr>
          <w:rFonts w:ascii="Arial" w:hAnsi="Arial"/>
          <w:iCs/>
          <w:strike/>
          <w:color w:val="000000"/>
          <w:sz w:val="16"/>
          <w:szCs w:val="16"/>
          <w:lang w:val="cs-CZ" w:eastAsia="cs-CZ"/>
        </w:rPr>
        <w:sectPr w:rsidR="00C6312E" w:rsidRPr="008C6F72" w:rsidSect="008C6F72">
          <w:pgSz w:w="16839" w:h="11907" w:orient="landscape" w:code="9"/>
          <w:pgMar w:top="1418" w:right="680" w:bottom="1134" w:left="851" w:header="425" w:footer="709" w:gutter="0"/>
          <w:cols w:space="965"/>
          <w:docGrid w:linePitch="360"/>
        </w:sect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w</w:t>
      </w:r>
      <w:r w:rsidRPr="008C6F72">
        <w:rPr>
          <w:rFonts w:ascii="Arial" w:hAnsi="Arial"/>
          <w:iCs/>
          <w:strike/>
          <w:color w:val="000000"/>
          <w:sz w:val="16"/>
          <w:szCs w:val="16"/>
          <w:lang w:val="cs-CZ" w:eastAsia="cs-CZ"/>
        </w:rPr>
        <w:t xml:space="preserve"> -</w:t>
      </w:r>
      <w:r w:rsidRPr="008C6F72">
        <w:rPr>
          <w:rFonts w:ascii="Arial" w:hAnsi="Arial"/>
          <w:i/>
          <w:strike/>
          <w:color w:val="000000"/>
          <w:sz w:val="16"/>
          <w:szCs w:val="16"/>
          <w:lang w:val="cs-CZ" w:eastAsia="cs-CZ"/>
        </w:rPr>
        <w:t xml:space="preserve"> </w:t>
      </w:r>
      <w:r w:rsidRPr="008C6F72">
        <w:rPr>
          <w:rFonts w:ascii="Arial" w:hAnsi="Arial"/>
          <w:strike/>
          <w:color w:val="000000"/>
          <w:sz w:val="16"/>
          <w:szCs w:val="16"/>
          <w:lang w:val="cs-CZ" w:eastAsia="cs-CZ"/>
        </w:rPr>
        <w:t xml:space="preserve">hodnota se vypočte jako součet veškerých nepřímých nákladů a části přímých nákladů, která odpovídá uvažované ztrátě výnosů. Následně se odečte uvažovaný zisk z prodeje/pronájmu zrušených provozoven. </w:t>
      </w:r>
    </w:p>
    <w:p w14:paraId="6B217A2E" w14:textId="77777777" w:rsidR="00C6312E" w:rsidRPr="008C6F72" w:rsidRDefault="00C6312E" w:rsidP="00C6312E">
      <w:pPr>
        <w:rPr>
          <w:rFonts w:ascii="Arial" w:hAnsi="Arial" w:cs="Arial"/>
          <w:strike/>
          <w:sz w:val="16"/>
          <w:szCs w:val="16"/>
          <w:lang w:val="cs-CZ"/>
        </w:rPr>
      </w:pPr>
      <w:r w:rsidRPr="008C6F72">
        <w:rPr>
          <w:rFonts w:ascii="Arial" w:hAnsi="Arial" w:cs="Arial"/>
          <w:strike/>
          <w:sz w:val="16"/>
          <w:szCs w:val="16"/>
          <w:lang w:val="cs-CZ"/>
        </w:rPr>
        <w:lastRenderedPageBreak/>
        <w:t>Tabulka č. 4 Ztráta výnosů na uzavřené provozovně (k provedení § 8 odst. 2 písm. c) až e)</w:t>
      </w:r>
    </w:p>
    <w:p w14:paraId="7E591ABD" w14:textId="77777777" w:rsidR="00C6312E" w:rsidRPr="008C6F72" w:rsidRDefault="00C6312E" w:rsidP="00C6312E">
      <w:pPr>
        <w:rPr>
          <w:strike/>
          <w:lang w:val="cs-CZ"/>
        </w:rPr>
      </w:pPr>
    </w:p>
    <w:tbl>
      <w:tblPr>
        <w:tblW w:w="10200" w:type="dxa"/>
        <w:tblInd w:w="55" w:type="dxa"/>
        <w:tblCellMar>
          <w:left w:w="70" w:type="dxa"/>
          <w:right w:w="70" w:type="dxa"/>
        </w:tblCellMar>
        <w:tblLook w:val="04A0" w:firstRow="1" w:lastRow="0" w:firstColumn="1" w:lastColumn="0" w:noHBand="0" w:noVBand="1"/>
      </w:tblPr>
      <w:tblGrid>
        <w:gridCol w:w="2660"/>
        <w:gridCol w:w="1720"/>
        <w:gridCol w:w="1600"/>
        <w:gridCol w:w="1300"/>
        <w:gridCol w:w="1220"/>
        <w:gridCol w:w="1700"/>
      </w:tblGrid>
      <w:tr w:rsidR="00C6312E" w:rsidRPr="00C6312E" w14:paraId="473BDAB7" w14:textId="77777777" w:rsidTr="00E84316">
        <w:trPr>
          <w:trHeight w:val="960"/>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B63B162" w14:textId="77777777" w:rsidR="00C6312E" w:rsidRPr="008C6F72" w:rsidRDefault="00C6312E" w:rsidP="00C6312E">
            <w:pPr>
              <w:rPr>
                <w:rFonts w:ascii="Arial" w:hAnsi="Arial" w:cs="Arial"/>
                <w:b/>
                <w:bCs/>
                <w:strike/>
                <w:color w:val="000000"/>
                <w:sz w:val="16"/>
                <w:szCs w:val="16"/>
                <w:lang w:val="cs-CZ"/>
              </w:rPr>
            </w:pPr>
            <w:r w:rsidRPr="008C6F72">
              <w:rPr>
                <w:rFonts w:ascii="Arial" w:hAnsi="Arial" w:cs="Arial"/>
                <w:b/>
                <w:bCs/>
                <w:strike/>
                <w:color w:val="000000"/>
                <w:sz w:val="16"/>
                <w:szCs w:val="16"/>
                <w:lang w:val="cs-CZ"/>
              </w:rPr>
              <w:t>Pošta</w:t>
            </w:r>
          </w:p>
          <w:p w14:paraId="7A98C5A7" w14:textId="77777777" w:rsidR="00C6312E" w:rsidRPr="008C6F72" w:rsidRDefault="00C6312E" w:rsidP="00C6312E">
            <w:pPr>
              <w:rPr>
                <w:rFonts w:ascii="Arial" w:hAnsi="Arial" w:cs="Arial"/>
                <w:b/>
                <w:bCs/>
                <w:strike/>
                <w:color w:val="000000"/>
                <w:sz w:val="16"/>
                <w:szCs w:val="16"/>
                <w:lang w:val="cs-CZ"/>
              </w:rPr>
            </w:pPr>
          </w:p>
          <w:p w14:paraId="51E39BB1" w14:textId="77777777" w:rsidR="00C6312E" w:rsidRPr="008C6F72" w:rsidRDefault="00C6312E" w:rsidP="00C6312E">
            <w:pPr>
              <w:rPr>
                <w:rFonts w:ascii="Arial" w:hAnsi="Arial" w:cs="Arial"/>
                <w:b/>
                <w:bCs/>
                <w:strike/>
                <w:color w:val="000000"/>
                <w:sz w:val="16"/>
                <w:szCs w:val="16"/>
                <w:lang w:val="cs-CZ"/>
              </w:rPr>
            </w:pPr>
            <w:r w:rsidRPr="008C6F72">
              <w:rPr>
                <w:rFonts w:ascii="Arial" w:hAnsi="Arial" w:cs="Arial"/>
                <w:b/>
                <w:bCs/>
                <w:strike/>
                <w:color w:val="000000"/>
                <w:sz w:val="16"/>
                <w:szCs w:val="16"/>
                <w:lang w:val="cs-CZ"/>
              </w:rPr>
              <w:t>PSČ</w:t>
            </w:r>
          </w:p>
        </w:tc>
        <w:tc>
          <w:tcPr>
            <w:tcW w:w="17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D8B13D" w14:textId="77777777" w:rsidR="00C6312E" w:rsidRPr="008C6F72" w:rsidRDefault="00C6312E" w:rsidP="00C6312E">
            <w:pPr>
              <w:jc w:val="center"/>
              <w:rPr>
                <w:rFonts w:ascii="Arial" w:hAnsi="Arial" w:cs="Arial"/>
                <w:b/>
                <w:bCs/>
                <w:strike/>
                <w:color w:val="000000"/>
                <w:sz w:val="16"/>
                <w:szCs w:val="16"/>
                <w:lang w:val="pl-PL"/>
              </w:rPr>
            </w:pPr>
            <w:r w:rsidRPr="008C6F72">
              <w:rPr>
                <w:rFonts w:ascii="Arial" w:hAnsi="Arial" w:cs="Arial"/>
                <w:b/>
                <w:bCs/>
                <w:strike/>
                <w:color w:val="000000"/>
                <w:sz w:val="16"/>
                <w:szCs w:val="16"/>
                <w:lang w:val="pl-PL"/>
              </w:rPr>
              <w:t>Výnosy za službu              (v Kč)</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bottom"/>
          </w:tcPr>
          <w:p w14:paraId="4B144621" w14:textId="77777777" w:rsidR="00C6312E" w:rsidRPr="008C6F72" w:rsidRDefault="00C6312E" w:rsidP="00C6312E">
            <w:pPr>
              <w:jc w:val="center"/>
              <w:rPr>
                <w:rFonts w:ascii="Arial" w:hAnsi="Arial" w:cs="Arial"/>
                <w:b/>
                <w:bCs/>
                <w:strike/>
                <w:color w:val="000000"/>
                <w:sz w:val="16"/>
                <w:szCs w:val="16"/>
              </w:rPr>
            </w:pPr>
            <w:proofErr w:type="spellStart"/>
            <w:r w:rsidRPr="008C6F72">
              <w:rPr>
                <w:rFonts w:ascii="Arial" w:hAnsi="Arial" w:cs="Arial"/>
                <w:b/>
                <w:bCs/>
                <w:strike/>
                <w:color w:val="000000"/>
                <w:sz w:val="16"/>
                <w:szCs w:val="16"/>
              </w:rPr>
              <w:t>Výnosy</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připadající</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na</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provozovnu</w:t>
            </w:r>
            <w:proofErr w:type="spellEnd"/>
            <w:r w:rsidRPr="008C6F72">
              <w:rPr>
                <w:rFonts w:ascii="Arial" w:hAnsi="Arial" w:cs="Arial"/>
                <w:b/>
                <w:bCs/>
                <w:strike/>
                <w:color w:val="000000"/>
                <w:sz w:val="16"/>
                <w:szCs w:val="16"/>
              </w:rPr>
              <w:t xml:space="preserve"> (%)</w:t>
            </w:r>
          </w:p>
        </w:tc>
        <w:tc>
          <w:tcPr>
            <w:tcW w:w="1300" w:type="dxa"/>
            <w:tcBorders>
              <w:top w:val="single" w:sz="12" w:space="0" w:color="auto"/>
              <w:left w:val="single" w:sz="12" w:space="0" w:color="auto"/>
              <w:bottom w:val="single" w:sz="12" w:space="0" w:color="auto"/>
              <w:right w:val="single" w:sz="12" w:space="0" w:color="auto"/>
            </w:tcBorders>
            <w:shd w:val="clear" w:color="auto" w:fill="auto"/>
            <w:vAlign w:val="bottom"/>
          </w:tcPr>
          <w:p w14:paraId="63D33913" w14:textId="77777777" w:rsidR="00C6312E" w:rsidRPr="008C6F72" w:rsidRDefault="00C6312E" w:rsidP="00C6312E">
            <w:pPr>
              <w:jc w:val="center"/>
              <w:rPr>
                <w:rFonts w:ascii="Arial" w:hAnsi="Arial" w:cs="Arial"/>
                <w:b/>
                <w:bCs/>
                <w:strike/>
                <w:color w:val="000000"/>
                <w:sz w:val="16"/>
                <w:szCs w:val="16"/>
              </w:rPr>
            </w:pPr>
            <w:proofErr w:type="spellStart"/>
            <w:r w:rsidRPr="008C6F72">
              <w:rPr>
                <w:rFonts w:ascii="Arial" w:hAnsi="Arial" w:cs="Arial"/>
                <w:b/>
                <w:bCs/>
                <w:strike/>
                <w:color w:val="000000"/>
                <w:sz w:val="16"/>
                <w:szCs w:val="16"/>
              </w:rPr>
              <w:t>Odpovídající</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výnosy</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na</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provozovnu</w:t>
            </w:r>
            <w:proofErr w:type="spellEnd"/>
            <w:r w:rsidRPr="008C6F72">
              <w:rPr>
                <w:rFonts w:ascii="Arial" w:hAnsi="Arial" w:cs="Arial"/>
                <w:b/>
                <w:bCs/>
                <w:strike/>
                <w:color w:val="000000"/>
                <w:sz w:val="16"/>
                <w:szCs w:val="16"/>
              </w:rPr>
              <w:t xml:space="preserve">           (v </w:t>
            </w:r>
            <w:proofErr w:type="spellStart"/>
            <w:r w:rsidRPr="008C6F72">
              <w:rPr>
                <w:rFonts w:ascii="Arial" w:hAnsi="Arial" w:cs="Arial"/>
                <w:b/>
                <w:bCs/>
                <w:strike/>
                <w:color w:val="000000"/>
                <w:sz w:val="16"/>
                <w:szCs w:val="16"/>
              </w:rPr>
              <w:t>Kč</w:t>
            </w:r>
            <w:proofErr w:type="spellEnd"/>
            <w:r w:rsidRPr="008C6F72">
              <w:rPr>
                <w:rFonts w:ascii="Arial" w:hAnsi="Arial" w:cs="Arial"/>
                <w:b/>
                <w:bCs/>
                <w:strike/>
                <w:color w:val="000000"/>
                <w:sz w:val="16"/>
                <w:szCs w:val="16"/>
              </w:rPr>
              <w:t>)</w:t>
            </w:r>
          </w:p>
        </w:tc>
        <w:tc>
          <w:tcPr>
            <w:tcW w:w="1220" w:type="dxa"/>
            <w:tcBorders>
              <w:top w:val="single" w:sz="12" w:space="0" w:color="auto"/>
              <w:left w:val="single" w:sz="12" w:space="0" w:color="auto"/>
              <w:bottom w:val="single" w:sz="12" w:space="0" w:color="auto"/>
              <w:right w:val="single" w:sz="12" w:space="0" w:color="auto"/>
            </w:tcBorders>
            <w:shd w:val="clear" w:color="auto" w:fill="auto"/>
            <w:vAlign w:val="bottom"/>
          </w:tcPr>
          <w:p w14:paraId="39418CFB" w14:textId="77777777" w:rsidR="00C6312E" w:rsidRPr="008C6F72" w:rsidRDefault="00C6312E" w:rsidP="00C6312E">
            <w:pPr>
              <w:jc w:val="center"/>
              <w:rPr>
                <w:rFonts w:ascii="Arial" w:hAnsi="Arial" w:cs="Arial"/>
                <w:b/>
                <w:bCs/>
                <w:strike/>
                <w:color w:val="000000"/>
                <w:sz w:val="16"/>
                <w:szCs w:val="16"/>
              </w:rPr>
            </w:pPr>
            <w:proofErr w:type="spellStart"/>
            <w:r w:rsidRPr="008C6F72">
              <w:rPr>
                <w:rFonts w:ascii="Arial" w:hAnsi="Arial" w:cs="Arial"/>
                <w:b/>
                <w:bCs/>
                <w:strike/>
                <w:color w:val="000000"/>
                <w:sz w:val="16"/>
                <w:szCs w:val="16"/>
              </w:rPr>
              <w:t>Váha</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ztracených</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výnosů</w:t>
            </w:r>
            <w:proofErr w:type="spellEnd"/>
            <w:r w:rsidRPr="008C6F72">
              <w:rPr>
                <w:rFonts w:ascii="Arial" w:hAnsi="Arial" w:cs="Arial"/>
                <w:b/>
                <w:bCs/>
                <w:strike/>
                <w:color w:val="000000"/>
                <w:sz w:val="16"/>
                <w:szCs w:val="16"/>
              </w:rPr>
              <w:t xml:space="preserve"> (%)</w:t>
            </w:r>
          </w:p>
        </w:tc>
        <w:tc>
          <w:tcPr>
            <w:tcW w:w="1700" w:type="dxa"/>
            <w:tcBorders>
              <w:top w:val="single" w:sz="12" w:space="0" w:color="auto"/>
              <w:left w:val="single" w:sz="12" w:space="0" w:color="auto"/>
              <w:bottom w:val="single" w:sz="12" w:space="0" w:color="auto"/>
              <w:right w:val="single" w:sz="12" w:space="0" w:color="auto"/>
            </w:tcBorders>
            <w:shd w:val="clear" w:color="auto" w:fill="auto"/>
            <w:vAlign w:val="bottom"/>
          </w:tcPr>
          <w:p w14:paraId="22CA556C" w14:textId="77777777" w:rsidR="00C6312E" w:rsidRPr="008C6F72" w:rsidRDefault="00C6312E" w:rsidP="00C6312E">
            <w:pPr>
              <w:jc w:val="center"/>
              <w:rPr>
                <w:rFonts w:ascii="Arial" w:hAnsi="Arial" w:cs="Arial"/>
                <w:b/>
                <w:bCs/>
                <w:strike/>
                <w:color w:val="000000"/>
                <w:sz w:val="16"/>
                <w:szCs w:val="16"/>
              </w:rPr>
            </w:pPr>
            <w:proofErr w:type="spellStart"/>
            <w:r w:rsidRPr="008C6F72">
              <w:rPr>
                <w:rFonts w:ascii="Arial" w:hAnsi="Arial" w:cs="Arial"/>
                <w:b/>
                <w:bCs/>
                <w:strike/>
                <w:color w:val="000000"/>
                <w:sz w:val="16"/>
                <w:szCs w:val="16"/>
              </w:rPr>
              <w:t>Ztráta</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výnosů</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jednotlivé</w:t>
            </w:r>
            <w:proofErr w:type="spellEnd"/>
            <w:r w:rsidRPr="008C6F72">
              <w:rPr>
                <w:rFonts w:ascii="Arial" w:hAnsi="Arial" w:cs="Arial"/>
                <w:b/>
                <w:bCs/>
                <w:strike/>
                <w:color w:val="000000"/>
                <w:sz w:val="16"/>
                <w:szCs w:val="16"/>
              </w:rPr>
              <w:t xml:space="preserve"> </w:t>
            </w:r>
            <w:proofErr w:type="spellStart"/>
            <w:r w:rsidRPr="008C6F72">
              <w:rPr>
                <w:rFonts w:ascii="Arial" w:hAnsi="Arial" w:cs="Arial"/>
                <w:b/>
                <w:bCs/>
                <w:strike/>
                <w:color w:val="000000"/>
                <w:sz w:val="16"/>
                <w:szCs w:val="16"/>
              </w:rPr>
              <w:t>služby</w:t>
            </w:r>
            <w:proofErr w:type="spellEnd"/>
            <w:r w:rsidRPr="008C6F72">
              <w:rPr>
                <w:rFonts w:ascii="Arial" w:hAnsi="Arial" w:cs="Arial"/>
                <w:b/>
                <w:bCs/>
                <w:strike/>
                <w:color w:val="000000"/>
                <w:sz w:val="16"/>
                <w:szCs w:val="16"/>
              </w:rPr>
              <w:t xml:space="preserve">             (v </w:t>
            </w:r>
            <w:proofErr w:type="spellStart"/>
            <w:r w:rsidRPr="008C6F72">
              <w:rPr>
                <w:rFonts w:ascii="Arial" w:hAnsi="Arial" w:cs="Arial"/>
                <w:b/>
                <w:bCs/>
                <w:strike/>
                <w:color w:val="000000"/>
                <w:sz w:val="16"/>
                <w:szCs w:val="16"/>
              </w:rPr>
              <w:t>Kč</w:t>
            </w:r>
            <w:proofErr w:type="spellEnd"/>
            <w:r w:rsidRPr="008C6F72">
              <w:rPr>
                <w:rFonts w:ascii="Arial" w:hAnsi="Arial" w:cs="Arial"/>
                <w:b/>
                <w:bCs/>
                <w:strike/>
                <w:color w:val="000000"/>
                <w:sz w:val="16"/>
                <w:szCs w:val="16"/>
              </w:rPr>
              <w:t>)</w:t>
            </w:r>
          </w:p>
        </w:tc>
      </w:tr>
      <w:tr w:rsidR="00C6312E" w:rsidRPr="00C6312E" w14:paraId="2808C4BB" w14:textId="77777777" w:rsidTr="00E84316">
        <w:trPr>
          <w:trHeight w:val="300"/>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E426716"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a</w:t>
            </w:r>
          </w:p>
        </w:tc>
        <w:tc>
          <w:tcPr>
            <w:tcW w:w="17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799135"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b</w:t>
            </w:r>
          </w:p>
        </w:tc>
        <w:tc>
          <w:tcPr>
            <w:tcW w:w="16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6C46C68"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c</w:t>
            </w:r>
          </w:p>
        </w:tc>
        <w:tc>
          <w:tcPr>
            <w:tcW w:w="13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7F9691"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d</w:t>
            </w: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1C008C6"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e</w:t>
            </w:r>
          </w:p>
        </w:tc>
        <w:tc>
          <w:tcPr>
            <w:tcW w:w="17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F1D746F" w14:textId="77777777" w:rsidR="00C6312E" w:rsidRPr="008C6F72" w:rsidRDefault="00C6312E" w:rsidP="00C6312E">
            <w:pPr>
              <w:jc w:val="center"/>
              <w:rPr>
                <w:rFonts w:ascii="Arial" w:hAnsi="Arial" w:cs="Arial"/>
                <w:strike/>
                <w:color w:val="000000"/>
                <w:sz w:val="16"/>
                <w:szCs w:val="16"/>
              </w:rPr>
            </w:pPr>
            <w:r w:rsidRPr="008C6F72">
              <w:rPr>
                <w:rFonts w:ascii="Arial" w:hAnsi="Arial" w:cs="Arial"/>
                <w:strike/>
                <w:color w:val="000000"/>
                <w:sz w:val="16"/>
                <w:szCs w:val="16"/>
              </w:rPr>
              <w:t>f</w:t>
            </w:r>
          </w:p>
        </w:tc>
      </w:tr>
      <w:tr w:rsidR="00C6312E" w:rsidRPr="00C6312E" w14:paraId="394D3817" w14:textId="77777777" w:rsidTr="00E84316">
        <w:trPr>
          <w:trHeight w:val="300"/>
        </w:trPr>
        <w:tc>
          <w:tcPr>
            <w:tcW w:w="266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736FFDE4"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roofErr w:type="spellStart"/>
            <w:r w:rsidRPr="008C6F72">
              <w:rPr>
                <w:rFonts w:ascii="Arial" w:hAnsi="Arial" w:cs="Arial"/>
                <w:strike/>
                <w:color w:val="000000"/>
                <w:sz w:val="16"/>
                <w:szCs w:val="16"/>
              </w:rPr>
              <w:t>Název</w:t>
            </w:r>
            <w:proofErr w:type="spellEnd"/>
            <w:r w:rsidRPr="008C6F72">
              <w:rPr>
                <w:rFonts w:ascii="Arial" w:hAnsi="Arial" w:cs="Arial"/>
                <w:strike/>
                <w:color w:val="000000"/>
                <w:sz w:val="16"/>
                <w:szCs w:val="16"/>
              </w:rPr>
              <w:t xml:space="preserve"> </w:t>
            </w:r>
            <w:proofErr w:type="spellStart"/>
            <w:r w:rsidRPr="008C6F72">
              <w:rPr>
                <w:rFonts w:ascii="Arial" w:hAnsi="Arial" w:cs="Arial"/>
                <w:strike/>
                <w:color w:val="000000"/>
                <w:sz w:val="16"/>
                <w:szCs w:val="16"/>
              </w:rPr>
              <w:t>služby</w:t>
            </w:r>
            <w:proofErr w:type="spellEnd"/>
          </w:p>
        </w:tc>
        <w:tc>
          <w:tcPr>
            <w:tcW w:w="172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2A6C0A5E"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60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DD6796A"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30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77FC92FF"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22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2FA04962"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0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332BFB1C"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r>
      <w:tr w:rsidR="00C6312E" w:rsidRPr="00C6312E" w14:paraId="6F9899CC" w14:textId="77777777" w:rsidTr="00E84316">
        <w:trPr>
          <w:trHeight w:val="300"/>
        </w:trPr>
        <w:tc>
          <w:tcPr>
            <w:tcW w:w="266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626D98CE"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2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218BF77F"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6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11A282C1"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3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227EE1C2"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22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78A7996D"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50B5F584"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r>
      <w:tr w:rsidR="00C6312E" w:rsidRPr="00C6312E" w14:paraId="65A5A419" w14:textId="77777777" w:rsidTr="00E84316">
        <w:trPr>
          <w:trHeight w:val="300"/>
        </w:trPr>
        <w:tc>
          <w:tcPr>
            <w:tcW w:w="266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4C5126F0"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2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604F9A87"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6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68E828F9"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3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2D78C2EE"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22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0CDB0293"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00"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48FE7A46"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r>
      <w:tr w:rsidR="00C6312E" w:rsidRPr="00C6312E" w14:paraId="4409BF5F" w14:textId="77777777" w:rsidTr="00E84316">
        <w:trPr>
          <w:trHeight w:val="315"/>
        </w:trPr>
        <w:tc>
          <w:tcPr>
            <w:tcW w:w="266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1E9536AA"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2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5D5EDA98"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60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1AF4D3F6"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30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3D743692"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22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2E5E4D57"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c>
          <w:tcPr>
            <w:tcW w:w="1700" w:type="dxa"/>
            <w:tcBorders>
              <w:top w:val="single" w:sz="4" w:space="0" w:color="auto"/>
              <w:left w:val="single" w:sz="12" w:space="0" w:color="auto"/>
              <w:bottom w:val="single" w:sz="12" w:space="0" w:color="auto"/>
              <w:right w:val="single" w:sz="12" w:space="0" w:color="auto"/>
            </w:tcBorders>
            <w:shd w:val="clear" w:color="auto" w:fill="auto"/>
            <w:noWrap/>
            <w:vAlign w:val="bottom"/>
          </w:tcPr>
          <w:p w14:paraId="72C9D553" w14:textId="77777777" w:rsidR="00C6312E" w:rsidRPr="008C6F72" w:rsidRDefault="00C6312E" w:rsidP="00C6312E">
            <w:pPr>
              <w:rPr>
                <w:rFonts w:ascii="Arial" w:hAnsi="Arial" w:cs="Arial"/>
                <w:strike/>
                <w:color w:val="000000"/>
                <w:sz w:val="16"/>
                <w:szCs w:val="16"/>
              </w:rPr>
            </w:pPr>
            <w:r w:rsidRPr="008C6F72">
              <w:rPr>
                <w:rFonts w:ascii="Arial" w:hAnsi="Arial" w:cs="Arial"/>
                <w:strike/>
                <w:color w:val="000000"/>
                <w:sz w:val="16"/>
                <w:szCs w:val="16"/>
              </w:rPr>
              <w:t> </w:t>
            </w:r>
          </w:p>
        </w:tc>
      </w:tr>
      <w:tr w:rsidR="00C6312E" w:rsidRPr="00C6312E" w14:paraId="533C117B" w14:textId="77777777" w:rsidTr="00E84316">
        <w:trPr>
          <w:trHeight w:val="315"/>
        </w:trPr>
        <w:tc>
          <w:tcPr>
            <w:tcW w:w="26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4FF80D8" w14:textId="77777777" w:rsidR="00C6312E" w:rsidRPr="008C6F72" w:rsidRDefault="00C6312E" w:rsidP="00C6312E">
            <w:pPr>
              <w:rPr>
                <w:rFonts w:ascii="Arial" w:hAnsi="Arial" w:cs="Arial"/>
                <w:b/>
                <w:bCs/>
                <w:strike/>
                <w:color w:val="000000"/>
                <w:sz w:val="16"/>
                <w:szCs w:val="16"/>
              </w:rPr>
            </w:pPr>
            <w:proofErr w:type="spellStart"/>
            <w:r w:rsidRPr="008C6F72">
              <w:rPr>
                <w:rFonts w:ascii="Arial" w:hAnsi="Arial" w:cs="Arial"/>
                <w:b/>
                <w:bCs/>
                <w:strike/>
                <w:color w:val="000000"/>
                <w:sz w:val="16"/>
                <w:szCs w:val="16"/>
              </w:rPr>
              <w:t>Celkem</w:t>
            </w:r>
            <w:proofErr w:type="spellEnd"/>
          </w:p>
        </w:tc>
        <w:tc>
          <w:tcPr>
            <w:tcW w:w="17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FEB670" w14:textId="77777777" w:rsidR="00C6312E" w:rsidRPr="008C6F72" w:rsidRDefault="00C6312E" w:rsidP="00C6312E">
            <w:pPr>
              <w:jc w:val="center"/>
              <w:rPr>
                <w:rFonts w:ascii="Arial" w:hAnsi="Arial" w:cs="Arial"/>
                <w:b/>
                <w:bCs/>
                <w:strike/>
                <w:color w:val="000000"/>
                <w:sz w:val="16"/>
                <w:szCs w:val="16"/>
              </w:rPr>
            </w:pPr>
          </w:p>
        </w:tc>
        <w:tc>
          <w:tcPr>
            <w:tcW w:w="16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EA9A39A" w14:textId="77777777" w:rsidR="00C6312E" w:rsidRPr="008C6F72" w:rsidRDefault="00C6312E" w:rsidP="00C6312E">
            <w:pPr>
              <w:jc w:val="center"/>
              <w:rPr>
                <w:rFonts w:ascii="Arial" w:hAnsi="Arial" w:cs="Arial"/>
                <w:b/>
                <w:bCs/>
                <w:strike/>
                <w:color w:val="000000"/>
                <w:sz w:val="16"/>
                <w:szCs w:val="16"/>
              </w:rPr>
            </w:pPr>
            <w:r w:rsidRPr="008C6F72">
              <w:rPr>
                <w:rFonts w:ascii="Arial" w:hAnsi="Arial" w:cs="Arial"/>
                <w:b/>
                <w:bCs/>
                <w:strike/>
                <w:color w:val="000000"/>
                <w:sz w:val="16"/>
                <w:szCs w:val="16"/>
              </w:rPr>
              <w:t>x</w:t>
            </w:r>
          </w:p>
        </w:tc>
        <w:tc>
          <w:tcPr>
            <w:tcW w:w="13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F63EA2" w14:textId="77777777" w:rsidR="00C6312E" w:rsidRPr="008C6F72" w:rsidRDefault="00C6312E" w:rsidP="00C6312E">
            <w:pPr>
              <w:jc w:val="center"/>
              <w:rPr>
                <w:rFonts w:ascii="Arial" w:hAnsi="Arial" w:cs="Arial"/>
                <w:b/>
                <w:bCs/>
                <w:strike/>
                <w:color w:val="000000"/>
                <w:sz w:val="16"/>
                <w:szCs w:val="16"/>
              </w:rPr>
            </w:pPr>
          </w:p>
        </w:tc>
        <w:tc>
          <w:tcPr>
            <w:tcW w:w="122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DCDB814" w14:textId="77777777" w:rsidR="00C6312E" w:rsidRPr="008C6F72" w:rsidRDefault="00C6312E" w:rsidP="00C6312E">
            <w:pPr>
              <w:jc w:val="center"/>
              <w:rPr>
                <w:rFonts w:ascii="Arial" w:hAnsi="Arial" w:cs="Arial"/>
                <w:b/>
                <w:bCs/>
                <w:strike/>
                <w:color w:val="000000"/>
                <w:sz w:val="16"/>
                <w:szCs w:val="16"/>
              </w:rPr>
            </w:pPr>
            <w:r w:rsidRPr="008C6F72">
              <w:rPr>
                <w:rFonts w:ascii="Arial" w:hAnsi="Arial" w:cs="Arial"/>
                <w:b/>
                <w:bCs/>
                <w:strike/>
                <w:color w:val="000000"/>
                <w:sz w:val="16"/>
                <w:szCs w:val="16"/>
              </w:rPr>
              <w:t> x</w:t>
            </w:r>
          </w:p>
        </w:tc>
        <w:tc>
          <w:tcPr>
            <w:tcW w:w="170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1B87F7" w14:textId="77777777" w:rsidR="00C6312E" w:rsidRPr="008C6F72" w:rsidRDefault="00C6312E" w:rsidP="00C6312E">
            <w:pPr>
              <w:jc w:val="center"/>
              <w:rPr>
                <w:rFonts w:ascii="Arial" w:hAnsi="Arial" w:cs="Arial"/>
                <w:b/>
                <w:bCs/>
                <w:strike/>
                <w:color w:val="000000"/>
                <w:sz w:val="16"/>
                <w:szCs w:val="16"/>
              </w:rPr>
            </w:pPr>
          </w:p>
        </w:tc>
      </w:tr>
    </w:tbl>
    <w:p w14:paraId="4277742D" w14:textId="77777777" w:rsidR="00C6312E" w:rsidRPr="008C6F72" w:rsidRDefault="00C6312E" w:rsidP="00C6312E">
      <w:pPr>
        <w:rPr>
          <w:strike/>
        </w:rPr>
      </w:pPr>
    </w:p>
    <w:p w14:paraId="7BB0A9AD" w14:textId="77777777" w:rsidR="00C6312E" w:rsidRPr="008C6F72" w:rsidRDefault="00C6312E" w:rsidP="00C6312E">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t>Vysvětlivky:</w:t>
      </w:r>
    </w:p>
    <w:p w14:paraId="436A4F0E" w14:textId="77777777" w:rsidR="00C6312E" w:rsidRPr="008C6F72" w:rsidRDefault="00C6312E" w:rsidP="00C6312E">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t xml:space="preserve">Sloupec </w:t>
      </w:r>
      <w:r w:rsidRPr="008C6F72">
        <w:rPr>
          <w:rFonts w:ascii="Arial" w:hAnsi="Arial"/>
          <w:b/>
          <w:strike/>
          <w:color w:val="000000"/>
          <w:sz w:val="16"/>
          <w:szCs w:val="16"/>
          <w:lang w:val="x-none" w:eastAsia="x-none"/>
        </w:rPr>
        <w:t>a</w:t>
      </w:r>
      <w:r w:rsidRPr="008C6F72">
        <w:rPr>
          <w:rFonts w:ascii="Arial" w:hAnsi="Arial"/>
          <w:strike/>
          <w:color w:val="000000"/>
          <w:sz w:val="16"/>
          <w:szCs w:val="16"/>
          <w:lang w:val="cs-CZ" w:eastAsia="x-none"/>
        </w:rPr>
        <w:t xml:space="preserve"> - </w:t>
      </w:r>
      <w:r w:rsidRPr="008C6F72">
        <w:rPr>
          <w:rFonts w:ascii="Arial" w:hAnsi="Arial"/>
          <w:strike/>
          <w:color w:val="000000"/>
          <w:sz w:val="16"/>
          <w:szCs w:val="16"/>
          <w:lang w:val="x-none" w:eastAsia="x-none"/>
        </w:rPr>
        <w:t>uvedou se veškeré služby poskytované na provozovně.</w:t>
      </w:r>
    </w:p>
    <w:p w14:paraId="606793A4"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b</w:t>
      </w:r>
      <w:r w:rsidRPr="008C6F72">
        <w:rPr>
          <w:rFonts w:ascii="Arial" w:hAnsi="Arial"/>
          <w:strike/>
          <w:color w:val="000000"/>
          <w:sz w:val="16"/>
          <w:szCs w:val="16"/>
          <w:lang w:val="cs-CZ" w:eastAsia="cs-CZ"/>
        </w:rPr>
        <w:t xml:space="preserve"> - uvede se celkový souhrn výnosů generovaných jednotlivými službami uvedenými ve sloupci </w:t>
      </w:r>
      <w:r w:rsidRPr="008C6F72">
        <w:rPr>
          <w:rFonts w:ascii="Arial" w:hAnsi="Arial"/>
          <w:b/>
          <w:strike/>
          <w:color w:val="000000"/>
          <w:sz w:val="16"/>
          <w:szCs w:val="16"/>
          <w:lang w:val="cs-CZ" w:eastAsia="cs-CZ"/>
        </w:rPr>
        <w:t>a</w:t>
      </w:r>
      <w:r w:rsidRPr="008C6F72">
        <w:rPr>
          <w:rFonts w:ascii="Arial" w:hAnsi="Arial"/>
          <w:strike/>
          <w:color w:val="000000"/>
          <w:sz w:val="16"/>
          <w:szCs w:val="16"/>
          <w:lang w:val="cs-CZ" w:eastAsia="cs-CZ"/>
        </w:rPr>
        <w:t xml:space="preserve">. </w:t>
      </w:r>
    </w:p>
    <w:p w14:paraId="0097E654"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t xml:space="preserve">Sloupce </w:t>
      </w:r>
      <w:r w:rsidRPr="008C6F72">
        <w:rPr>
          <w:rFonts w:ascii="Arial" w:hAnsi="Arial"/>
          <w:b/>
          <w:strike/>
          <w:color w:val="000000"/>
          <w:sz w:val="16"/>
          <w:szCs w:val="16"/>
          <w:lang w:val="cs-CZ" w:eastAsia="cs-CZ"/>
        </w:rPr>
        <w:t>c</w:t>
      </w:r>
      <w:r w:rsidRPr="008C6F72">
        <w:rPr>
          <w:rFonts w:ascii="Arial" w:hAnsi="Arial"/>
          <w:strike/>
          <w:color w:val="000000"/>
          <w:sz w:val="16"/>
          <w:szCs w:val="16"/>
          <w:lang w:val="cs-CZ" w:eastAsia="cs-CZ"/>
        </w:rPr>
        <w:t xml:space="preserve"> - uvede se procentní poměr výnosů za jednotlivé služby připadající na procesy uskutečněné na provozovně. </w:t>
      </w:r>
    </w:p>
    <w:p w14:paraId="5E6BDFA2"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d</w:t>
      </w:r>
      <w:r w:rsidRPr="008C6F72">
        <w:rPr>
          <w:rFonts w:ascii="Arial" w:hAnsi="Arial"/>
          <w:strike/>
          <w:color w:val="000000"/>
          <w:sz w:val="16"/>
          <w:szCs w:val="16"/>
          <w:lang w:val="cs-CZ" w:eastAsia="cs-CZ"/>
        </w:rPr>
        <w:t xml:space="preserve"> – hodnota se vypočte jako součin sloupce </w:t>
      </w:r>
      <w:r w:rsidRPr="008C6F72">
        <w:rPr>
          <w:rFonts w:ascii="Arial" w:hAnsi="Arial"/>
          <w:b/>
          <w:strike/>
          <w:color w:val="000000"/>
          <w:sz w:val="16"/>
          <w:szCs w:val="16"/>
          <w:lang w:val="cs-CZ" w:eastAsia="cs-CZ"/>
        </w:rPr>
        <w:t>b</w:t>
      </w:r>
      <w:r w:rsidRPr="008C6F72">
        <w:rPr>
          <w:rFonts w:ascii="Arial" w:hAnsi="Arial"/>
          <w:strike/>
          <w:color w:val="000000"/>
          <w:sz w:val="16"/>
          <w:szCs w:val="16"/>
          <w:lang w:val="cs-CZ" w:eastAsia="cs-CZ"/>
        </w:rPr>
        <w:t xml:space="preserve"> a sloupce </w:t>
      </w:r>
      <w:r w:rsidRPr="008C6F72">
        <w:rPr>
          <w:rFonts w:ascii="Arial" w:hAnsi="Arial"/>
          <w:b/>
          <w:strike/>
          <w:color w:val="000000"/>
          <w:sz w:val="16"/>
          <w:szCs w:val="16"/>
          <w:lang w:val="cs-CZ" w:eastAsia="cs-CZ"/>
        </w:rPr>
        <w:t>c</w:t>
      </w:r>
      <w:r w:rsidRPr="008C6F72">
        <w:rPr>
          <w:rFonts w:ascii="Arial" w:hAnsi="Arial"/>
          <w:strike/>
          <w:color w:val="000000"/>
          <w:sz w:val="16"/>
          <w:szCs w:val="16"/>
          <w:lang w:val="cs-CZ" w:eastAsia="cs-CZ"/>
        </w:rPr>
        <w:t>.</w:t>
      </w:r>
    </w:p>
    <w:p w14:paraId="6B6F2FC1" w14:textId="77777777" w:rsidR="00C6312E" w:rsidRPr="008C6F72" w:rsidRDefault="00C6312E" w:rsidP="00C6312E">
      <w:pPr>
        <w:spacing w:after="120" w:line="120" w:lineRule="atLeast"/>
        <w:rPr>
          <w:rFonts w:ascii="Arial" w:hAnsi="Arial"/>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e</w:t>
      </w:r>
      <w:r w:rsidRPr="008C6F72">
        <w:rPr>
          <w:rFonts w:ascii="Arial" w:hAnsi="Arial"/>
          <w:iCs/>
          <w:strike/>
          <w:color w:val="000000"/>
          <w:sz w:val="16"/>
          <w:szCs w:val="16"/>
          <w:lang w:val="cs-CZ" w:eastAsia="cs-CZ"/>
        </w:rPr>
        <w:t xml:space="preserve"> - uvede se </w:t>
      </w:r>
      <w:r w:rsidRPr="008C6F72">
        <w:rPr>
          <w:rFonts w:ascii="Arial" w:hAnsi="Arial"/>
          <w:strike/>
          <w:color w:val="000000"/>
          <w:sz w:val="16"/>
          <w:szCs w:val="16"/>
          <w:lang w:val="cs-CZ" w:eastAsia="cs-CZ"/>
        </w:rPr>
        <w:t>ztráta výnosů v procentním vyjádření (v případě uzavření provozovny).</w:t>
      </w:r>
      <w:r w:rsidRPr="008C6F72" w:rsidDel="002A55F5">
        <w:rPr>
          <w:rFonts w:ascii="Arial" w:hAnsi="Arial"/>
          <w:strike/>
          <w:color w:val="000000"/>
          <w:sz w:val="16"/>
          <w:szCs w:val="16"/>
          <w:lang w:val="cs-CZ" w:eastAsia="cs-CZ"/>
        </w:rPr>
        <w:t xml:space="preserve"> </w:t>
      </w:r>
      <w:r w:rsidRPr="008C6F72">
        <w:rPr>
          <w:rFonts w:ascii="Arial" w:hAnsi="Arial"/>
          <w:strike/>
          <w:color w:val="000000"/>
          <w:sz w:val="16"/>
          <w:szCs w:val="16"/>
          <w:lang w:val="cs-CZ" w:eastAsia="cs-CZ"/>
        </w:rPr>
        <w:t>Postup stanovení těchto hodnot držitel poštovní licence doloží.</w:t>
      </w:r>
    </w:p>
    <w:p w14:paraId="2387E59E" w14:textId="77777777" w:rsidR="00C6312E" w:rsidRPr="008C6F72" w:rsidRDefault="00C6312E" w:rsidP="00C6312E">
      <w:pPr>
        <w:spacing w:after="120" w:line="120" w:lineRule="atLeast"/>
        <w:rPr>
          <w:rFonts w:ascii="Arial" w:hAnsi="Arial"/>
          <w:i/>
          <w:iCs/>
          <w:strike/>
          <w:color w:val="000000"/>
          <w:sz w:val="16"/>
          <w:szCs w:val="16"/>
          <w:lang w:val="cs-CZ" w:eastAsia="cs-CZ"/>
        </w:rPr>
      </w:pPr>
      <w:r w:rsidRPr="008C6F72">
        <w:rPr>
          <w:rFonts w:ascii="Arial" w:hAnsi="Arial"/>
          <w:strike/>
          <w:color w:val="000000"/>
          <w:sz w:val="16"/>
          <w:szCs w:val="16"/>
          <w:lang w:val="cs-CZ" w:eastAsia="cs-CZ"/>
        </w:rPr>
        <w:t xml:space="preserve">Sloupec </w:t>
      </w:r>
      <w:r w:rsidRPr="008C6F72">
        <w:rPr>
          <w:rFonts w:ascii="Arial" w:hAnsi="Arial"/>
          <w:b/>
          <w:strike/>
          <w:color w:val="000000"/>
          <w:sz w:val="16"/>
          <w:szCs w:val="16"/>
          <w:lang w:val="cs-CZ" w:eastAsia="cs-CZ"/>
        </w:rPr>
        <w:t>f</w:t>
      </w:r>
      <w:r w:rsidRPr="008C6F72">
        <w:rPr>
          <w:rFonts w:ascii="Arial" w:hAnsi="Arial"/>
          <w:strike/>
          <w:color w:val="000000"/>
          <w:sz w:val="16"/>
          <w:szCs w:val="16"/>
          <w:lang w:val="cs-CZ" w:eastAsia="cs-CZ"/>
        </w:rPr>
        <w:t xml:space="preserve"> - hodnota se vypočte jako </w:t>
      </w:r>
      <w:r w:rsidRPr="008C6F72">
        <w:rPr>
          <w:rFonts w:ascii="Arial" w:hAnsi="Arial"/>
          <w:i/>
          <w:strike/>
          <w:color w:val="000000"/>
          <w:sz w:val="16"/>
          <w:szCs w:val="16"/>
          <w:lang w:val="cs-CZ" w:eastAsia="cs-CZ"/>
        </w:rPr>
        <w:t>s</w:t>
      </w:r>
      <w:r w:rsidRPr="008C6F72">
        <w:rPr>
          <w:rFonts w:ascii="Arial" w:hAnsi="Arial"/>
          <w:iCs/>
          <w:strike/>
          <w:color w:val="000000"/>
          <w:sz w:val="16"/>
          <w:szCs w:val="16"/>
          <w:lang w:val="cs-CZ" w:eastAsia="cs-CZ"/>
        </w:rPr>
        <w:t xml:space="preserve">oučin hodnoty ve sloupci </w:t>
      </w:r>
      <w:r w:rsidRPr="008C6F72">
        <w:rPr>
          <w:rFonts w:ascii="Arial" w:hAnsi="Arial"/>
          <w:b/>
          <w:iCs/>
          <w:strike/>
          <w:color w:val="000000"/>
          <w:sz w:val="16"/>
          <w:szCs w:val="16"/>
          <w:lang w:val="cs-CZ" w:eastAsia="cs-CZ"/>
        </w:rPr>
        <w:t>d</w:t>
      </w:r>
      <w:r w:rsidRPr="008C6F72">
        <w:rPr>
          <w:rFonts w:ascii="Arial" w:hAnsi="Arial"/>
          <w:iCs/>
          <w:strike/>
          <w:color w:val="000000"/>
          <w:sz w:val="16"/>
          <w:szCs w:val="16"/>
          <w:lang w:val="cs-CZ" w:eastAsia="cs-CZ"/>
        </w:rPr>
        <w:t xml:space="preserve"> a sloupci </w:t>
      </w:r>
      <w:r w:rsidRPr="008C6F72">
        <w:rPr>
          <w:rFonts w:ascii="Arial" w:hAnsi="Arial"/>
          <w:b/>
          <w:iCs/>
          <w:strike/>
          <w:color w:val="000000"/>
          <w:sz w:val="16"/>
          <w:szCs w:val="16"/>
          <w:lang w:val="cs-CZ" w:eastAsia="cs-CZ"/>
        </w:rPr>
        <w:t>e</w:t>
      </w:r>
      <w:r w:rsidRPr="008C6F72">
        <w:rPr>
          <w:rFonts w:ascii="Arial" w:hAnsi="Arial"/>
          <w:iCs/>
          <w:strike/>
          <w:color w:val="000000"/>
          <w:sz w:val="16"/>
          <w:szCs w:val="16"/>
          <w:lang w:val="cs-CZ" w:eastAsia="cs-CZ"/>
        </w:rPr>
        <w:t>.</w:t>
      </w:r>
    </w:p>
    <w:p w14:paraId="2F80A475"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Hodnota v řádku celkem ve sloupci </w:t>
      </w:r>
      <w:r w:rsidRPr="008C6F72">
        <w:rPr>
          <w:rFonts w:ascii="Arial" w:hAnsi="Arial"/>
          <w:b/>
          <w:iCs/>
          <w:strike/>
          <w:color w:val="000000"/>
          <w:sz w:val="16"/>
          <w:szCs w:val="16"/>
          <w:lang w:val="cs-CZ" w:eastAsia="cs-CZ"/>
        </w:rPr>
        <w:t>b</w:t>
      </w:r>
      <w:r w:rsidRPr="008C6F72">
        <w:rPr>
          <w:rFonts w:ascii="Arial" w:hAnsi="Arial"/>
          <w:iCs/>
          <w:strike/>
          <w:color w:val="000000"/>
          <w:sz w:val="16"/>
          <w:szCs w:val="16"/>
          <w:lang w:val="cs-CZ" w:eastAsia="cs-CZ"/>
        </w:rPr>
        <w:t xml:space="preserve"> odpovídá v tabulce č. 3 sloupci </w:t>
      </w:r>
      <w:r w:rsidRPr="008C6F72">
        <w:rPr>
          <w:rFonts w:ascii="Arial" w:hAnsi="Arial"/>
          <w:b/>
          <w:iCs/>
          <w:strike/>
          <w:color w:val="000000"/>
          <w:sz w:val="16"/>
          <w:szCs w:val="16"/>
          <w:lang w:val="cs-CZ" w:eastAsia="cs-CZ"/>
        </w:rPr>
        <w:t>f</w:t>
      </w:r>
      <w:r w:rsidRPr="008C6F72">
        <w:rPr>
          <w:rFonts w:ascii="Arial" w:hAnsi="Arial"/>
          <w:iCs/>
          <w:strike/>
          <w:color w:val="000000"/>
          <w:sz w:val="16"/>
          <w:szCs w:val="16"/>
          <w:lang w:val="cs-CZ" w:eastAsia="cs-CZ"/>
        </w:rPr>
        <w:t xml:space="preserve"> řádku přiřazenému dané provozovně.</w:t>
      </w:r>
    </w:p>
    <w:p w14:paraId="7531EFF9"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Hodnota v řádku celkem ve sloupci </w:t>
      </w:r>
      <w:r w:rsidRPr="008C6F72">
        <w:rPr>
          <w:rFonts w:ascii="Arial" w:hAnsi="Arial"/>
          <w:b/>
          <w:iCs/>
          <w:strike/>
          <w:color w:val="000000"/>
          <w:sz w:val="16"/>
          <w:szCs w:val="16"/>
          <w:lang w:val="cs-CZ" w:eastAsia="cs-CZ"/>
        </w:rPr>
        <w:t>d</w:t>
      </w:r>
      <w:r w:rsidRPr="008C6F72">
        <w:rPr>
          <w:rFonts w:ascii="Arial" w:hAnsi="Arial"/>
          <w:iCs/>
          <w:strike/>
          <w:color w:val="000000"/>
          <w:sz w:val="16"/>
          <w:szCs w:val="16"/>
          <w:lang w:val="cs-CZ" w:eastAsia="cs-CZ"/>
        </w:rPr>
        <w:t xml:space="preserve"> odpovídá v tabulce č. 3 sloupci </w:t>
      </w:r>
      <w:r w:rsidRPr="008C6F72">
        <w:rPr>
          <w:rFonts w:ascii="Arial" w:hAnsi="Arial"/>
          <w:b/>
          <w:iCs/>
          <w:strike/>
          <w:color w:val="000000"/>
          <w:sz w:val="16"/>
          <w:szCs w:val="16"/>
          <w:lang w:val="cs-CZ" w:eastAsia="cs-CZ"/>
        </w:rPr>
        <w:t>g</w:t>
      </w:r>
      <w:r w:rsidRPr="008C6F72">
        <w:rPr>
          <w:rFonts w:ascii="Arial" w:hAnsi="Arial"/>
          <w:iCs/>
          <w:strike/>
          <w:color w:val="000000"/>
          <w:sz w:val="16"/>
          <w:szCs w:val="16"/>
          <w:lang w:val="cs-CZ" w:eastAsia="cs-CZ"/>
        </w:rPr>
        <w:t xml:space="preserve"> řádku přiřazenému dané provozovně.</w:t>
      </w:r>
    </w:p>
    <w:p w14:paraId="17D00AA3"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Hodnota v řádku celkem ve sloupci </w:t>
      </w:r>
      <w:r w:rsidRPr="008C6F72">
        <w:rPr>
          <w:rFonts w:ascii="Arial" w:hAnsi="Arial"/>
          <w:b/>
          <w:iCs/>
          <w:strike/>
          <w:color w:val="000000"/>
          <w:sz w:val="16"/>
          <w:szCs w:val="16"/>
          <w:lang w:val="cs-CZ" w:eastAsia="cs-CZ"/>
        </w:rPr>
        <w:t>f</w:t>
      </w:r>
      <w:r w:rsidRPr="008C6F72">
        <w:rPr>
          <w:rFonts w:ascii="Arial" w:hAnsi="Arial"/>
          <w:iCs/>
          <w:strike/>
          <w:color w:val="000000"/>
          <w:sz w:val="16"/>
          <w:szCs w:val="16"/>
          <w:lang w:val="cs-CZ" w:eastAsia="cs-CZ"/>
        </w:rPr>
        <w:t xml:space="preserve"> odpovídá v tabulce č. 3 sloupci </w:t>
      </w:r>
      <w:r w:rsidRPr="008C6F72">
        <w:rPr>
          <w:rFonts w:ascii="Arial" w:hAnsi="Arial"/>
          <w:b/>
          <w:iCs/>
          <w:strike/>
          <w:color w:val="000000"/>
          <w:sz w:val="16"/>
          <w:szCs w:val="16"/>
          <w:lang w:val="cs-CZ" w:eastAsia="cs-CZ"/>
        </w:rPr>
        <w:t>u</w:t>
      </w:r>
      <w:r w:rsidRPr="008C6F72">
        <w:rPr>
          <w:rFonts w:ascii="Arial" w:hAnsi="Arial"/>
          <w:iCs/>
          <w:strike/>
          <w:color w:val="000000"/>
          <w:sz w:val="16"/>
          <w:szCs w:val="16"/>
          <w:lang w:val="cs-CZ" w:eastAsia="cs-CZ"/>
        </w:rPr>
        <w:t xml:space="preserve"> řádku přiřazenému dané provozovně.</w:t>
      </w:r>
    </w:p>
    <w:p w14:paraId="2334C757" w14:textId="77777777" w:rsidR="00C6312E" w:rsidRPr="008C6F72" w:rsidRDefault="00C6312E" w:rsidP="00C6312E">
      <w:pPr>
        <w:rPr>
          <w:strike/>
          <w:lang w:val="cs-CZ"/>
        </w:rPr>
      </w:pPr>
    </w:p>
    <w:p w14:paraId="3AD009F4" w14:textId="77777777" w:rsidR="00C6312E" w:rsidRPr="008C6F72" w:rsidRDefault="00C6312E" w:rsidP="00C6312E">
      <w:pPr>
        <w:rPr>
          <w:strike/>
          <w:lang w:val="cs-CZ"/>
        </w:rPr>
      </w:pPr>
    </w:p>
    <w:p w14:paraId="5A1ABC11" w14:textId="77777777" w:rsidR="00C6312E" w:rsidRPr="008C6F72" w:rsidRDefault="00C6312E" w:rsidP="00C6312E">
      <w:pPr>
        <w:rPr>
          <w:strike/>
          <w:lang w:val="cs-CZ"/>
        </w:rPr>
      </w:pPr>
    </w:p>
    <w:p w14:paraId="4EADBDA1" w14:textId="77777777" w:rsidR="00C6312E" w:rsidRPr="008C6F72" w:rsidRDefault="00C6312E" w:rsidP="00C6312E">
      <w:pPr>
        <w:rPr>
          <w:strike/>
          <w:lang w:val="cs-CZ"/>
        </w:rPr>
      </w:pPr>
    </w:p>
    <w:p w14:paraId="7A50A114" w14:textId="77777777" w:rsidR="00C6312E" w:rsidRPr="008C6F72" w:rsidRDefault="00C6312E" w:rsidP="00C6312E">
      <w:pPr>
        <w:rPr>
          <w:strike/>
          <w:lang w:val="cs-CZ"/>
        </w:rPr>
      </w:pPr>
    </w:p>
    <w:p w14:paraId="02406312" w14:textId="77777777" w:rsidR="00C6312E" w:rsidRPr="008C6F72" w:rsidRDefault="00C6312E" w:rsidP="00C6312E">
      <w:pPr>
        <w:rPr>
          <w:strike/>
          <w:lang w:val="cs-CZ"/>
        </w:rPr>
      </w:pPr>
    </w:p>
    <w:p w14:paraId="7B25651B" w14:textId="77777777" w:rsidR="00C6312E" w:rsidRPr="008C6F72" w:rsidRDefault="00C6312E" w:rsidP="00C6312E">
      <w:pPr>
        <w:rPr>
          <w:strike/>
          <w:lang w:val="cs-CZ"/>
        </w:rPr>
      </w:pPr>
    </w:p>
    <w:p w14:paraId="64A4A629" w14:textId="77777777" w:rsidR="00C6312E" w:rsidRPr="008C6F72" w:rsidRDefault="00C6312E" w:rsidP="00C6312E">
      <w:pPr>
        <w:rPr>
          <w:strike/>
          <w:lang w:val="cs-CZ"/>
        </w:rPr>
      </w:pPr>
    </w:p>
    <w:p w14:paraId="1B874C49" w14:textId="77777777" w:rsidR="00C6312E" w:rsidRPr="008C6F72" w:rsidRDefault="00C6312E" w:rsidP="00C6312E">
      <w:pPr>
        <w:rPr>
          <w:rFonts w:ascii="Arial" w:hAnsi="Arial" w:cs="Arial"/>
          <w:strike/>
          <w:sz w:val="20"/>
          <w:szCs w:val="20"/>
          <w:lang w:val="cs-CZ"/>
        </w:rPr>
        <w:sectPr w:rsidR="00C6312E" w:rsidRPr="008C6F72" w:rsidSect="004D4CDD">
          <w:pgSz w:w="16838" w:h="11906" w:orient="landscape"/>
          <w:pgMar w:top="1417" w:right="1417" w:bottom="1417" w:left="1417" w:header="708" w:footer="708" w:gutter="0"/>
          <w:cols w:space="708"/>
          <w:docGrid w:linePitch="360"/>
        </w:sectPr>
      </w:pPr>
    </w:p>
    <w:p w14:paraId="30865ABF" w14:textId="77777777" w:rsidR="00C6312E" w:rsidRPr="008C6F72" w:rsidRDefault="00C6312E" w:rsidP="00C6312E">
      <w:pPr>
        <w:keepNext/>
        <w:spacing w:after="120" w:line="120" w:lineRule="atLeast"/>
        <w:rPr>
          <w:rFonts w:ascii="Arial" w:hAnsi="Arial"/>
          <w:strike/>
          <w:color w:val="000000"/>
          <w:sz w:val="16"/>
          <w:szCs w:val="16"/>
          <w:lang w:val="x-none" w:eastAsia="x-none"/>
        </w:rPr>
      </w:pPr>
      <w:r w:rsidRPr="008C6F72">
        <w:rPr>
          <w:rFonts w:ascii="Arial" w:hAnsi="Arial"/>
          <w:strike/>
          <w:color w:val="000000"/>
          <w:sz w:val="16"/>
          <w:szCs w:val="16"/>
          <w:lang w:val="x-none" w:eastAsia="x-none"/>
        </w:rPr>
        <w:lastRenderedPageBreak/>
        <w:t xml:space="preserve">Tabulka č. 5: Evidence dat potřebných k vyčíslení hodnoty čistých nákladů plynoucích ze změny ve způsobu dodávání (k provedení § </w:t>
      </w:r>
      <w:r w:rsidRPr="008C6F72">
        <w:rPr>
          <w:rFonts w:ascii="Arial" w:hAnsi="Arial"/>
          <w:strike/>
          <w:color w:val="000000"/>
          <w:sz w:val="16"/>
          <w:szCs w:val="16"/>
          <w:lang w:val="cs-CZ" w:eastAsia="x-none"/>
        </w:rPr>
        <w:t>8</w:t>
      </w:r>
      <w:r w:rsidRPr="008C6F72">
        <w:rPr>
          <w:rFonts w:ascii="Arial" w:hAnsi="Arial"/>
          <w:strike/>
          <w:color w:val="000000"/>
          <w:sz w:val="16"/>
          <w:szCs w:val="16"/>
          <w:lang w:val="x-none" w:eastAsia="x-none"/>
        </w:rPr>
        <w:t xml:space="preserve"> odst. 3)</w:t>
      </w:r>
    </w:p>
    <w:p w14:paraId="2D541D24" w14:textId="77777777" w:rsidR="00C6312E" w:rsidRPr="008C6F72" w:rsidRDefault="00C6312E" w:rsidP="00C6312E">
      <w:pPr>
        <w:keepNext/>
        <w:spacing w:after="120" w:line="120" w:lineRule="atLeast"/>
        <w:rPr>
          <w:rFonts w:ascii="Arial" w:hAnsi="Arial"/>
          <w:strike/>
          <w:color w:val="000000"/>
          <w:sz w:val="16"/>
          <w:szCs w:val="16"/>
          <w:lang w:val="x-none" w:eastAsia="x-none"/>
        </w:rPr>
      </w:pPr>
    </w:p>
    <w:tbl>
      <w:tblPr>
        <w:tblW w:w="13482" w:type="dxa"/>
        <w:tblInd w:w="55" w:type="dxa"/>
        <w:tblCellMar>
          <w:left w:w="70" w:type="dxa"/>
          <w:right w:w="70" w:type="dxa"/>
        </w:tblCellMar>
        <w:tblLook w:val="04A0" w:firstRow="1" w:lastRow="0" w:firstColumn="1" w:lastColumn="0" w:noHBand="0" w:noVBand="1"/>
      </w:tblPr>
      <w:tblGrid>
        <w:gridCol w:w="252"/>
        <w:gridCol w:w="960"/>
        <w:gridCol w:w="960"/>
        <w:gridCol w:w="1387"/>
        <w:gridCol w:w="1418"/>
        <w:gridCol w:w="1235"/>
        <w:gridCol w:w="1174"/>
        <w:gridCol w:w="1560"/>
        <w:gridCol w:w="1275"/>
        <w:gridCol w:w="1560"/>
        <w:gridCol w:w="1701"/>
      </w:tblGrid>
      <w:tr w:rsidR="00C6312E" w:rsidRPr="00C6312E" w14:paraId="4FC040F4" w14:textId="77777777" w:rsidTr="00E84316">
        <w:trPr>
          <w:trHeight w:val="1325"/>
        </w:trPr>
        <w:tc>
          <w:tcPr>
            <w:tcW w:w="252" w:type="dxa"/>
            <w:tcBorders>
              <w:top w:val="single" w:sz="8" w:space="0" w:color="auto"/>
              <w:left w:val="single" w:sz="8" w:space="0" w:color="auto"/>
              <w:bottom w:val="single" w:sz="8" w:space="0" w:color="000000"/>
              <w:right w:val="single" w:sz="8" w:space="0" w:color="auto"/>
            </w:tcBorders>
            <w:shd w:val="clear" w:color="auto" w:fill="auto"/>
          </w:tcPr>
          <w:p w14:paraId="0EEEBA0F"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77648BF7" w14:textId="77777777" w:rsidR="00C6312E" w:rsidRPr="008C6F72" w:rsidRDefault="00C6312E" w:rsidP="00C6312E">
            <w:pPr>
              <w:jc w:val="center"/>
              <w:rPr>
                <w:rFonts w:ascii="Arial" w:hAnsi="Arial" w:cs="Arial"/>
                <w:b/>
                <w:strike/>
                <w:sz w:val="16"/>
                <w:szCs w:val="16"/>
                <w:lang w:val="cs-CZ" w:eastAsia="cs-CZ"/>
              </w:rPr>
            </w:pPr>
            <w:proofErr w:type="spellStart"/>
            <w:r w:rsidRPr="008C6F72">
              <w:rPr>
                <w:rFonts w:ascii="Arial" w:hAnsi="Arial" w:cs="Arial"/>
                <w:b/>
                <w:strike/>
                <w:sz w:val="16"/>
                <w:szCs w:val="16"/>
                <w:lang w:eastAsia="cs-CZ"/>
              </w:rPr>
              <w:t>Pošta</w:t>
            </w:r>
            <w:proofErr w:type="spellEnd"/>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675A7D9C"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eastAsia="cs-CZ"/>
              </w:rPr>
              <w:t>PSČ</w:t>
            </w:r>
          </w:p>
        </w:tc>
        <w:tc>
          <w:tcPr>
            <w:tcW w:w="1387"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1591C5AE" w14:textId="77777777" w:rsidR="00C6312E" w:rsidRPr="008C6F72" w:rsidRDefault="00C6312E" w:rsidP="00C6312E">
            <w:pPr>
              <w:jc w:val="center"/>
              <w:rPr>
                <w:rFonts w:ascii="Arial" w:hAnsi="Arial" w:cs="Arial"/>
                <w:b/>
                <w:strike/>
                <w:sz w:val="16"/>
                <w:szCs w:val="16"/>
                <w:lang w:val="cs-CZ" w:eastAsia="cs-CZ"/>
              </w:rPr>
            </w:pPr>
            <w:proofErr w:type="spellStart"/>
            <w:r w:rsidRPr="008C6F72">
              <w:rPr>
                <w:rFonts w:ascii="Arial" w:hAnsi="Arial" w:cs="Arial"/>
                <w:b/>
                <w:strike/>
                <w:sz w:val="16"/>
                <w:szCs w:val="16"/>
                <w:lang w:eastAsia="cs-CZ"/>
              </w:rPr>
              <w:t>Okrsek</w:t>
            </w:r>
            <w:proofErr w:type="spellEnd"/>
          </w:p>
        </w:tc>
        <w:tc>
          <w:tcPr>
            <w:tcW w:w="1418" w:type="dxa"/>
            <w:tcBorders>
              <w:top w:val="single" w:sz="8" w:space="0" w:color="auto"/>
              <w:left w:val="nil"/>
              <w:bottom w:val="single" w:sz="8" w:space="0" w:color="auto"/>
              <w:right w:val="single" w:sz="8" w:space="0" w:color="auto"/>
            </w:tcBorders>
            <w:shd w:val="clear" w:color="auto" w:fill="auto"/>
            <w:vAlign w:val="bottom"/>
          </w:tcPr>
          <w:p w14:paraId="14596F4B"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pt-BR" w:eastAsia="cs-CZ"/>
              </w:rPr>
              <w:t>Čas manipulace dodání obslužného místa</w:t>
            </w:r>
          </w:p>
          <w:p w14:paraId="460F43DF"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strike/>
                <w:sz w:val="16"/>
                <w:szCs w:val="16"/>
                <w:lang w:val="cs-CZ" w:eastAsia="cs-CZ"/>
              </w:rPr>
              <w:t>[min./týden]</w:t>
            </w:r>
          </w:p>
        </w:tc>
        <w:tc>
          <w:tcPr>
            <w:tcW w:w="1235" w:type="dxa"/>
            <w:tcBorders>
              <w:top w:val="single" w:sz="8" w:space="0" w:color="auto"/>
              <w:left w:val="nil"/>
              <w:bottom w:val="single" w:sz="8" w:space="0" w:color="auto"/>
              <w:right w:val="single" w:sz="8" w:space="0" w:color="auto"/>
            </w:tcBorders>
            <w:shd w:val="clear" w:color="auto" w:fill="auto"/>
            <w:vAlign w:val="bottom"/>
          </w:tcPr>
          <w:p w14:paraId="52ABA19F"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cs-CZ" w:eastAsia="cs-CZ"/>
              </w:rPr>
              <w:t>Časová náročnost na dodávání listovních zásilek</w:t>
            </w:r>
          </w:p>
          <w:p w14:paraId="1D6421E9"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strike/>
                <w:sz w:val="16"/>
                <w:szCs w:val="16"/>
                <w:lang w:val="cs-CZ" w:eastAsia="cs-CZ"/>
              </w:rPr>
              <w:t>[min./týden]</w:t>
            </w:r>
          </w:p>
        </w:tc>
        <w:tc>
          <w:tcPr>
            <w:tcW w:w="1174" w:type="dxa"/>
            <w:tcBorders>
              <w:top w:val="single" w:sz="8" w:space="0" w:color="auto"/>
              <w:left w:val="nil"/>
              <w:bottom w:val="single" w:sz="8" w:space="0" w:color="auto"/>
              <w:right w:val="single" w:sz="8" w:space="0" w:color="auto"/>
            </w:tcBorders>
            <w:shd w:val="clear" w:color="auto" w:fill="auto"/>
            <w:vAlign w:val="bottom"/>
          </w:tcPr>
          <w:p w14:paraId="2575B69F" w14:textId="77777777" w:rsidR="00C6312E" w:rsidRPr="008C6F72" w:rsidRDefault="00C6312E" w:rsidP="00C6312E">
            <w:pPr>
              <w:jc w:val="center"/>
              <w:rPr>
                <w:rFonts w:ascii="Arial" w:hAnsi="Arial" w:cs="Arial"/>
                <w:b/>
                <w:strike/>
                <w:sz w:val="16"/>
                <w:szCs w:val="16"/>
                <w:lang w:val="cs-CZ" w:eastAsia="cs-CZ"/>
              </w:rPr>
            </w:pPr>
            <w:proofErr w:type="spellStart"/>
            <w:r w:rsidRPr="008C6F72">
              <w:rPr>
                <w:rFonts w:ascii="Arial" w:hAnsi="Arial" w:cs="Arial"/>
                <w:b/>
                <w:strike/>
                <w:sz w:val="16"/>
                <w:szCs w:val="16"/>
                <w:lang w:eastAsia="cs-CZ"/>
              </w:rPr>
              <w:t>Čas</w:t>
            </w:r>
            <w:proofErr w:type="spellEnd"/>
            <w:r w:rsidRPr="008C6F72">
              <w:rPr>
                <w:rFonts w:ascii="Arial" w:hAnsi="Arial" w:cs="Arial"/>
                <w:b/>
                <w:strike/>
                <w:sz w:val="16"/>
                <w:szCs w:val="16"/>
                <w:lang w:eastAsia="cs-CZ"/>
              </w:rPr>
              <w:t xml:space="preserve"> </w:t>
            </w:r>
            <w:proofErr w:type="spellStart"/>
            <w:r w:rsidRPr="008C6F72">
              <w:rPr>
                <w:rFonts w:ascii="Arial" w:hAnsi="Arial" w:cs="Arial"/>
                <w:b/>
                <w:strike/>
                <w:sz w:val="16"/>
                <w:szCs w:val="16"/>
                <w:lang w:eastAsia="cs-CZ"/>
              </w:rPr>
              <w:t>pochůzky</w:t>
            </w:r>
            <w:proofErr w:type="spellEnd"/>
          </w:p>
          <w:p w14:paraId="2FEBB679"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strike/>
                <w:sz w:val="16"/>
                <w:szCs w:val="16"/>
                <w:lang w:val="cs-CZ" w:eastAsia="cs-CZ"/>
              </w:rPr>
              <w:t>[min./týden]</w:t>
            </w:r>
          </w:p>
        </w:tc>
        <w:tc>
          <w:tcPr>
            <w:tcW w:w="1560" w:type="dxa"/>
            <w:tcBorders>
              <w:top w:val="single" w:sz="8" w:space="0" w:color="auto"/>
              <w:left w:val="nil"/>
              <w:bottom w:val="single" w:sz="8" w:space="0" w:color="auto"/>
              <w:right w:val="single" w:sz="8" w:space="0" w:color="auto"/>
            </w:tcBorders>
            <w:shd w:val="clear" w:color="auto" w:fill="auto"/>
            <w:vAlign w:val="bottom"/>
          </w:tcPr>
          <w:p w14:paraId="00C40917"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cs-CZ" w:eastAsia="cs-CZ"/>
              </w:rPr>
              <w:t>Denní časová náročnost dodávání do okrsku</w:t>
            </w:r>
          </w:p>
          <w:p w14:paraId="7B9D759E"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strike/>
                <w:sz w:val="16"/>
                <w:szCs w:val="16"/>
                <w:lang w:val="cs-CZ" w:eastAsia="cs-CZ"/>
              </w:rPr>
              <w:t>[min./týden]</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bottom"/>
          </w:tcPr>
          <w:p w14:paraId="62B62C6D"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cs-CZ" w:eastAsia="cs-CZ"/>
              </w:rPr>
              <w:t>Úspora na denní časové náročnosti dodávání do okrsku</w:t>
            </w:r>
          </w:p>
          <w:p w14:paraId="01D34AE9"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strike/>
                <w:sz w:val="16"/>
                <w:szCs w:val="16"/>
                <w:lang w:val="cs-CZ" w:eastAsia="cs-CZ"/>
              </w:rPr>
              <w:t>[min./den]</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bottom"/>
          </w:tcPr>
          <w:p w14:paraId="21ED830B"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pl-PL" w:eastAsia="cs-CZ"/>
              </w:rPr>
              <w:t xml:space="preserve">Úspora nákladů na projezdy </w:t>
            </w:r>
            <w:r w:rsidRPr="008C6F72">
              <w:rPr>
                <w:rFonts w:ascii="Arial" w:hAnsi="Arial" w:cs="Arial"/>
                <w:strike/>
                <w:sz w:val="16"/>
                <w:szCs w:val="16"/>
                <w:lang w:val="pl-PL" w:eastAsia="cs-CZ"/>
              </w:rPr>
              <w:t>(km/rok)</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bottom"/>
          </w:tcPr>
          <w:p w14:paraId="2FC911E5" w14:textId="77777777" w:rsidR="00C6312E" w:rsidRPr="008C6F72" w:rsidRDefault="00C6312E" w:rsidP="00C6312E">
            <w:pPr>
              <w:jc w:val="center"/>
              <w:rPr>
                <w:rFonts w:ascii="Arial" w:hAnsi="Arial" w:cs="Arial"/>
                <w:b/>
                <w:strike/>
                <w:sz w:val="16"/>
                <w:szCs w:val="16"/>
                <w:lang w:val="cs-CZ" w:eastAsia="cs-CZ"/>
              </w:rPr>
            </w:pPr>
            <w:r w:rsidRPr="008C6F72">
              <w:rPr>
                <w:rFonts w:ascii="Arial" w:hAnsi="Arial" w:cs="Arial"/>
                <w:b/>
                <w:strike/>
                <w:sz w:val="16"/>
                <w:szCs w:val="16"/>
                <w:lang w:val="cs-CZ" w:eastAsia="cs-CZ"/>
              </w:rPr>
              <w:t xml:space="preserve">Úspora vozidel -zrušení </w:t>
            </w:r>
            <w:r w:rsidRPr="008C6F72">
              <w:rPr>
                <w:rFonts w:ascii="Arial" w:hAnsi="Arial" w:cs="Arial"/>
                <w:strike/>
                <w:sz w:val="16"/>
                <w:szCs w:val="16"/>
                <w:lang w:val="cs-CZ" w:eastAsia="cs-CZ"/>
              </w:rPr>
              <w:t>(počet vozidel)</w:t>
            </w:r>
          </w:p>
        </w:tc>
      </w:tr>
      <w:tr w:rsidR="00C6312E" w:rsidRPr="00C6312E" w14:paraId="7DCF6DBC" w14:textId="77777777" w:rsidTr="00E84316">
        <w:trPr>
          <w:trHeight w:val="300"/>
        </w:trPr>
        <w:tc>
          <w:tcPr>
            <w:tcW w:w="252" w:type="dxa"/>
            <w:tcBorders>
              <w:top w:val="nil"/>
              <w:left w:val="single" w:sz="8" w:space="0" w:color="auto"/>
              <w:bottom w:val="single" w:sz="4" w:space="0" w:color="auto"/>
              <w:right w:val="single" w:sz="8" w:space="0" w:color="auto"/>
            </w:tcBorders>
            <w:shd w:val="clear" w:color="auto" w:fill="auto"/>
          </w:tcPr>
          <w:p w14:paraId="1D88A46A"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c>
          <w:tcPr>
            <w:tcW w:w="960" w:type="dxa"/>
            <w:tcBorders>
              <w:top w:val="nil"/>
              <w:left w:val="nil"/>
              <w:bottom w:val="single" w:sz="4" w:space="0" w:color="auto"/>
              <w:right w:val="single" w:sz="8" w:space="0" w:color="auto"/>
            </w:tcBorders>
            <w:shd w:val="clear" w:color="auto" w:fill="auto"/>
            <w:noWrap/>
            <w:vAlign w:val="bottom"/>
          </w:tcPr>
          <w:p w14:paraId="1E182CD5"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a</w:t>
            </w:r>
          </w:p>
        </w:tc>
        <w:tc>
          <w:tcPr>
            <w:tcW w:w="960" w:type="dxa"/>
            <w:tcBorders>
              <w:top w:val="nil"/>
              <w:left w:val="nil"/>
              <w:bottom w:val="single" w:sz="4" w:space="0" w:color="auto"/>
              <w:right w:val="single" w:sz="8" w:space="0" w:color="auto"/>
            </w:tcBorders>
            <w:shd w:val="clear" w:color="auto" w:fill="auto"/>
            <w:noWrap/>
            <w:vAlign w:val="bottom"/>
          </w:tcPr>
          <w:p w14:paraId="207CB54E"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b</w:t>
            </w:r>
          </w:p>
        </w:tc>
        <w:tc>
          <w:tcPr>
            <w:tcW w:w="1387" w:type="dxa"/>
            <w:tcBorders>
              <w:top w:val="nil"/>
              <w:left w:val="nil"/>
              <w:bottom w:val="single" w:sz="4" w:space="0" w:color="auto"/>
              <w:right w:val="single" w:sz="8" w:space="0" w:color="auto"/>
            </w:tcBorders>
            <w:shd w:val="clear" w:color="auto" w:fill="auto"/>
            <w:noWrap/>
            <w:vAlign w:val="bottom"/>
          </w:tcPr>
          <w:p w14:paraId="6B444793"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c</w:t>
            </w:r>
          </w:p>
        </w:tc>
        <w:tc>
          <w:tcPr>
            <w:tcW w:w="1418" w:type="dxa"/>
            <w:tcBorders>
              <w:top w:val="single" w:sz="8" w:space="0" w:color="auto"/>
              <w:left w:val="nil"/>
              <w:bottom w:val="single" w:sz="4" w:space="0" w:color="auto"/>
              <w:right w:val="single" w:sz="8" w:space="0" w:color="auto"/>
            </w:tcBorders>
            <w:shd w:val="clear" w:color="auto" w:fill="auto"/>
            <w:vAlign w:val="bottom"/>
          </w:tcPr>
          <w:p w14:paraId="357AD53A"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d</w:t>
            </w:r>
          </w:p>
        </w:tc>
        <w:tc>
          <w:tcPr>
            <w:tcW w:w="1235" w:type="dxa"/>
            <w:tcBorders>
              <w:top w:val="single" w:sz="8" w:space="0" w:color="auto"/>
              <w:left w:val="nil"/>
              <w:bottom w:val="single" w:sz="4" w:space="0" w:color="auto"/>
              <w:right w:val="single" w:sz="8" w:space="0" w:color="auto"/>
            </w:tcBorders>
            <w:shd w:val="clear" w:color="auto" w:fill="auto"/>
            <w:vAlign w:val="bottom"/>
          </w:tcPr>
          <w:p w14:paraId="4452F19B"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e</w:t>
            </w:r>
          </w:p>
        </w:tc>
        <w:tc>
          <w:tcPr>
            <w:tcW w:w="1174" w:type="dxa"/>
            <w:tcBorders>
              <w:top w:val="single" w:sz="8" w:space="0" w:color="auto"/>
              <w:left w:val="nil"/>
              <w:bottom w:val="single" w:sz="4" w:space="0" w:color="auto"/>
              <w:right w:val="single" w:sz="8" w:space="0" w:color="auto"/>
            </w:tcBorders>
            <w:shd w:val="clear" w:color="auto" w:fill="auto"/>
            <w:vAlign w:val="bottom"/>
          </w:tcPr>
          <w:p w14:paraId="3D0B917D"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f</w:t>
            </w:r>
          </w:p>
        </w:tc>
        <w:tc>
          <w:tcPr>
            <w:tcW w:w="1560" w:type="dxa"/>
            <w:tcBorders>
              <w:top w:val="single" w:sz="8" w:space="0" w:color="auto"/>
              <w:left w:val="nil"/>
              <w:bottom w:val="single" w:sz="4" w:space="0" w:color="auto"/>
              <w:right w:val="single" w:sz="8" w:space="0" w:color="auto"/>
            </w:tcBorders>
            <w:shd w:val="clear" w:color="auto" w:fill="auto"/>
            <w:vAlign w:val="bottom"/>
          </w:tcPr>
          <w:p w14:paraId="7FD93B81"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g</w:t>
            </w:r>
          </w:p>
        </w:tc>
        <w:tc>
          <w:tcPr>
            <w:tcW w:w="1275" w:type="dxa"/>
            <w:tcBorders>
              <w:top w:val="nil"/>
              <w:left w:val="nil"/>
              <w:bottom w:val="single" w:sz="4" w:space="0" w:color="auto"/>
              <w:right w:val="single" w:sz="8" w:space="0" w:color="auto"/>
            </w:tcBorders>
            <w:shd w:val="clear" w:color="auto" w:fill="auto"/>
            <w:vAlign w:val="bottom"/>
          </w:tcPr>
          <w:p w14:paraId="4BCCAE90"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h</w:t>
            </w:r>
          </w:p>
        </w:tc>
        <w:tc>
          <w:tcPr>
            <w:tcW w:w="1560" w:type="dxa"/>
            <w:tcBorders>
              <w:top w:val="nil"/>
              <w:left w:val="nil"/>
              <w:bottom w:val="single" w:sz="4" w:space="0" w:color="auto"/>
              <w:right w:val="single" w:sz="8" w:space="0" w:color="auto"/>
            </w:tcBorders>
            <w:shd w:val="clear" w:color="auto" w:fill="auto"/>
            <w:vAlign w:val="bottom"/>
          </w:tcPr>
          <w:p w14:paraId="065196F8"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I</w:t>
            </w:r>
          </w:p>
        </w:tc>
        <w:tc>
          <w:tcPr>
            <w:tcW w:w="1701" w:type="dxa"/>
            <w:tcBorders>
              <w:top w:val="nil"/>
              <w:left w:val="nil"/>
              <w:bottom w:val="single" w:sz="4" w:space="0" w:color="auto"/>
              <w:right w:val="single" w:sz="8" w:space="0" w:color="auto"/>
            </w:tcBorders>
            <w:shd w:val="clear" w:color="auto" w:fill="auto"/>
            <w:vAlign w:val="bottom"/>
          </w:tcPr>
          <w:p w14:paraId="0319549B" w14:textId="77777777" w:rsidR="00C6312E" w:rsidRPr="008C6F72" w:rsidRDefault="00C6312E" w:rsidP="00C6312E">
            <w:pPr>
              <w:jc w:val="center"/>
              <w:rPr>
                <w:rFonts w:ascii="Arial" w:hAnsi="Arial" w:cs="Arial"/>
                <w:strike/>
                <w:sz w:val="16"/>
                <w:szCs w:val="16"/>
                <w:lang w:val="cs-CZ" w:eastAsia="cs-CZ"/>
              </w:rPr>
            </w:pPr>
            <w:r w:rsidRPr="008C6F72">
              <w:rPr>
                <w:rFonts w:ascii="Arial" w:hAnsi="Arial" w:cs="Arial"/>
                <w:strike/>
                <w:sz w:val="16"/>
                <w:szCs w:val="16"/>
                <w:lang w:eastAsia="cs-CZ"/>
              </w:rPr>
              <w:t>j</w:t>
            </w:r>
          </w:p>
        </w:tc>
      </w:tr>
      <w:tr w:rsidR="00C6312E" w:rsidRPr="00C6312E" w14:paraId="4ABECD41" w14:textId="77777777" w:rsidTr="00E84316">
        <w:trPr>
          <w:trHeight w:val="300"/>
        </w:trPr>
        <w:tc>
          <w:tcPr>
            <w:tcW w:w="252" w:type="dxa"/>
            <w:tcBorders>
              <w:top w:val="nil"/>
              <w:left w:val="single" w:sz="8" w:space="0" w:color="auto"/>
              <w:bottom w:val="single" w:sz="4" w:space="0" w:color="auto"/>
              <w:right w:val="single" w:sz="8" w:space="0" w:color="auto"/>
            </w:tcBorders>
            <w:shd w:val="clear" w:color="auto" w:fill="auto"/>
          </w:tcPr>
          <w:p w14:paraId="19B1C4AE"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1</w:t>
            </w:r>
          </w:p>
        </w:tc>
        <w:tc>
          <w:tcPr>
            <w:tcW w:w="960" w:type="dxa"/>
            <w:tcBorders>
              <w:top w:val="nil"/>
              <w:left w:val="nil"/>
              <w:bottom w:val="single" w:sz="4" w:space="0" w:color="auto"/>
              <w:right w:val="single" w:sz="8" w:space="0" w:color="auto"/>
            </w:tcBorders>
            <w:shd w:val="clear" w:color="auto" w:fill="auto"/>
            <w:noWrap/>
            <w:vAlign w:val="bottom"/>
          </w:tcPr>
          <w:p w14:paraId="53D309AC" w14:textId="77777777" w:rsidR="00C6312E" w:rsidRPr="008C6F72" w:rsidRDefault="00C6312E" w:rsidP="00C6312E">
            <w:pPr>
              <w:rPr>
                <w:rFonts w:ascii="Arial" w:hAnsi="Arial" w:cs="Arial"/>
                <w:strike/>
                <w:sz w:val="16"/>
                <w:szCs w:val="16"/>
                <w:lang w:val="cs-CZ" w:eastAsia="cs-CZ"/>
              </w:rPr>
            </w:pPr>
            <w:proofErr w:type="spellStart"/>
            <w:r w:rsidRPr="008C6F72">
              <w:rPr>
                <w:rFonts w:ascii="Arial" w:hAnsi="Arial" w:cs="Arial"/>
                <w:strike/>
                <w:sz w:val="16"/>
                <w:szCs w:val="16"/>
                <w:lang w:eastAsia="cs-CZ"/>
              </w:rPr>
              <w:t>Pošta</w:t>
            </w:r>
            <w:proofErr w:type="spellEnd"/>
            <w:r w:rsidRPr="008C6F72">
              <w:rPr>
                <w:rFonts w:ascii="Arial" w:hAnsi="Arial" w:cs="Arial"/>
                <w:strike/>
                <w:sz w:val="16"/>
                <w:szCs w:val="16"/>
                <w:lang w:eastAsia="cs-CZ"/>
              </w:rPr>
              <w:t xml:space="preserve"> 1</w:t>
            </w:r>
          </w:p>
        </w:tc>
        <w:tc>
          <w:tcPr>
            <w:tcW w:w="960" w:type="dxa"/>
            <w:tcBorders>
              <w:top w:val="nil"/>
              <w:left w:val="nil"/>
              <w:bottom w:val="single" w:sz="4" w:space="0" w:color="auto"/>
              <w:right w:val="single" w:sz="8" w:space="0" w:color="auto"/>
            </w:tcBorders>
            <w:shd w:val="clear" w:color="auto" w:fill="auto"/>
            <w:noWrap/>
            <w:vAlign w:val="bottom"/>
          </w:tcPr>
          <w:p w14:paraId="6226E9BE"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387" w:type="dxa"/>
            <w:tcBorders>
              <w:top w:val="nil"/>
              <w:left w:val="nil"/>
              <w:bottom w:val="single" w:sz="4" w:space="0" w:color="auto"/>
              <w:right w:val="single" w:sz="8" w:space="0" w:color="auto"/>
            </w:tcBorders>
            <w:shd w:val="clear" w:color="auto" w:fill="auto"/>
            <w:noWrap/>
            <w:vAlign w:val="bottom"/>
          </w:tcPr>
          <w:p w14:paraId="09E20B33"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418" w:type="dxa"/>
            <w:tcBorders>
              <w:top w:val="nil"/>
              <w:left w:val="nil"/>
              <w:bottom w:val="single" w:sz="4" w:space="0" w:color="auto"/>
              <w:right w:val="single" w:sz="8" w:space="0" w:color="auto"/>
            </w:tcBorders>
            <w:shd w:val="clear" w:color="auto" w:fill="auto"/>
            <w:noWrap/>
            <w:vAlign w:val="bottom"/>
          </w:tcPr>
          <w:p w14:paraId="3FD44997"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35" w:type="dxa"/>
            <w:tcBorders>
              <w:top w:val="nil"/>
              <w:left w:val="nil"/>
              <w:bottom w:val="single" w:sz="4" w:space="0" w:color="auto"/>
              <w:right w:val="single" w:sz="8" w:space="0" w:color="auto"/>
            </w:tcBorders>
            <w:shd w:val="clear" w:color="auto" w:fill="auto"/>
            <w:noWrap/>
            <w:vAlign w:val="bottom"/>
          </w:tcPr>
          <w:p w14:paraId="4E180A2F"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174" w:type="dxa"/>
            <w:tcBorders>
              <w:top w:val="nil"/>
              <w:left w:val="nil"/>
              <w:bottom w:val="single" w:sz="4" w:space="0" w:color="auto"/>
              <w:right w:val="single" w:sz="8" w:space="0" w:color="auto"/>
            </w:tcBorders>
            <w:shd w:val="clear" w:color="auto" w:fill="auto"/>
            <w:noWrap/>
            <w:vAlign w:val="bottom"/>
          </w:tcPr>
          <w:p w14:paraId="0B4B8F3C"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4" w:space="0" w:color="auto"/>
              <w:right w:val="single" w:sz="8" w:space="0" w:color="auto"/>
            </w:tcBorders>
            <w:shd w:val="clear" w:color="auto" w:fill="auto"/>
            <w:noWrap/>
            <w:vAlign w:val="bottom"/>
          </w:tcPr>
          <w:p w14:paraId="6CC2A252"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75" w:type="dxa"/>
            <w:tcBorders>
              <w:top w:val="nil"/>
              <w:left w:val="nil"/>
              <w:bottom w:val="single" w:sz="4" w:space="0" w:color="auto"/>
              <w:right w:val="single" w:sz="8" w:space="0" w:color="auto"/>
            </w:tcBorders>
            <w:shd w:val="clear" w:color="auto" w:fill="auto"/>
            <w:noWrap/>
            <w:vAlign w:val="bottom"/>
          </w:tcPr>
          <w:p w14:paraId="01DA2678"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4" w:space="0" w:color="auto"/>
              <w:right w:val="single" w:sz="8" w:space="0" w:color="auto"/>
            </w:tcBorders>
            <w:shd w:val="clear" w:color="auto" w:fill="auto"/>
            <w:noWrap/>
            <w:vAlign w:val="bottom"/>
          </w:tcPr>
          <w:p w14:paraId="290274AE"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701" w:type="dxa"/>
            <w:tcBorders>
              <w:top w:val="nil"/>
              <w:left w:val="nil"/>
              <w:bottom w:val="single" w:sz="4" w:space="0" w:color="auto"/>
              <w:right w:val="single" w:sz="8" w:space="0" w:color="auto"/>
            </w:tcBorders>
            <w:shd w:val="clear" w:color="auto" w:fill="auto"/>
            <w:noWrap/>
            <w:vAlign w:val="bottom"/>
          </w:tcPr>
          <w:p w14:paraId="5E42FBB2"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r>
      <w:tr w:rsidR="00C6312E" w:rsidRPr="00C6312E" w14:paraId="6379FF13" w14:textId="77777777" w:rsidTr="00E84316">
        <w:trPr>
          <w:trHeight w:val="300"/>
        </w:trPr>
        <w:tc>
          <w:tcPr>
            <w:tcW w:w="252" w:type="dxa"/>
            <w:tcBorders>
              <w:top w:val="nil"/>
              <w:left w:val="single" w:sz="8" w:space="0" w:color="auto"/>
              <w:bottom w:val="single" w:sz="4" w:space="0" w:color="auto"/>
              <w:right w:val="single" w:sz="8" w:space="0" w:color="auto"/>
            </w:tcBorders>
            <w:shd w:val="clear" w:color="auto" w:fill="auto"/>
          </w:tcPr>
          <w:p w14:paraId="14D51E8B"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2</w:t>
            </w:r>
          </w:p>
        </w:tc>
        <w:tc>
          <w:tcPr>
            <w:tcW w:w="960" w:type="dxa"/>
            <w:tcBorders>
              <w:top w:val="nil"/>
              <w:left w:val="nil"/>
              <w:bottom w:val="single" w:sz="4" w:space="0" w:color="auto"/>
              <w:right w:val="single" w:sz="8" w:space="0" w:color="auto"/>
            </w:tcBorders>
            <w:shd w:val="clear" w:color="auto" w:fill="auto"/>
            <w:noWrap/>
            <w:vAlign w:val="bottom"/>
          </w:tcPr>
          <w:p w14:paraId="4F016B80" w14:textId="77777777" w:rsidR="00C6312E" w:rsidRPr="008C6F72" w:rsidRDefault="00C6312E" w:rsidP="00C6312E">
            <w:pPr>
              <w:rPr>
                <w:rFonts w:ascii="Arial" w:hAnsi="Arial" w:cs="Arial"/>
                <w:strike/>
                <w:sz w:val="16"/>
                <w:szCs w:val="16"/>
                <w:lang w:val="cs-CZ" w:eastAsia="cs-CZ"/>
              </w:rPr>
            </w:pPr>
            <w:proofErr w:type="spellStart"/>
            <w:r w:rsidRPr="008C6F72">
              <w:rPr>
                <w:rFonts w:ascii="Arial" w:hAnsi="Arial" w:cs="Arial"/>
                <w:strike/>
                <w:sz w:val="16"/>
                <w:szCs w:val="16"/>
                <w:lang w:eastAsia="cs-CZ"/>
              </w:rPr>
              <w:t>Pošta</w:t>
            </w:r>
            <w:proofErr w:type="spellEnd"/>
            <w:r w:rsidRPr="008C6F72">
              <w:rPr>
                <w:rFonts w:ascii="Arial" w:hAnsi="Arial" w:cs="Arial"/>
                <w:strike/>
                <w:sz w:val="16"/>
                <w:szCs w:val="16"/>
                <w:lang w:eastAsia="cs-CZ"/>
              </w:rPr>
              <w:t>…</w:t>
            </w:r>
          </w:p>
        </w:tc>
        <w:tc>
          <w:tcPr>
            <w:tcW w:w="960" w:type="dxa"/>
            <w:tcBorders>
              <w:top w:val="nil"/>
              <w:left w:val="nil"/>
              <w:bottom w:val="single" w:sz="4" w:space="0" w:color="auto"/>
              <w:right w:val="single" w:sz="8" w:space="0" w:color="auto"/>
            </w:tcBorders>
            <w:shd w:val="clear" w:color="auto" w:fill="auto"/>
            <w:noWrap/>
            <w:vAlign w:val="bottom"/>
          </w:tcPr>
          <w:p w14:paraId="0485DF67"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387" w:type="dxa"/>
            <w:tcBorders>
              <w:top w:val="nil"/>
              <w:left w:val="nil"/>
              <w:bottom w:val="single" w:sz="4" w:space="0" w:color="auto"/>
              <w:right w:val="single" w:sz="8" w:space="0" w:color="auto"/>
            </w:tcBorders>
            <w:shd w:val="clear" w:color="auto" w:fill="auto"/>
            <w:noWrap/>
            <w:vAlign w:val="bottom"/>
          </w:tcPr>
          <w:p w14:paraId="1ED813FD"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418" w:type="dxa"/>
            <w:tcBorders>
              <w:top w:val="nil"/>
              <w:left w:val="nil"/>
              <w:bottom w:val="single" w:sz="4" w:space="0" w:color="auto"/>
              <w:right w:val="single" w:sz="8" w:space="0" w:color="auto"/>
            </w:tcBorders>
            <w:shd w:val="clear" w:color="auto" w:fill="auto"/>
            <w:noWrap/>
            <w:vAlign w:val="bottom"/>
          </w:tcPr>
          <w:p w14:paraId="628392C5"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35" w:type="dxa"/>
            <w:tcBorders>
              <w:top w:val="nil"/>
              <w:left w:val="nil"/>
              <w:bottom w:val="single" w:sz="4" w:space="0" w:color="auto"/>
              <w:right w:val="single" w:sz="8" w:space="0" w:color="auto"/>
            </w:tcBorders>
            <w:shd w:val="clear" w:color="auto" w:fill="auto"/>
            <w:noWrap/>
            <w:vAlign w:val="bottom"/>
          </w:tcPr>
          <w:p w14:paraId="6CA282CE"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174" w:type="dxa"/>
            <w:tcBorders>
              <w:top w:val="nil"/>
              <w:left w:val="nil"/>
              <w:bottom w:val="single" w:sz="4" w:space="0" w:color="auto"/>
              <w:right w:val="single" w:sz="8" w:space="0" w:color="auto"/>
            </w:tcBorders>
            <w:shd w:val="clear" w:color="auto" w:fill="auto"/>
            <w:noWrap/>
            <w:vAlign w:val="bottom"/>
          </w:tcPr>
          <w:p w14:paraId="3181009D"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4" w:space="0" w:color="auto"/>
              <w:right w:val="single" w:sz="8" w:space="0" w:color="auto"/>
            </w:tcBorders>
            <w:shd w:val="clear" w:color="auto" w:fill="auto"/>
            <w:noWrap/>
            <w:vAlign w:val="bottom"/>
          </w:tcPr>
          <w:p w14:paraId="3D01508A"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75" w:type="dxa"/>
            <w:tcBorders>
              <w:top w:val="nil"/>
              <w:left w:val="nil"/>
              <w:bottom w:val="single" w:sz="4" w:space="0" w:color="auto"/>
              <w:right w:val="single" w:sz="8" w:space="0" w:color="auto"/>
            </w:tcBorders>
            <w:shd w:val="clear" w:color="auto" w:fill="auto"/>
            <w:noWrap/>
            <w:vAlign w:val="bottom"/>
          </w:tcPr>
          <w:p w14:paraId="767B9F3D"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4" w:space="0" w:color="auto"/>
              <w:right w:val="single" w:sz="8" w:space="0" w:color="auto"/>
            </w:tcBorders>
            <w:shd w:val="clear" w:color="auto" w:fill="auto"/>
            <w:noWrap/>
            <w:vAlign w:val="bottom"/>
          </w:tcPr>
          <w:p w14:paraId="7F98D095"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701" w:type="dxa"/>
            <w:tcBorders>
              <w:top w:val="nil"/>
              <w:left w:val="nil"/>
              <w:bottom w:val="single" w:sz="4" w:space="0" w:color="auto"/>
              <w:right w:val="single" w:sz="8" w:space="0" w:color="auto"/>
            </w:tcBorders>
            <w:shd w:val="clear" w:color="auto" w:fill="auto"/>
            <w:noWrap/>
            <w:vAlign w:val="bottom"/>
          </w:tcPr>
          <w:p w14:paraId="2486D3D9"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r>
      <w:tr w:rsidR="00C6312E" w:rsidRPr="00C6312E" w14:paraId="25E3BF36" w14:textId="77777777" w:rsidTr="00E84316">
        <w:trPr>
          <w:trHeight w:val="315"/>
        </w:trPr>
        <w:tc>
          <w:tcPr>
            <w:tcW w:w="252" w:type="dxa"/>
            <w:tcBorders>
              <w:top w:val="nil"/>
              <w:left w:val="single" w:sz="8" w:space="0" w:color="auto"/>
              <w:bottom w:val="single" w:sz="8" w:space="0" w:color="auto"/>
              <w:right w:val="single" w:sz="8" w:space="0" w:color="auto"/>
            </w:tcBorders>
            <w:shd w:val="clear" w:color="auto" w:fill="auto"/>
          </w:tcPr>
          <w:p w14:paraId="5A3B7489"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3</w:t>
            </w:r>
          </w:p>
        </w:tc>
        <w:tc>
          <w:tcPr>
            <w:tcW w:w="960" w:type="dxa"/>
            <w:tcBorders>
              <w:top w:val="nil"/>
              <w:left w:val="nil"/>
              <w:bottom w:val="single" w:sz="8" w:space="0" w:color="auto"/>
              <w:right w:val="single" w:sz="8" w:space="0" w:color="auto"/>
            </w:tcBorders>
            <w:shd w:val="clear" w:color="auto" w:fill="auto"/>
            <w:noWrap/>
            <w:vAlign w:val="bottom"/>
          </w:tcPr>
          <w:p w14:paraId="35F2968B" w14:textId="77777777" w:rsidR="00C6312E" w:rsidRPr="008C6F72" w:rsidRDefault="00C6312E" w:rsidP="00C6312E">
            <w:pPr>
              <w:rPr>
                <w:rFonts w:ascii="Arial" w:hAnsi="Arial" w:cs="Arial"/>
                <w:strike/>
                <w:sz w:val="16"/>
                <w:szCs w:val="16"/>
                <w:lang w:val="cs-CZ" w:eastAsia="cs-CZ"/>
              </w:rPr>
            </w:pPr>
            <w:proofErr w:type="spellStart"/>
            <w:r w:rsidRPr="008C6F72">
              <w:rPr>
                <w:rFonts w:ascii="Arial" w:hAnsi="Arial" w:cs="Arial"/>
                <w:strike/>
                <w:sz w:val="16"/>
                <w:szCs w:val="16"/>
                <w:lang w:eastAsia="cs-CZ"/>
              </w:rPr>
              <w:t>Pošta</w:t>
            </w:r>
            <w:proofErr w:type="spellEnd"/>
            <w:r w:rsidRPr="008C6F72">
              <w:rPr>
                <w:rFonts w:ascii="Arial" w:hAnsi="Arial" w:cs="Arial"/>
                <w:strike/>
                <w:sz w:val="16"/>
                <w:szCs w:val="16"/>
                <w:lang w:eastAsia="cs-CZ"/>
              </w:rPr>
              <w:t xml:space="preserve"> n</w:t>
            </w:r>
          </w:p>
        </w:tc>
        <w:tc>
          <w:tcPr>
            <w:tcW w:w="960" w:type="dxa"/>
            <w:tcBorders>
              <w:top w:val="nil"/>
              <w:left w:val="nil"/>
              <w:bottom w:val="single" w:sz="8" w:space="0" w:color="auto"/>
              <w:right w:val="single" w:sz="8" w:space="0" w:color="auto"/>
            </w:tcBorders>
            <w:shd w:val="clear" w:color="auto" w:fill="auto"/>
            <w:noWrap/>
            <w:vAlign w:val="bottom"/>
          </w:tcPr>
          <w:p w14:paraId="3686261E"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387" w:type="dxa"/>
            <w:tcBorders>
              <w:top w:val="nil"/>
              <w:left w:val="nil"/>
              <w:bottom w:val="single" w:sz="8" w:space="0" w:color="auto"/>
              <w:right w:val="single" w:sz="8" w:space="0" w:color="auto"/>
            </w:tcBorders>
            <w:shd w:val="clear" w:color="auto" w:fill="auto"/>
            <w:noWrap/>
            <w:vAlign w:val="bottom"/>
          </w:tcPr>
          <w:p w14:paraId="53711BA6"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418" w:type="dxa"/>
            <w:tcBorders>
              <w:top w:val="nil"/>
              <w:left w:val="nil"/>
              <w:bottom w:val="single" w:sz="8" w:space="0" w:color="auto"/>
              <w:right w:val="single" w:sz="8" w:space="0" w:color="auto"/>
            </w:tcBorders>
            <w:shd w:val="clear" w:color="auto" w:fill="auto"/>
            <w:noWrap/>
            <w:vAlign w:val="bottom"/>
          </w:tcPr>
          <w:p w14:paraId="353E8579"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35" w:type="dxa"/>
            <w:tcBorders>
              <w:top w:val="nil"/>
              <w:left w:val="nil"/>
              <w:bottom w:val="single" w:sz="8" w:space="0" w:color="auto"/>
              <w:right w:val="single" w:sz="8" w:space="0" w:color="auto"/>
            </w:tcBorders>
            <w:shd w:val="clear" w:color="auto" w:fill="auto"/>
            <w:noWrap/>
            <w:vAlign w:val="bottom"/>
          </w:tcPr>
          <w:p w14:paraId="3A934873"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174" w:type="dxa"/>
            <w:tcBorders>
              <w:top w:val="nil"/>
              <w:left w:val="nil"/>
              <w:bottom w:val="single" w:sz="8" w:space="0" w:color="auto"/>
              <w:right w:val="single" w:sz="8" w:space="0" w:color="auto"/>
            </w:tcBorders>
            <w:shd w:val="clear" w:color="auto" w:fill="auto"/>
            <w:noWrap/>
            <w:vAlign w:val="bottom"/>
          </w:tcPr>
          <w:p w14:paraId="3F4F4748"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8" w:space="0" w:color="auto"/>
              <w:right w:val="single" w:sz="8" w:space="0" w:color="auto"/>
            </w:tcBorders>
            <w:shd w:val="clear" w:color="auto" w:fill="auto"/>
            <w:noWrap/>
            <w:vAlign w:val="bottom"/>
          </w:tcPr>
          <w:p w14:paraId="5F6E7763"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275" w:type="dxa"/>
            <w:tcBorders>
              <w:top w:val="nil"/>
              <w:left w:val="nil"/>
              <w:bottom w:val="single" w:sz="8" w:space="0" w:color="auto"/>
              <w:right w:val="single" w:sz="8" w:space="0" w:color="auto"/>
            </w:tcBorders>
            <w:shd w:val="clear" w:color="auto" w:fill="auto"/>
            <w:noWrap/>
            <w:vAlign w:val="bottom"/>
          </w:tcPr>
          <w:p w14:paraId="2BE6EFD3"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8" w:space="0" w:color="auto"/>
              <w:right w:val="single" w:sz="8" w:space="0" w:color="auto"/>
            </w:tcBorders>
            <w:shd w:val="clear" w:color="auto" w:fill="auto"/>
            <w:noWrap/>
            <w:vAlign w:val="bottom"/>
          </w:tcPr>
          <w:p w14:paraId="558B49D8"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701" w:type="dxa"/>
            <w:tcBorders>
              <w:top w:val="nil"/>
              <w:left w:val="nil"/>
              <w:bottom w:val="single" w:sz="8" w:space="0" w:color="auto"/>
              <w:right w:val="single" w:sz="8" w:space="0" w:color="auto"/>
            </w:tcBorders>
            <w:shd w:val="clear" w:color="auto" w:fill="auto"/>
            <w:noWrap/>
            <w:vAlign w:val="bottom"/>
          </w:tcPr>
          <w:p w14:paraId="5B9CB54A"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r>
      <w:tr w:rsidR="00C6312E" w:rsidRPr="00C6312E" w14:paraId="2B2CAEFD" w14:textId="77777777" w:rsidTr="00E84316">
        <w:trPr>
          <w:trHeight w:val="315"/>
        </w:trPr>
        <w:tc>
          <w:tcPr>
            <w:tcW w:w="252" w:type="dxa"/>
            <w:tcBorders>
              <w:top w:val="nil"/>
              <w:left w:val="single" w:sz="8" w:space="0" w:color="auto"/>
              <w:bottom w:val="nil"/>
              <w:right w:val="single" w:sz="8" w:space="0" w:color="auto"/>
            </w:tcBorders>
            <w:shd w:val="clear" w:color="auto" w:fill="auto"/>
          </w:tcPr>
          <w:p w14:paraId="2D2B409A"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4</w:t>
            </w:r>
          </w:p>
        </w:tc>
        <w:tc>
          <w:tcPr>
            <w:tcW w:w="8694" w:type="dxa"/>
            <w:gridSpan w:val="7"/>
            <w:tcBorders>
              <w:top w:val="single" w:sz="8" w:space="0" w:color="auto"/>
              <w:left w:val="nil"/>
              <w:bottom w:val="nil"/>
              <w:right w:val="single" w:sz="8" w:space="0" w:color="auto"/>
            </w:tcBorders>
            <w:shd w:val="clear" w:color="auto" w:fill="auto"/>
            <w:noWrap/>
            <w:vAlign w:val="bottom"/>
          </w:tcPr>
          <w:p w14:paraId="6F5A2072" w14:textId="77777777" w:rsidR="00C6312E" w:rsidRPr="008C6F72" w:rsidRDefault="00C6312E" w:rsidP="00C6312E">
            <w:pPr>
              <w:rPr>
                <w:rFonts w:ascii="Arial" w:hAnsi="Arial" w:cs="Arial"/>
                <w:b/>
                <w:bCs/>
                <w:strike/>
                <w:sz w:val="16"/>
                <w:szCs w:val="16"/>
                <w:lang w:val="cs-CZ" w:eastAsia="cs-CZ"/>
              </w:rPr>
            </w:pPr>
            <w:proofErr w:type="spellStart"/>
            <w:r w:rsidRPr="008C6F72">
              <w:rPr>
                <w:rFonts w:ascii="Arial" w:hAnsi="Arial" w:cs="Arial"/>
                <w:b/>
                <w:bCs/>
                <w:strike/>
                <w:sz w:val="16"/>
                <w:szCs w:val="16"/>
                <w:lang w:eastAsia="cs-CZ"/>
              </w:rPr>
              <w:t>Celkem</w:t>
            </w:r>
            <w:proofErr w:type="spellEnd"/>
          </w:p>
        </w:tc>
        <w:tc>
          <w:tcPr>
            <w:tcW w:w="1275" w:type="dxa"/>
            <w:tcBorders>
              <w:top w:val="nil"/>
              <w:left w:val="nil"/>
              <w:bottom w:val="single" w:sz="8" w:space="0" w:color="auto"/>
              <w:right w:val="single" w:sz="8" w:space="0" w:color="auto"/>
            </w:tcBorders>
            <w:shd w:val="clear" w:color="auto" w:fill="auto"/>
            <w:noWrap/>
            <w:vAlign w:val="bottom"/>
          </w:tcPr>
          <w:p w14:paraId="6F9BA0B5"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560" w:type="dxa"/>
            <w:tcBorders>
              <w:top w:val="nil"/>
              <w:left w:val="nil"/>
              <w:bottom w:val="single" w:sz="8" w:space="0" w:color="auto"/>
              <w:right w:val="single" w:sz="8" w:space="0" w:color="auto"/>
            </w:tcBorders>
            <w:shd w:val="clear" w:color="auto" w:fill="auto"/>
            <w:noWrap/>
            <w:vAlign w:val="bottom"/>
          </w:tcPr>
          <w:p w14:paraId="40714427"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c>
          <w:tcPr>
            <w:tcW w:w="1701" w:type="dxa"/>
            <w:tcBorders>
              <w:top w:val="nil"/>
              <w:left w:val="nil"/>
              <w:bottom w:val="single" w:sz="8" w:space="0" w:color="auto"/>
              <w:right w:val="single" w:sz="8" w:space="0" w:color="auto"/>
            </w:tcBorders>
            <w:shd w:val="clear" w:color="auto" w:fill="auto"/>
            <w:noWrap/>
            <w:vAlign w:val="bottom"/>
          </w:tcPr>
          <w:p w14:paraId="54506482"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eastAsia="cs-CZ"/>
              </w:rPr>
              <w:t> </w:t>
            </w:r>
          </w:p>
        </w:tc>
      </w:tr>
      <w:tr w:rsidR="00C6312E" w:rsidRPr="00C6312E" w14:paraId="09C9A71D" w14:textId="77777777" w:rsidTr="00E84316">
        <w:trPr>
          <w:trHeight w:val="315"/>
        </w:trPr>
        <w:tc>
          <w:tcPr>
            <w:tcW w:w="252" w:type="dxa"/>
            <w:tcBorders>
              <w:top w:val="single" w:sz="8" w:space="0" w:color="auto"/>
              <w:left w:val="single" w:sz="8" w:space="0" w:color="auto"/>
              <w:bottom w:val="single" w:sz="8" w:space="0" w:color="auto"/>
              <w:right w:val="single" w:sz="8" w:space="0" w:color="auto"/>
            </w:tcBorders>
            <w:shd w:val="clear" w:color="auto" w:fill="auto"/>
          </w:tcPr>
          <w:p w14:paraId="6C41D8A1"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5</w:t>
            </w:r>
          </w:p>
        </w:tc>
        <w:tc>
          <w:tcPr>
            <w:tcW w:w="8694" w:type="dxa"/>
            <w:gridSpan w:val="7"/>
            <w:tcBorders>
              <w:top w:val="single" w:sz="8" w:space="0" w:color="auto"/>
              <w:left w:val="nil"/>
              <w:bottom w:val="single" w:sz="8" w:space="0" w:color="auto"/>
              <w:right w:val="single" w:sz="8" w:space="0" w:color="auto"/>
            </w:tcBorders>
            <w:shd w:val="clear" w:color="auto" w:fill="auto"/>
            <w:noWrap/>
            <w:vAlign w:val="bottom"/>
          </w:tcPr>
          <w:p w14:paraId="35208596" w14:textId="77777777" w:rsidR="00C6312E" w:rsidRPr="008C6F72" w:rsidRDefault="00C6312E" w:rsidP="00C6312E">
            <w:pPr>
              <w:rPr>
                <w:rFonts w:ascii="Arial" w:hAnsi="Arial" w:cs="Arial"/>
                <w:b/>
                <w:bCs/>
                <w:strike/>
                <w:sz w:val="16"/>
                <w:szCs w:val="16"/>
                <w:lang w:val="cs-CZ" w:eastAsia="cs-CZ"/>
              </w:rPr>
            </w:pPr>
            <w:r w:rsidRPr="008C6F72">
              <w:rPr>
                <w:rFonts w:ascii="Arial" w:hAnsi="Arial" w:cs="Arial"/>
                <w:b/>
                <w:bCs/>
                <w:strike/>
                <w:sz w:val="16"/>
                <w:szCs w:val="16"/>
                <w:lang w:val="cs-CZ" w:eastAsia="cs-CZ"/>
              </w:rPr>
              <w:t>Úspora nákladů v Kč – roční úhrn</w:t>
            </w:r>
          </w:p>
        </w:tc>
        <w:tc>
          <w:tcPr>
            <w:tcW w:w="1275" w:type="dxa"/>
            <w:tcBorders>
              <w:top w:val="nil"/>
              <w:left w:val="nil"/>
              <w:bottom w:val="single" w:sz="8" w:space="0" w:color="auto"/>
              <w:right w:val="single" w:sz="8" w:space="0" w:color="auto"/>
            </w:tcBorders>
            <w:shd w:val="clear" w:color="auto" w:fill="auto"/>
            <w:noWrap/>
            <w:vAlign w:val="bottom"/>
          </w:tcPr>
          <w:p w14:paraId="3BB190F4"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c>
          <w:tcPr>
            <w:tcW w:w="1560" w:type="dxa"/>
            <w:tcBorders>
              <w:top w:val="nil"/>
              <w:left w:val="nil"/>
              <w:bottom w:val="single" w:sz="8" w:space="0" w:color="auto"/>
              <w:right w:val="single" w:sz="8" w:space="0" w:color="auto"/>
            </w:tcBorders>
            <w:shd w:val="clear" w:color="auto" w:fill="auto"/>
            <w:noWrap/>
            <w:vAlign w:val="bottom"/>
          </w:tcPr>
          <w:p w14:paraId="2612A2BB"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c>
          <w:tcPr>
            <w:tcW w:w="1701" w:type="dxa"/>
            <w:tcBorders>
              <w:top w:val="nil"/>
              <w:left w:val="nil"/>
              <w:bottom w:val="single" w:sz="8" w:space="0" w:color="auto"/>
              <w:right w:val="single" w:sz="8" w:space="0" w:color="auto"/>
            </w:tcBorders>
            <w:shd w:val="clear" w:color="auto" w:fill="auto"/>
            <w:noWrap/>
            <w:vAlign w:val="bottom"/>
          </w:tcPr>
          <w:p w14:paraId="33F99B5A"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r>
      <w:tr w:rsidR="00C6312E" w:rsidRPr="00C6312E" w14:paraId="18603D4C" w14:textId="77777777" w:rsidTr="00E84316">
        <w:trPr>
          <w:trHeight w:val="315"/>
        </w:trPr>
        <w:tc>
          <w:tcPr>
            <w:tcW w:w="252" w:type="dxa"/>
            <w:tcBorders>
              <w:top w:val="nil"/>
              <w:left w:val="single" w:sz="8" w:space="0" w:color="auto"/>
              <w:bottom w:val="single" w:sz="8" w:space="0" w:color="auto"/>
              <w:right w:val="single" w:sz="8" w:space="0" w:color="auto"/>
            </w:tcBorders>
            <w:shd w:val="clear" w:color="auto" w:fill="auto"/>
          </w:tcPr>
          <w:p w14:paraId="181CA7BA" w14:textId="77777777" w:rsidR="00C6312E" w:rsidRPr="008C6F72" w:rsidRDefault="00C6312E" w:rsidP="00C6312E">
            <w:pPr>
              <w:jc w:val="right"/>
              <w:rPr>
                <w:rFonts w:ascii="Arial" w:hAnsi="Arial" w:cs="Arial"/>
                <w:strike/>
                <w:sz w:val="16"/>
                <w:szCs w:val="16"/>
                <w:lang w:val="cs-CZ" w:eastAsia="cs-CZ"/>
              </w:rPr>
            </w:pPr>
            <w:r w:rsidRPr="008C6F72">
              <w:rPr>
                <w:rFonts w:ascii="Arial" w:hAnsi="Arial" w:cs="Arial"/>
                <w:strike/>
                <w:sz w:val="16"/>
                <w:szCs w:val="16"/>
                <w:lang w:eastAsia="cs-CZ"/>
              </w:rPr>
              <w:t>6</w:t>
            </w:r>
          </w:p>
        </w:tc>
        <w:tc>
          <w:tcPr>
            <w:tcW w:w="8694" w:type="dxa"/>
            <w:gridSpan w:val="7"/>
            <w:tcBorders>
              <w:top w:val="nil"/>
              <w:left w:val="nil"/>
              <w:bottom w:val="single" w:sz="8" w:space="0" w:color="auto"/>
              <w:right w:val="single" w:sz="8" w:space="0" w:color="auto"/>
            </w:tcBorders>
            <w:shd w:val="clear" w:color="auto" w:fill="auto"/>
            <w:noWrap/>
            <w:vAlign w:val="bottom"/>
          </w:tcPr>
          <w:p w14:paraId="1E5B5A26" w14:textId="77777777" w:rsidR="00C6312E" w:rsidRPr="008C6F72" w:rsidRDefault="00C6312E" w:rsidP="00C6312E">
            <w:pPr>
              <w:rPr>
                <w:rFonts w:ascii="Arial" w:hAnsi="Arial" w:cs="Arial"/>
                <w:b/>
                <w:bCs/>
                <w:strike/>
                <w:sz w:val="16"/>
                <w:szCs w:val="16"/>
                <w:lang w:val="cs-CZ" w:eastAsia="cs-CZ"/>
              </w:rPr>
            </w:pPr>
            <w:r w:rsidRPr="008C6F72">
              <w:rPr>
                <w:rFonts w:ascii="Arial" w:hAnsi="Arial" w:cs="Arial"/>
                <w:b/>
                <w:bCs/>
                <w:strike/>
                <w:sz w:val="16"/>
                <w:szCs w:val="16"/>
                <w:lang w:val="cs-CZ" w:eastAsia="cs-CZ"/>
              </w:rPr>
              <w:t>Roční úspora nákladů v Kč celkem</w:t>
            </w:r>
          </w:p>
        </w:tc>
        <w:tc>
          <w:tcPr>
            <w:tcW w:w="4536" w:type="dxa"/>
            <w:gridSpan w:val="3"/>
            <w:tcBorders>
              <w:top w:val="nil"/>
              <w:left w:val="nil"/>
              <w:bottom w:val="single" w:sz="8" w:space="0" w:color="auto"/>
              <w:right w:val="single" w:sz="8" w:space="0" w:color="auto"/>
            </w:tcBorders>
            <w:shd w:val="clear" w:color="auto" w:fill="auto"/>
            <w:noWrap/>
            <w:vAlign w:val="bottom"/>
          </w:tcPr>
          <w:p w14:paraId="319E1389" w14:textId="77777777" w:rsidR="00C6312E" w:rsidRPr="008C6F72" w:rsidRDefault="00C6312E" w:rsidP="00C6312E">
            <w:pPr>
              <w:rPr>
                <w:rFonts w:ascii="Arial" w:hAnsi="Arial" w:cs="Arial"/>
                <w:strike/>
                <w:sz w:val="16"/>
                <w:szCs w:val="16"/>
                <w:lang w:val="cs-CZ" w:eastAsia="cs-CZ"/>
              </w:rPr>
            </w:pPr>
            <w:r w:rsidRPr="008C6F72">
              <w:rPr>
                <w:rFonts w:ascii="Arial" w:hAnsi="Arial" w:cs="Arial"/>
                <w:strike/>
                <w:sz w:val="16"/>
                <w:szCs w:val="16"/>
                <w:lang w:val="cs-CZ" w:eastAsia="cs-CZ"/>
              </w:rPr>
              <w:t> </w:t>
            </w:r>
          </w:p>
        </w:tc>
      </w:tr>
    </w:tbl>
    <w:p w14:paraId="3F1C4DDF" w14:textId="77777777" w:rsidR="00C6312E" w:rsidRPr="008C6F72" w:rsidRDefault="00C6312E" w:rsidP="00C6312E">
      <w:pPr>
        <w:keepNext/>
        <w:spacing w:after="120" w:line="120" w:lineRule="atLeast"/>
        <w:rPr>
          <w:rFonts w:ascii="Arial" w:hAnsi="Arial"/>
          <w:strike/>
          <w:color w:val="000000"/>
          <w:sz w:val="16"/>
          <w:szCs w:val="16"/>
          <w:lang w:val="x-none" w:eastAsia="x-none"/>
        </w:rPr>
      </w:pPr>
    </w:p>
    <w:p w14:paraId="3BE445DE"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Vysvětlivky:</w:t>
      </w:r>
      <w:r w:rsidRPr="008C6F72">
        <w:rPr>
          <w:rFonts w:ascii="Arial" w:hAnsi="Arial"/>
          <w:iCs/>
          <w:strike/>
          <w:color w:val="000000"/>
          <w:sz w:val="16"/>
          <w:szCs w:val="16"/>
          <w:lang w:val="cs-CZ" w:eastAsia="cs-CZ"/>
        </w:rPr>
        <w:tab/>
      </w:r>
    </w:p>
    <w:p w14:paraId="3F593808"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Držitel poštovní licence vyplňuje tabulku pouze za ty okrsky, ve kterých by se dle alternativního scénáře podle § 8 odst. 3 měnil režim dodávání. Součástí žádosti bude doložení, jakým způsobem byly tyto oblasti stanoveny.</w:t>
      </w:r>
    </w:p>
    <w:p w14:paraId="5CC75156"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a</w:t>
      </w:r>
      <w:r w:rsidRPr="008C6F72">
        <w:rPr>
          <w:rFonts w:ascii="Arial" w:hAnsi="Arial"/>
          <w:iCs/>
          <w:strike/>
          <w:color w:val="000000"/>
          <w:sz w:val="16"/>
          <w:szCs w:val="16"/>
          <w:lang w:val="cs-CZ" w:eastAsia="cs-CZ"/>
        </w:rPr>
        <w:t xml:space="preserve"> - uvede se název provozovny (depa apod.), ze které je okrsek obsluhován.</w:t>
      </w:r>
    </w:p>
    <w:p w14:paraId="6588468D"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c</w:t>
      </w:r>
      <w:r w:rsidRPr="008C6F72">
        <w:rPr>
          <w:rFonts w:ascii="Arial" w:hAnsi="Arial"/>
          <w:iCs/>
          <w:strike/>
          <w:color w:val="000000"/>
          <w:sz w:val="16"/>
          <w:szCs w:val="16"/>
          <w:lang w:val="cs-CZ" w:eastAsia="cs-CZ"/>
        </w:rPr>
        <w:t xml:space="preserve"> - identifikace oblasti dodávání.</w:t>
      </w:r>
    </w:p>
    <w:p w14:paraId="38078828"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d</w:t>
      </w:r>
      <w:r w:rsidRPr="008C6F72">
        <w:rPr>
          <w:rFonts w:ascii="Arial" w:hAnsi="Arial"/>
          <w:iCs/>
          <w:strike/>
          <w:color w:val="000000"/>
          <w:sz w:val="16"/>
          <w:szCs w:val="16"/>
          <w:lang w:val="cs-CZ" w:eastAsia="cs-CZ"/>
        </w:rPr>
        <w:t xml:space="preserve"> - hodnota se vypočte jako součet časové náročnosti zajištění dodacího místa (čas od vstupu do objektu až po výkon samotného dodávání a cestu zpět z objektu na veřejnou komunikaci).</w:t>
      </w:r>
    </w:p>
    <w:p w14:paraId="13FF46D1"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e</w:t>
      </w:r>
      <w:r w:rsidRPr="008C6F72">
        <w:rPr>
          <w:rFonts w:ascii="Arial" w:hAnsi="Arial"/>
          <w:iCs/>
          <w:strike/>
          <w:color w:val="000000"/>
          <w:sz w:val="16"/>
          <w:szCs w:val="16"/>
          <w:lang w:val="cs-CZ" w:eastAsia="cs-CZ"/>
        </w:rPr>
        <w:t xml:space="preserve"> - hodnota se vypočte jako součin počtu dodávaných zásilek a norem spotřeby práce pro každý typ zásilek.</w:t>
      </w:r>
    </w:p>
    <w:p w14:paraId="434C8310"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f</w:t>
      </w:r>
      <w:r w:rsidRPr="008C6F72">
        <w:rPr>
          <w:rFonts w:ascii="Arial" w:hAnsi="Arial"/>
          <w:iCs/>
          <w:strike/>
          <w:color w:val="000000"/>
          <w:sz w:val="16"/>
          <w:szCs w:val="16"/>
          <w:lang w:val="cs-CZ" w:eastAsia="cs-CZ"/>
        </w:rPr>
        <w:t xml:space="preserve"> - uvede se doba nutná k zajištění přepravy doručovatele z dodací provozovny do okrsku a zpět. Čas bude stanoven koeficientem.</w:t>
      </w:r>
    </w:p>
    <w:p w14:paraId="694CCD0F"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g</w:t>
      </w:r>
      <w:r w:rsidRPr="008C6F72">
        <w:rPr>
          <w:rFonts w:ascii="Arial" w:hAnsi="Arial"/>
          <w:iCs/>
          <w:strike/>
          <w:color w:val="000000"/>
          <w:sz w:val="16"/>
          <w:szCs w:val="16"/>
          <w:lang w:val="cs-CZ" w:eastAsia="cs-CZ"/>
        </w:rPr>
        <w:t xml:space="preserve"> - hodnota se vypočte jako součet sloupců </w:t>
      </w:r>
      <w:r w:rsidRPr="008C6F72">
        <w:rPr>
          <w:rFonts w:ascii="Arial" w:hAnsi="Arial"/>
          <w:b/>
          <w:iCs/>
          <w:strike/>
          <w:color w:val="000000"/>
          <w:sz w:val="16"/>
          <w:szCs w:val="16"/>
          <w:lang w:val="cs-CZ" w:eastAsia="cs-CZ"/>
        </w:rPr>
        <w:t>d, e, f</w:t>
      </w:r>
      <w:r w:rsidRPr="008C6F72">
        <w:rPr>
          <w:rFonts w:ascii="Arial" w:hAnsi="Arial"/>
          <w:iCs/>
          <w:strike/>
          <w:color w:val="000000"/>
          <w:sz w:val="16"/>
          <w:szCs w:val="16"/>
          <w:lang w:val="cs-CZ" w:eastAsia="cs-CZ"/>
        </w:rPr>
        <w:t>.</w:t>
      </w:r>
    </w:p>
    <w:p w14:paraId="4263A6E5"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h</w:t>
      </w:r>
      <w:r w:rsidRPr="008C6F72">
        <w:rPr>
          <w:rFonts w:ascii="Arial" w:hAnsi="Arial"/>
          <w:iCs/>
          <w:strike/>
          <w:color w:val="000000"/>
          <w:sz w:val="16"/>
          <w:szCs w:val="16"/>
          <w:lang w:val="cs-CZ" w:eastAsia="cs-CZ"/>
        </w:rPr>
        <w:t xml:space="preserve"> řádek 1 až 3 – hodnota vyjadřuje úsporu denní časové náročnosti dodávání průměrného dne v týdnu</w:t>
      </w:r>
    </w:p>
    <w:p w14:paraId="04066EFE"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h</w:t>
      </w:r>
      <w:r w:rsidRPr="008C6F72">
        <w:rPr>
          <w:rFonts w:ascii="Arial" w:hAnsi="Arial"/>
          <w:iCs/>
          <w:strike/>
          <w:color w:val="000000"/>
          <w:sz w:val="16"/>
          <w:szCs w:val="16"/>
          <w:lang w:val="cs-CZ" w:eastAsia="cs-CZ"/>
        </w:rPr>
        <w:t xml:space="preserve"> řádek 5 -  hodnota se vypočte jako součin hodnoty ve sloupci </w:t>
      </w:r>
      <w:r w:rsidRPr="008C6F72">
        <w:rPr>
          <w:rFonts w:ascii="Arial" w:hAnsi="Arial"/>
          <w:b/>
          <w:iCs/>
          <w:strike/>
          <w:color w:val="000000"/>
          <w:sz w:val="16"/>
          <w:szCs w:val="16"/>
          <w:lang w:val="cs-CZ" w:eastAsia="cs-CZ"/>
        </w:rPr>
        <w:t>h</w:t>
      </w:r>
      <w:r w:rsidRPr="008C6F72">
        <w:rPr>
          <w:rFonts w:ascii="Arial" w:hAnsi="Arial"/>
          <w:iCs/>
          <w:strike/>
          <w:color w:val="000000"/>
          <w:sz w:val="16"/>
          <w:szCs w:val="16"/>
          <w:lang w:val="cs-CZ" w:eastAsia="cs-CZ"/>
        </w:rPr>
        <w:t xml:space="preserve"> řádku 4, počtu pracovních dnů za rok a nákladů na 1 minutu práce.</w:t>
      </w:r>
    </w:p>
    <w:p w14:paraId="05DCCAE9"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Sloupec </w:t>
      </w:r>
      <w:r w:rsidRPr="008C6F72">
        <w:rPr>
          <w:rFonts w:ascii="Arial" w:hAnsi="Arial"/>
          <w:b/>
          <w:iCs/>
          <w:strike/>
          <w:color w:val="000000"/>
          <w:sz w:val="16"/>
          <w:szCs w:val="16"/>
          <w:lang w:val="cs-CZ" w:eastAsia="cs-CZ"/>
        </w:rPr>
        <w:t xml:space="preserve">i </w:t>
      </w:r>
      <w:r w:rsidRPr="008C6F72">
        <w:rPr>
          <w:rFonts w:ascii="Arial" w:hAnsi="Arial"/>
          <w:iCs/>
          <w:strike/>
          <w:color w:val="000000"/>
          <w:sz w:val="16"/>
          <w:szCs w:val="16"/>
          <w:lang w:val="cs-CZ" w:eastAsia="cs-CZ"/>
        </w:rPr>
        <w:t xml:space="preserve">řádek 5  - hodnota se vypočte jako součin hodnoty ve sloupci </w:t>
      </w:r>
      <w:r w:rsidRPr="008C6F72">
        <w:rPr>
          <w:rFonts w:ascii="Arial" w:hAnsi="Arial"/>
          <w:b/>
          <w:iCs/>
          <w:strike/>
          <w:color w:val="000000"/>
          <w:sz w:val="16"/>
          <w:szCs w:val="16"/>
          <w:lang w:val="cs-CZ" w:eastAsia="cs-CZ"/>
        </w:rPr>
        <w:t>i</w:t>
      </w:r>
      <w:r w:rsidRPr="008C6F72">
        <w:rPr>
          <w:rFonts w:ascii="Arial" w:hAnsi="Arial"/>
          <w:iCs/>
          <w:strike/>
          <w:color w:val="000000"/>
          <w:sz w:val="16"/>
          <w:szCs w:val="16"/>
          <w:lang w:val="cs-CZ" w:eastAsia="cs-CZ"/>
        </w:rPr>
        <w:t xml:space="preserve"> řádku </w:t>
      </w:r>
      <w:smartTag w:uri="urn:schemas-microsoft-com:office:smarttags" w:element="metricconverter">
        <w:smartTagPr>
          <w:attr w:name="ProductID" w:val="4 a"/>
        </w:smartTagPr>
        <w:r w:rsidRPr="008C6F72">
          <w:rPr>
            <w:rFonts w:ascii="Arial" w:hAnsi="Arial"/>
            <w:iCs/>
            <w:strike/>
            <w:color w:val="000000"/>
            <w:sz w:val="16"/>
            <w:szCs w:val="16"/>
            <w:lang w:val="cs-CZ" w:eastAsia="cs-CZ"/>
          </w:rPr>
          <w:t>4 a</w:t>
        </w:r>
      </w:smartTag>
      <w:r w:rsidRPr="008C6F72">
        <w:rPr>
          <w:rFonts w:ascii="Arial" w:hAnsi="Arial"/>
          <w:iCs/>
          <w:strike/>
          <w:color w:val="000000"/>
          <w:sz w:val="16"/>
          <w:szCs w:val="16"/>
          <w:lang w:val="cs-CZ" w:eastAsia="cs-CZ"/>
        </w:rPr>
        <w:t xml:space="preserve"> nákladů na </w:t>
      </w:r>
      <w:smartTag w:uri="urn:schemas-microsoft-com:office:smarttags" w:element="metricconverter">
        <w:smartTagPr>
          <w:attr w:name="ProductID" w:val="1 km"/>
        </w:smartTagPr>
        <w:r w:rsidRPr="008C6F72">
          <w:rPr>
            <w:rFonts w:ascii="Arial" w:hAnsi="Arial"/>
            <w:iCs/>
            <w:strike/>
            <w:color w:val="000000"/>
            <w:sz w:val="16"/>
            <w:szCs w:val="16"/>
            <w:lang w:val="cs-CZ" w:eastAsia="cs-CZ"/>
          </w:rPr>
          <w:t>1 km</w:t>
        </w:r>
      </w:smartTag>
      <w:r w:rsidRPr="008C6F72">
        <w:rPr>
          <w:rFonts w:ascii="Arial" w:hAnsi="Arial"/>
          <w:iCs/>
          <w:strike/>
          <w:color w:val="000000"/>
          <w:sz w:val="16"/>
          <w:szCs w:val="16"/>
          <w:lang w:val="cs-CZ" w:eastAsia="cs-CZ"/>
        </w:rPr>
        <w:t xml:space="preserve"> jízdy.</w:t>
      </w:r>
    </w:p>
    <w:p w14:paraId="02610ECF"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Sloupec</w:t>
      </w:r>
      <w:r w:rsidRPr="008C6F72">
        <w:rPr>
          <w:rFonts w:ascii="Arial" w:hAnsi="Arial"/>
          <w:b/>
          <w:iCs/>
          <w:strike/>
          <w:color w:val="000000"/>
          <w:sz w:val="16"/>
          <w:szCs w:val="16"/>
          <w:lang w:val="cs-CZ" w:eastAsia="cs-CZ"/>
        </w:rPr>
        <w:t xml:space="preserve"> j</w:t>
      </w:r>
      <w:r w:rsidRPr="008C6F72">
        <w:rPr>
          <w:rFonts w:ascii="Arial" w:hAnsi="Arial"/>
          <w:iCs/>
          <w:strike/>
          <w:color w:val="000000"/>
          <w:sz w:val="16"/>
          <w:szCs w:val="16"/>
          <w:lang w:val="cs-CZ" w:eastAsia="cs-CZ"/>
        </w:rPr>
        <w:t xml:space="preserve"> řádek 5 - hodnota se vypočte jako součin hodnoty ve sloupci </w:t>
      </w:r>
      <w:r w:rsidRPr="008C6F72">
        <w:rPr>
          <w:rFonts w:ascii="Arial" w:hAnsi="Arial"/>
          <w:b/>
          <w:iCs/>
          <w:strike/>
          <w:color w:val="000000"/>
          <w:sz w:val="16"/>
          <w:szCs w:val="16"/>
          <w:lang w:val="cs-CZ" w:eastAsia="cs-CZ"/>
        </w:rPr>
        <w:t xml:space="preserve">j </w:t>
      </w:r>
      <w:r w:rsidRPr="008C6F72">
        <w:rPr>
          <w:rFonts w:ascii="Arial" w:hAnsi="Arial"/>
          <w:iCs/>
          <w:strike/>
          <w:color w:val="000000"/>
          <w:sz w:val="16"/>
          <w:szCs w:val="16"/>
          <w:lang w:val="cs-CZ" w:eastAsia="cs-CZ"/>
        </w:rPr>
        <w:t xml:space="preserve">řádku </w:t>
      </w:r>
      <w:smartTag w:uri="urn:schemas-microsoft-com:office:smarttags" w:element="metricconverter">
        <w:smartTagPr>
          <w:attr w:name="ProductID" w:val="4 a"/>
        </w:smartTagPr>
        <w:r w:rsidRPr="008C6F72">
          <w:rPr>
            <w:rFonts w:ascii="Arial" w:hAnsi="Arial"/>
            <w:iCs/>
            <w:strike/>
            <w:color w:val="000000"/>
            <w:sz w:val="16"/>
            <w:szCs w:val="16"/>
            <w:lang w:val="cs-CZ" w:eastAsia="cs-CZ"/>
          </w:rPr>
          <w:t>4 a</w:t>
        </w:r>
      </w:smartTag>
      <w:r w:rsidRPr="008C6F72">
        <w:rPr>
          <w:rFonts w:ascii="Arial" w:hAnsi="Arial"/>
          <w:iCs/>
          <w:strike/>
          <w:color w:val="000000"/>
          <w:sz w:val="16"/>
          <w:szCs w:val="16"/>
          <w:lang w:val="cs-CZ" w:eastAsia="cs-CZ"/>
        </w:rPr>
        <w:t xml:space="preserve"> ročních efektivních nákladů na vozidlo.</w:t>
      </w:r>
    </w:p>
    <w:p w14:paraId="6081DD96" w14:textId="77777777" w:rsidR="00C6312E" w:rsidRPr="008C6F72" w:rsidRDefault="00C6312E" w:rsidP="00C6312E">
      <w:pPr>
        <w:spacing w:after="120" w:line="120" w:lineRule="atLeast"/>
        <w:rPr>
          <w:rFonts w:ascii="Arial" w:hAnsi="Arial"/>
          <w:iCs/>
          <w:strike/>
          <w:color w:val="000000"/>
          <w:sz w:val="16"/>
          <w:szCs w:val="16"/>
          <w:lang w:val="cs-CZ" w:eastAsia="cs-CZ"/>
        </w:rPr>
      </w:pPr>
      <w:r w:rsidRPr="008C6F72">
        <w:rPr>
          <w:rFonts w:ascii="Arial" w:hAnsi="Arial"/>
          <w:iCs/>
          <w:strike/>
          <w:color w:val="000000"/>
          <w:sz w:val="16"/>
          <w:szCs w:val="16"/>
          <w:lang w:val="cs-CZ" w:eastAsia="cs-CZ"/>
        </w:rPr>
        <w:t xml:space="preserve">Řádek 6 - hodnota se vypočte jako součet hodnot v řádku 5 za sloupce </w:t>
      </w:r>
      <w:r w:rsidRPr="008C6F72">
        <w:rPr>
          <w:rFonts w:ascii="Arial" w:hAnsi="Arial"/>
          <w:b/>
          <w:iCs/>
          <w:strike/>
          <w:color w:val="000000"/>
          <w:sz w:val="16"/>
          <w:szCs w:val="16"/>
          <w:lang w:val="cs-CZ" w:eastAsia="cs-CZ"/>
        </w:rPr>
        <w:t>h, i, j</w:t>
      </w:r>
      <w:r w:rsidRPr="008C6F72">
        <w:rPr>
          <w:rFonts w:ascii="Arial" w:hAnsi="Arial"/>
          <w:iCs/>
          <w:strike/>
          <w:color w:val="000000"/>
          <w:sz w:val="16"/>
          <w:szCs w:val="16"/>
          <w:lang w:val="cs-CZ" w:eastAsia="cs-CZ"/>
        </w:rPr>
        <w:t>.</w:t>
      </w:r>
    </w:p>
    <w:p w14:paraId="711E9AC9" w14:textId="77777777" w:rsidR="00696242" w:rsidRPr="008C6F72" w:rsidRDefault="00C6312E" w:rsidP="008C6F72">
      <w:pPr>
        <w:rPr>
          <w:bCs/>
          <w:iCs/>
          <w:color w:val="7F7E82"/>
          <w:sz w:val="32"/>
          <w:szCs w:val="32"/>
        </w:rPr>
      </w:pPr>
      <w:r w:rsidRPr="00C6312E" w:rsidDel="000334B9">
        <w:rPr>
          <w:rFonts w:ascii="Arial" w:hAnsi="Arial" w:cs="Arial"/>
          <w:sz w:val="22"/>
          <w:szCs w:val="22"/>
          <w:lang w:val="cs-CZ"/>
        </w:rPr>
        <w:t xml:space="preserve"> </w:t>
      </w:r>
    </w:p>
    <w:p w14:paraId="3E24F2F4" w14:textId="77777777" w:rsidR="002A5830" w:rsidRDefault="002A5830" w:rsidP="008C6F72">
      <w:pPr>
        <w:jc w:val="right"/>
        <w:rPr>
          <w:rFonts w:ascii="Arial" w:hAnsi="Arial" w:cs="Arial"/>
          <w:sz w:val="22"/>
          <w:szCs w:val="22"/>
          <w:lang w:val="cs-CZ"/>
        </w:rPr>
      </w:pPr>
    </w:p>
    <w:p w14:paraId="2A893DB4" w14:textId="77777777" w:rsidR="002A5830" w:rsidRDefault="002A5830" w:rsidP="00FF2EC1">
      <w:pPr>
        <w:rPr>
          <w:rFonts w:ascii="Arial" w:hAnsi="Arial" w:cs="Arial"/>
          <w:sz w:val="22"/>
          <w:szCs w:val="22"/>
          <w:lang w:val="cs-CZ"/>
        </w:rPr>
      </w:pPr>
    </w:p>
    <w:p w14:paraId="6E10EBAB" w14:textId="77777777" w:rsidR="001A78B9" w:rsidRPr="008C6F72" w:rsidRDefault="000E177C" w:rsidP="009957A6">
      <w:pPr>
        <w:jc w:val="center"/>
        <w:rPr>
          <w:rFonts w:ascii="Arial" w:hAnsi="Arial" w:cs="Arial"/>
          <w:b/>
          <w:sz w:val="22"/>
          <w:szCs w:val="22"/>
          <w:lang w:val="cs-CZ"/>
        </w:rPr>
      </w:pPr>
      <w:r w:rsidRPr="008C6F72">
        <w:rPr>
          <w:rFonts w:ascii="Arial" w:hAnsi="Arial" w:cs="Arial"/>
          <w:b/>
          <w:sz w:val="22"/>
          <w:szCs w:val="22"/>
          <w:lang w:val="cs-CZ"/>
        </w:rPr>
        <w:t>Doklady k výpočtu čistých nákladů</w:t>
      </w:r>
    </w:p>
    <w:p w14:paraId="1A2DF1B0" w14:textId="77777777" w:rsidR="00AE0DC0" w:rsidRPr="00C6312E" w:rsidRDefault="00AE0DC0" w:rsidP="00D34437">
      <w:pPr>
        <w:contextualSpacing/>
        <w:rPr>
          <w:rFonts w:ascii="Arial" w:hAnsi="Arial" w:cs="Arial"/>
          <w:b/>
          <w:color w:val="000000"/>
          <w:sz w:val="16"/>
          <w:szCs w:val="16"/>
          <w:lang w:val="cs-CZ"/>
        </w:rPr>
      </w:pPr>
    </w:p>
    <w:tbl>
      <w:tblPr>
        <w:tblW w:w="29140" w:type="dxa"/>
        <w:tblInd w:w="70" w:type="dxa"/>
        <w:tblCellMar>
          <w:left w:w="70" w:type="dxa"/>
          <w:right w:w="70" w:type="dxa"/>
        </w:tblCellMar>
        <w:tblLook w:val="04A0" w:firstRow="1" w:lastRow="0" w:firstColumn="1" w:lastColumn="0" w:noHBand="0" w:noVBand="1"/>
      </w:tblPr>
      <w:tblGrid>
        <w:gridCol w:w="601"/>
        <w:gridCol w:w="5002"/>
        <w:gridCol w:w="153"/>
        <w:gridCol w:w="940"/>
        <w:gridCol w:w="16"/>
        <w:gridCol w:w="948"/>
        <w:gridCol w:w="8"/>
        <w:gridCol w:w="968"/>
        <w:gridCol w:w="8"/>
        <w:gridCol w:w="968"/>
        <w:gridCol w:w="8"/>
        <w:gridCol w:w="968"/>
        <w:gridCol w:w="8"/>
        <w:gridCol w:w="968"/>
        <w:gridCol w:w="8"/>
        <w:gridCol w:w="976"/>
        <w:gridCol w:w="976"/>
        <w:gridCol w:w="976"/>
        <w:gridCol w:w="976"/>
        <w:gridCol w:w="976"/>
        <w:gridCol w:w="976"/>
        <w:gridCol w:w="976"/>
        <w:gridCol w:w="976"/>
        <w:gridCol w:w="976"/>
        <w:gridCol w:w="976"/>
        <w:gridCol w:w="976"/>
        <w:gridCol w:w="976"/>
        <w:gridCol w:w="976"/>
        <w:gridCol w:w="976"/>
        <w:gridCol w:w="976"/>
        <w:gridCol w:w="976"/>
        <w:gridCol w:w="976"/>
        <w:gridCol w:w="976"/>
      </w:tblGrid>
      <w:tr w:rsidR="002D2174" w:rsidRPr="00C6312E" w14:paraId="7E45AD57" w14:textId="77777777" w:rsidTr="002D2174">
        <w:trPr>
          <w:gridAfter w:val="19"/>
          <w:wAfter w:w="17576" w:type="dxa"/>
          <w:trHeight w:val="300"/>
        </w:trPr>
        <w:tc>
          <w:tcPr>
            <w:tcW w:w="6696" w:type="dxa"/>
            <w:gridSpan w:val="4"/>
            <w:tcBorders>
              <w:top w:val="nil"/>
              <w:left w:val="nil"/>
              <w:bottom w:val="nil"/>
              <w:right w:val="nil"/>
            </w:tcBorders>
            <w:shd w:val="clear" w:color="auto" w:fill="auto"/>
            <w:noWrap/>
            <w:vAlign w:val="bottom"/>
            <w:hideMark/>
          </w:tcPr>
          <w:p w14:paraId="1152E3D1" w14:textId="720B409C"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Tabulka č. 1</w:t>
            </w:r>
            <w:r w:rsidR="004E285F">
              <w:rPr>
                <w:rFonts w:ascii="Arial" w:hAnsi="Arial" w:cs="Arial"/>
                <w:b/>
                <w:color w:val="000000"/>
                <w:sz w:val="16"/>
                <w:szCs w:val="16"/>
                <w:lang w:val="cs-CZ" w:eastAsia="cs-CZ"/>
              </w:rPr>
              <w:t xml:space="preserve">: </w:t>
            </w:r>
            <w:r w:rsidRPr="008C6F72">
              <w:rPr>
                <w:rFonts w:ascii="Arial" w:hAnsi="Arial" w:cs="Arial"/>
                <w:b/>
                <w:color w:val="000000"/>
                <w:sz w:val="16"/>
                <w:szCs w:val="16"/>
                <w:lang w:val="cs-CZ" w:eastAsia="cs-CZ"/>
              </w:rPr>
              <w:t>Celková hodnota čistých nákladů držitele poštovní licence (v Kč)</w:t>
            </w:r>
          </w:p>
        </w:tc>
        <w:tc>
          <w:tcPr>
            <w:tcW w:w="964" w:type="dxa"/>
            <w:gridSpan w:val="2"/>
            <w:tcBorders>
              <w:top w:val="nil"/>
              <w:left w:val="nil"/>
              <w:bottom w:val="nil"/>
              <w:right w:val="nil"/>
            </w:tcBorders>
            <w:shd w:val="clear" w:color="auto" w:fill="auto"/>
            <w:noWrap/>
            <w:vAlign w:val="bottom"/>
            <w:hideMark/>
          </w:tcPr>
          <w:p w14:paraId="33FA7536"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2A6F5982"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0CC98F3F"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2B890E26"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43F08C5D"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F77F985" w14:textId="77777777" w:rsidTr="002D2174">
        <w:trPr>
          <w:gridAfter w:val="19"/>
          <w:wAfter w:w="17576" w:type="dxa"/>
          <w:trHeight w:val="300"/>
        </w:trPr>
        <w:tc>
          <w:tcPr>
            <w:tcW w:w="60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5217CF7A"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5002"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767F524F"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Název</w:t>
            </w:r>
          </w:p>
        </w:tc>
        <w:tc>
          <w:tcPr>
            <w:tcW w:w="303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859C7C"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PN</w:t>
            </w:r>
          </w:p>
        </w:tc>
        <w:tc>
          <w:tcPr>
            <w:tcW w:w="976" w:type="dxa"/>
            <w:gridSpan w:val="2"/>
            <w:vMerge w:val="restart"/>
            <w:tcBorders>
              <w:top w:val="single" w:sz="8" w:space="0" w:color="auto"/>
              <w:left w:val="single" w:sz="4" w:space="0" w:color="auto"/>
              <w:bottom w:val="single" w:sz="8" w:space="0" w:color="000000"/>
              <w:right w:val="nil"/>
            </w:tcBorders>
            <w:shd w:val="clear" w:color="auto" w:fill="auto"/>
            <w:noWrap/>
            <w:vAlign w:val="center"/>
            <w:hideMark/>
          </w:tcPr>
          <w:p w14:paraId="59D0F738"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PV </w:t>
            </w:r>
          </w:p>
        </w:tc>
        <w:tc>
          <w:tcPr>
            <w:tcW w:w="9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A905B2"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PN - PV</w:t>
            </w:r>
          </w:p>
        </w:tc>
        <w:tc>
          <w:tcPr>
            <w:tcW w:w="976" w:type="dxa"/>
            <w:gridSpan w:val="2"/>
            <w:vMerge w:val="restart"/>
            <w:tcBorders>
              <w:top w:val="single" w:sz="8" w:space="0" w:color="auto"/>
              <w:left w:val="nil"/>
              <w:bottom w:val="single" w:sz="8" w:space="0" w:color="000000"/>
              <w:right w:val="single" w:sz="8" w:space="0" w:color="auto"/>
            </w:tcBorders>
            <w:shd w:val="clear" w:color="auto" w:fill="auto"/>
            <w:noWrap/>
            <w:vAlign w:val="center"/>
            <w:hideMark/>
          </w:tcPr>
          <w:p w14:paraId="2F4C5C26"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Hodnota</w:t>
            </w:r>
          </w:p>
        </w:tc>
      </w:tr>
      <w:tr w:rsidR="002D2174" w:rsidRPr="00C6312E" w14:paraId="67568054" w14:textId="77777777" w:rsidTr="002D2174">
        <w:trPr>
          <w:gridAfter w:val="19"/>
          <w:wAfter w:w="17576" w:type="dxa"/>
          <w:trHeight w:val="611"/>
        </w:trPr>
        <w:tc>
          <w:tcPr>
            <w:tcW w:w="601" w:type="dxa"/>
            <w:vMerge/>
            <w:tcBorders>
              <w:top w:val="single" w:sz="8" w:space="0" w:color="auto"/>
              <w:left w:val="single" w:sz="8" w:space="0" w:color="auto"/>
              <w:bottom w:val="single" w:sz="8" w:space="0" w:color="000000"/>
              <w:right w:val="single" w:sz="4" w:space="0" w:color="auto"/>
            </w:tcBorders>
            <w:vAlign w:val="center"/>
            <w:hideMark/>
          </w:tcPr>
          <w:p w14:paraId="58AC2361" w14:textId="77777777" w:rsidR="002D2174" w:rsidRPr="008C6F72" w:rsidRDefault="002D2174" w:rsidP="002D2174">
            <w:pPr>
              <w:rPr>
                <w:rFonts w:ascii="Arial" w:hAnsi="Arial" w:cs="Arial"/>
                <w:b/>
                <w:color w:val="000000"/>
                <w:sz w:val="16"/>
                <w:szCs w:val="16"/>
                <w:lang w:val="cs-CZ" w:eastAsia="cs-CZ"/>
              </w:rPr>
            </w:pPr>
          </w:p>
        </w:tc>
        <w:tc>
          <w:tcPr>
            <w:tcW w:w="5002" w:type="dxa"/>
            <w:vMerge/>
            <w:tcBorders>
              <w:top w:val="single" w:sz="8" w:space="0" w:color="auto"/>
              <w:left w:val="single" w:sz="4" w:space="0" w:color="auto"/>
              <w:bottom w:val="single" w:sz="8" w:space="0" w:color="000000"/>
              <w:right w:val="nil"/>
            </w:tcBorders>
            <w:vAlign w:val="center"/>
            <w:hideMark/>
          </w:tcPr>
          <w:p w14:paraId="5ED625B1" w14:textId="77777777" w:rsidR="002D2174" w:rsidRPr="008C6F72" w:rsidRDefault="002D2174" w:rsidP="002D2174">
            <w:pPr>
              <w:rPr>
                <w:rFonts w:ascii="Arial" w:hAnsi="Arial" w:cs="Arial"/>
                <w:b/>
                <w:color w:val="000000"/>
                <w:sz w:val="16"/>
                <w:szCs w:val="16"/>
                <w:lang w:val="cs-CZ" w:eastAsia="cs-CZ"/>
              </w:rPr>
            </w:pPr>
          </w:p>
        </w:tc>
        <w:tc>
          <w:tcPr>
            <w:tcW w:w="1093" w:type="dxa"/>
            <w:gridSpan w:val="2"/>
            <w:tcBorders>
              <w:top w:val="nil"/>
              <w:left w:val="single" w:sz="8" w:space="0" w:color="auto"/>
              <w:bottom w:val="single" w:sz="8" w:space="0" w:color="auto"/>
              <w:right w:val="single" w:sz="8" w:space="0" w:color="auto"/>
            </w:tcBorders>
            <w:shd w:val="clear" w:color="auto" w:fill="auto"/>
            <w:vAlign w:val="center"/>
            <w:hideMark/>
          </w:tcPr>
          <w:p w14:paraId="5870CEE4"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Ušetřené náklady</w:t>
            </w:r>
          </w:p>
        </w:tc>
        <w:tc>
          <w:tcPr>
            <w:tcW w:w="964" w:type="dxa"/>
            <w:gridSpan w:val="2"/>
            <w:tcBorders>
              <w:top w:val="nil"/>
              <w:left w:val="nil"/>
              <w:bottom w:val="single" w:sz="8" w:space="0" w:color="auto"/>
              <w:right w:val="nil"/>
            </w:tcBorders>
            <w:shd w:val="clear" w:color="auto" w:fill="auto"/>
            <w:vAlign w:val="center"/>
            <w:hideMark/>
          </w:tcPr>
          <w:p w14:paraId="7ABDE7A0"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Kapacitní posílení</w:t>
            </w:r>
          </w:p>
        </w:tc>
        <w:tc>
          <w:tcPr>
            <w:tcW w:w="976" w:type="dxa"/>
            <w:gridSpan w:val="2"/>
            <w:tcBorders>
              <w:top w:val="nil"/>
              <w:left w:val="single" w:sz="8" w:space="0" w:color="auto"/>
              <w:bottom w:val="single" w:sz="8" w:space="0" w:color="auto"/>
              <w:right w:val="single" w:sz="8" w:space="0" w:color="auto"/>
            </w:tcBorders>
            <w:shd w:val="clear" w:color="auto" w:fill="auto"/>
            <w:vAlign w:val="center"/>
            <w:hideMark/>
          </w:tcPr>
          <w:p w14:paraId="626BED6B"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PN celkem</w:t>
            </w:r>
          </w:p>
        </w:tc>
        <w:tc>
          <w:tcPr>
            <w:tcW w:w="976" w:type="dxa"/>
            <w:gridSpan w:val="2"/>
            <w:vMerge/>
            <w:tcBorders>
              <w:top w:val="single" w:sz="8" w:space="0" w:color="auto"/>
              <w:left w:val="single" w:sz="4" w:space="0" w:color="auto"/>
              <w:bottom w:val="single" w:sz="8" w:space="0" w:color="000000"/>
              <w:right w:val="nil"/>
            </w:tcBorders>
            <w:vAlign w:val="center"/>
            <w:hideMark/>
          </w:tcPr>
          <w:p w14:paraId="61800B4B" w14:textId="77777777" w:rsidR="002D2174" w:rsidRPr="008C6F72" w:rsidRDefault="002D2174" w:rsidP="002D2174">
            <w:pPr>
              <w:rPr>
                <w:rFonts w:ascii="Arial" w:hAnsi="Arial" w:cs="Arial"/>
                <w:b/>
                <w:color w:val="000000"/>
                <w:sz w:val="16"/>
                <w:szCs w:val="16"/>
                <w:lang w:val="cs-CZ" w:eastAsia="cs-CZ"/>
              </w:rPr>
            </w:pPr>
          </w:p>
        </w:tc>
        <w:tc>
          <w:tcPr>
            <w:tcW w:w="976" w:type="dxa"/>
            <w:gridSpan w:val="2"/>
            <w:vMerge/>
            <w:tcBorders>
              <w:top w:val="single" w:sz="8" w:space="0" w:color="auto"/>
              <w:left w:val="single" w:sz="8" w:space="0" w:color="auto"/>
              <w:bottom w:val="single" w:sz="8" w:space="0" w:color="000000"/>
              <w:right w:val="single" w:sz="8" w:space="0" w:color="auto"/>
            </w:tcBorders>
            <w:vAlign w:val="center"/>
            <w:hideMark/>
          </w:tcPr>
          <w:p w14:paraId="083E2BE5" w14:textId="77777777" w:rsidR="002D2174" w:rsidRPr="008C6F72" w:rsidRDefault="002D2174" w:rsidP="002D2174">
            <w:pPr>
              <w:rPr>
                <w:rFonts w:ascii="Arial" w:hAnsi="Arial" w:cs="Arial"/>
                <w:b/>
                <w:color w:val="000000"/>
                <w:sz w:val="16"/>
                <w:szCs w:val="16"/>
                <w:lang w:val="cs-CZ" w:eastAsia="cs-CZ"/>
              </w:rPr>
            </w:pPr>
          </w:p>
        </w:tc>
        <w:tc>
          <w:tcPr>
            <w:tcW w:w="976" w:type="dxa"/>
            <w:gridSpan w:val="2"/>
            <w:vMerge/>
            <w:tcBorders>
              <w:top w:val="single" w:sz="8" w:space="0" w:color="auto"/>
              <w:left w:val="nil"/>
              <w:bottom w:val="single" w:sz="8" w:space="0" w:color="000000"/>
              <w:right w:val="single" w:sz="8" w:space="0" w:color="auto"/>
            </w:tcBorders>
            <w:vAlign w:val="center"/>
            <w:hideMark/>
          </w:tcPr>
          <w:p w14:paraId="54269607"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9D678AE"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14:paraId="7C860508"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5002" w:type="dxa"/>
            <w:tcBorders>
              <w:top w:val="nil"/>
              <w:left w:val="nil"/>
              <w:bottom w:val="single" w:sz="4" w:space="0" w:color="auto"/>
              <w:right w:val="single" w:sz="4" w:space="0" w:color="auto"/>
            </w:tcBorders>
            <w:shd w:val="clear" w:color="auto" w:fill="auto"/>
            <w:noWrap/>
            <w:vAlign w:val="bottom"/>
            <w:hideMark/>
          </w:tcPr>
          <w:p w14:paraId="3C7C0109"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a</w:t>
            </w:r>
          </w:p>
        </w:tc>
        <w:tc>
          <w:tcPr>
            <w:tcW w:w="1093" w:type="dxa"/>
            <w:gridSpan w:val="2"/>
            <w:tcBorders>
              <w:top w:val="nil"/>
              <w:left w:val="nil"/>
              <w:bottom w:val="single" w:sz="4" w:space="0" w:color="auto"/>
              <w:right w:val="single" w:sz="4" w:space="0" w:color="auto"/>
            </w:tcBorders>
            <w:shd w:val="clear" w:color="auto" w:fill="auto"/>
            <w:noWrap/>
            <w:vAlign w:val="bottom"/>
            <w:hideMark/>
          </w:tcPr>
          <w:p w14:paraId="7C409D4B"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b</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55DF3D15"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c</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0372BC3"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d</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F96CF94" w14:textId="34BA94BD" w:rsidR="002D2174" w:rsidRPr="008C6F72" w:rsidRDefault="00227834" w:rsidP="002D2174">
            <w:pPr>
              <w:jc w:val="center"/>
              <w:rPr>
                <w:rFonts w:ascii="Arial" w:hAnsi="Arial" w:cs="Arial"/>
                <w:b/>
                <w:color w:val="000000"/>
                <w:sz w:val="16"/>
                <w:szCs w:val="16"/>
                <w:lang w:val="cs-CZ" w:eastAsia="cs-CZ"/>
              </w:rPr>
            </w:pPr>
            <w:r>
              <w:rPr>
                <w:rFonts w:ascii="Arial" w:hAnsi="Arial" w:cs="Arial"/>
                <w:b/>
                <w:color w:val="000000"/>
                <w:sz w:val="16"/>
                <w:szCs w:val="16"/>
                <w:lang w:val="cs-CZ" w:eastAsia="cs-CZ"/>
              </w:rPr>
              <w:t>e</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7A61E6F" w14:textId="77777777" w:rsidR="002D2174" w:rsidRPr="008C6F72" w:rsidRDefault="002D2174" w:rsidP="002D217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f</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2AEA4E9C" w14:textId="74E8D812" w:rsidR="002D2174" w:rsidRPr="008C6F72" w:rsidRDefault="00227834" w:rsidP="002D2174">
            <w:pPr>
              <w:jc w:val="center"/>
              <w:rPr>
                <w:rFonts w:ascii="Arial" w:hAnsi="Arial" w:cs="Arial"/>
                <w:b/>
                <w:color w:val="000000"/>
                <w:sz w:val="16"/>
                <w:szCs w:val="16"/>
                <w:lang w:val="cs-CZ" w:eastAsia="cs-CZ"/>
              </w:rPr>
            </w:pPr>
            <w:r>
              <w:rPr>
                <w:rFonts w:ascii="Arial" w:hAnsi="Arial" w:cs="Arial"/>
                <w:b/>
                <w:color w:val="000000"/>
                <w:sz w:val="16"/>
                <w:szCs w:val="16"/>
                <w:lang w:val="cs-CZ" w:eastAsia="cs-CZ"/>
              </w:rPr>
              <w:t>g</w:t>
            </w:r>
          </w:p>
        </w:tc>
      </w:tr>
      <w:tr w:rsidR="00227834" w:rsidRPr="00C6312E" w14:paraId="502D64C6"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vAlign w:val="center"/>
            <w:hideMark/>
          </w:tcPr>
          <w:p w14:paraId="33E0AC63"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1</w:t>
            </w:r>
          </w:p>
        </w:tc>
        <w:tc>
          <w:tcPr>
            <w:tcW w:w="5002" w:type="dxa"/>
            <w:tcBorders>
              <w:top w:val="nil"/>
              <w:left w:val="nil"/>
              <w:bottom w:val="single" w:sz="4" w:space="0" w:color="auto"/>
              <w:right w:val="single" w:sz="4" w:space="0" w:color="auto"/>
            </w:tcBorders>
            <w:shd w:val="clear" w:color="auto" w:fill="auto"/>
            <w:noWrap/>
            <w:vAlign w:val="bottom"/>
            <w:hideMark/>
          </w:tcPr>
          <w:p w14:paraId="4D42317F"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Alternativní scénář</w:t>
            </w:r>
          </w:p>
        </w:tc>
        <w:tc>
          <w:tcPr>
            <w:tcW w:w="1093" w:type="dxa"/>
            <w:gridSpan w:val="2"/>
            <w:tcBorders>
              <w:top w:val="nil"/>
              <w:left w:val="nil"/>
              <w:bottom w:val="single" w:sz="4" w:space="0" w:color="auto"/>
              <w:right w:val="single" w:sz="4" w:space="0" w:color="auto"/>
            </w:tcBorders>
            <w:shd w:val="clear" w:color="auto" w:fill="auto"/>
            <w:noWrap/>
            <w:vAlign w:val="center"/>
            <w:hideMark/>
          </w:tcPr>
          <w:p w14:paraId="7F71C5AD"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4AB9774E"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center"/>
            <w:hideMark/>
          </w:tcPr>
          <w:p w14:paraId="4822D61C"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center"/>
            <w:hideMark/>
          </w:tcPr>
          <w:p w14:paraId="7B7CC3CA"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center"/>
            <w:hideMark/>
          </w:tcPr>
          <w:p w14:paraId="7C70117E"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725C0B60" w14:textId="23B61A56"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1D1A8FDE"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vAlign w:val="bottom"/>
            <w:hideMark/>
          </w:tcPr>
          <w:p w14:paraId="787FE65B"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1.1.</w:t>
            </w:r>
          </w:p>
        </w:tc>
        <w:tc>
          <w:tcPr>
            <w:tcW w:w="5002" w:type="dxa"/>
            <w:tcBorders>
              <w:top w:val="nil"/>
              <w:left w:val="nil"/>
              <w:bottom w:val="single" w:sz="4" w:space="0" w:color="auto"/>
              <w:right w:val="single" w:sz="4" w:space="0" w:color="auto"/>
            </w:tcBorders>
            <w:shd w:val="clear" w:color="auto" w:fill="auto"/>
            <w:noWrap/>
            <w:vAlign w:val="bottom"/>
            <w:hideMark/>
          </w:tcPr>
          <w:p w14:paraId="5DB51683"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Alternativní scénář 1</w:t>
            </w:r>
          </w:p>
        </w:tc>
        <w:tc>
          <w:tcPr>
            <w:tcW w:w="1093" w:type="dxa"/>
            <w:gridSpan w:val="2"/>
            <w:tcBorders>
              <w:top w:val="nil"/>
              <w:left w:val="nil"/>
              <w:bottom w:val="single" w:sz="4" w:space="0" w:color="auto"/>
              <w:right w:val="single" w:sz="4" w:space="0" w:color="auto"/>
            </w:tcBorders>
            <w:shd w:val="clear" w:color="auto" w:fill="auto"/>
            <w:noWrap/>
            <w:vAlign w:val="bottom"/>
            <w:hideMark/>
          </w:tcPr>
          <w:p w14:paraId="072D7756"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7647C640"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A8D854E"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23FC525"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37B050B"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617D4059" w14:textId="1C1D0905"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5E1A5A2A"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vAlign w:val="bottom"/>
            <w:hideMark/>
          </w:tcPr>
          <w:p w14:paraId="1F0E02F4"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1.2.</w:t>
            </w:r>
          </w:p>
        </w:tc>
        <w:tc>
          <w:tcPr>
            <w:tcW w:w="5002" w:type="dxa"/>
            <w:tcBorders>
              <w:top w:val="nil"/>
              <w:left w:val="nil"/>
              <w:bottom w:val="single" w:sz="4" w:space="0" w:color="auto"/>
              <w:right w:val="single" w:sz="4" w:space="0" w:color="auto"/>
            </w:tcBorders>
            <w:shd w:val="clear" w:color="auto" w:fill="auto"/>
            <w:noWrap/>
            <w:vAlign w:val="bottom"/>
            <w:hideMark/>
          </w:tcPr>
          <w:p w14:paraId="7794132B"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Alternativní scénář 2</w:t>
            </w:r>
          </w:p>
        </w:tc>
        <w:tc>
          <w:tcPr>
            <w:tcW w:w="1093" w:type="dxa"/>
            <w:gridSpan w:val="2"/>
            <w:tcBorders>
              <w:top w:val="nil"/>
              <w:left w:val="nil"/>
              <w:bottom w:val="single" w:sz="4" w:space="0" w:color="auto"/>
              <w:right w:val="single" w:sz="4" w:space="0" w:color="auto"/>
            </w:tcBorders>
            <w:shd w:val="clear" w:color="auto" w:fill="auto"/>
            <w:noWrap/>
            <w:vAlign w:val="bottom"/>
            <w:hideMark/>
          </w:tcPr>
          <w:p w14:paraId="06B0523C"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354F73C8"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4198B09"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2F7A7C5"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1EBFFB2"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25BCFBF3" w14:textId="20EFCC00"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27463FF6"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textDirection w:val="tbRl"/>
            <w:vAlign w:val="bottom"/>
            <w:hideMark/>
          </w:tcPr>
          <w:p w14:paraId="3401E2A3"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w:t>
            </w:r>
          </w:p>
        </w:tc>
        <w:tc>
          <w:tcPr>
            <w:tcW w:w="5002" w:type="dxa"/>
            <w:tcBorders>
              <w:top w:val="nil"/>
              <w:left w:val="nil"/>
              <w:bottom w:val="single" w:sz="4" w:space="0" w:color="auto"/>
              <w:right w:val="single" w:sz="4" w:space="0" w:color="auto"/>
            </w:tcBorders>
            <w:shd w:val="clear" w:color="auto" w:fill="auto"/>
            <w:vAlign w:val="bottom"/>
            <w:hideMark/>
          </w:tcPr>
          <w:p w14:paraId="476057D6"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1093" w:type="dxa"/>
            <w:gridSpan w:val="2"/>
            <w:tcBorders>
              <w:top w:val="nil"/>
              <w:left w:val="nil"/>
              <w:bottom w:val="single" w:sz="4" w:space="0" w:color="auto"/>
              <w:right w:val="single" w:sz="4" w:space="0" w:color="auto"/>
            </w:tcBorders>
            <w:shd w:val="clear" w:color="auto" w:fill="auto"/>
            <w:noWrap/>
            <w:vAlign w:val="bottom"/>
            <w:hideMark/>
          </w:tcPr>
          <w:p w14:paraId="561697AA"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3BC53651"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7C187F0"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688B2BD"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53DF178"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64658FB0" w14:textId="2A71E4E8"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39358ADD" w14:textId="77777777" w:rsidTr="002D2174">
        <w:trPr>
          <w:gridAfter w:val="19"/>
          <w:wAfter w:w="17576" w:type="dxa"/>
          <w:trHeight w:val="300"/>
        </w:trPr>
        <w:tc>
          <w:tcPr>
            <w:tcW w:w="601" w:type="dxa"/>
            <w:tcBorders>
              <w:top w:val="nil"/>
              <w:left w:val="single" w:sz="8" w:space="0" w:color="auto"/>
              <w:bottom w:val="single" w:sz="4" w:space="0" w:color="auto"/>
              <w:right w:val="single" w:sz="4" w:space="0" w:color="auto"/>
            </w:tcBorders>
            <w:shd w:val="clear" w:color="auto" w:fill="auto"/>
            <w:noWrap/>
            <w:vAlign w:val="bottom"/>
            <w:hideMark/>
          </w:tcPr>
          <w:p w14:paraId="4D107EDB"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1.n</w:t>
            </w:r>
          </w:p>
        </w:tc>
        <w:tc>
          <w:tcPr>
            <w:tcW w:w="5002" w:type="dxa"/>
            <w:tcBorders>
              <w:top w:val="nil"/>
              <w:left w:val="nil"/>
              <w:bottom w:val="single" w:sz="4" w:space="0" w:color="auto"/>
              <w:right w:val="single" w:sz="4" w:space="0" w:color="auto"/>
            </w:tcBorders>
            <w:shd w:val="clear" w:color="auto" w:fill="auto"/>
            <w:vAlign w:val="bottom"/>
            <w:hideMark/>
          </w:tcPr>
          <w:p w14:paraId="0CDF8422"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Alternativní scénář n</w:t>
            </w:r>
          </w:p>
        </w:tc>
        <w:tc>
          <w:tcPr>
            <w:tcW w:w="1093" w:type="dxa"/>
            <w:gridSpan w:val="2"/>
            <w:tcBorders>
              <w:top w:val="nil"/>
              <w:left w:val="nil"/>
              <w:bottom w:val="single" w:sz="4" w:space="0" w:color="auto"/>
              <w:right w:val="single" w:sz="4" w:space="0" w:color="auto"/>
            </w:tcBorders>
            <w:shd w:val="clear" w:color="auto" w:fill="auto"/>
            <w:noWrap/>
            <w:vAlign w:val="bottom"/>
            <w:hideMark/>
          </w:tcPr>
          <w:p w14:paraId="75DCC764"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14:paraId="31DA4CA0"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EBA755C"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2351F17"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AF698EF"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single" w:sz="4" w:space="0" w:color="auto"/>
              <w:right w:val="single" w:sz="8" w:space="0" w:color="auto"/>
            </w:tcBorders>
            <w:shd w:val="clear" w:color="auto" w:fill="auto"/>
            <w:noWrap/>
            <w:vAlign w:val="bottom"/>
            <w:hideMark/>
          </w:tcPr>
          <w:p w14:paraId="6155F219" w14:textId="6E676801"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1C94849A" w14:textId="77777777" w:rsidTr="002D2174">
        <w:trPr>
          <w:gridAfter w:val="19"/>
          <w:wAfter w:w="17576" w:type="dxa"/>
          <w:trHeight w:val="300"/>
        </w:trPr>
        <w:tc>
          <w:tcPr>
            <w:tcW w:w="601" w:type="dxa"/>
            <w:tcBorders>
              <w:top w:val="nil"/>
              <w:left w:val="single" w:sz="8" w:space="0" w:color="auto"/>
              <w:bottom w:val="nil"/>
              <w:right w:val="single" w:sz="4" w:space="0" w:color="auto"/>
            </w:tcBorders>
            <w:shd w:val="clear" w:color="auto" w:fill="auto"/>
            <w:noWrap/>
            <w:vAlign w:val="bottom"/>
            <w:hideMark/>
          </w:tcPr>
          <w:p w14:paraId="561D1BB2"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2</w:t>
            </w:r>
          </w:p>
        </w:tc>
        <w:tc>
          <w:tcPr>
            <w:tcW w:w="5002" w:type="dxa"/>
            <w:tcBorders>
              <w:top w:val="nil"/>
              <w:left w:val="nil"/>
              <w:bottom w:val="nil"/>
              <w:right w:val="single" w:sz="4" w:space="0" w:color="auto"/>
            </w:tcBorders>
            <w:shd w:val="clear" w:color="auto" w:fill="auto"/>
            <w:noWrap/>
            <w:vAlign w:val="bottom"/>
            <w:hideMark/>
          </w:tcPr>
          <w:p w14:paraId="35BC6C95"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Celkem ČN alternativních scénářů</w:t>
            </w:r>
          </w:p>
        </w:tc>
        <w:tc>
          <w:tcPr>
            <w:tcW w:w="1093" w:type="dxa"/>
            <w:gridSpan w:val="2"/>
            <w:tcBorders>
              <w:top w:val="nil"/>
              <w:left w:val="nil"/>
              <w:bottom w:val="nil"/>
              <w:right w:val="single" w:sz="4" w:space="0" w:color="auto"/>
            </w:tcBorders>
            <w:shd w:val="clear" w:color="auto" w:fill="auto"/>
            <w:noWrap/>
            <w:vAlign w:val="bottom"/>
            <w:hideMark/>
          </w:tcPr>
          <w:p w14:paraId="189E5FB5"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64" w:type="dxa"/>
            <w:gridSpan w:val="2"/>
            <w:tcBorders>
              <w:top w:val="nil"/>
              <w:left w:val="nil"/>
              <w:bottom w:val="nil"/>
              <w:right w:val="single" w:sz="4" w:space="0" w:color="auto"/>
            </w:tcBorders>
            <w:shd w:val="clear" w:color="auto" w:fill="auto"/>
            <w:noWrap/>
            <w:vAlign w:val="bottom"/>
            <w:hideMark/>
          </w:tcPr>
          <w:p w14:paraId="0ECA527D"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nil"/>
              <w:right w:val="single" w:sz="4" w:space="0" w:color="auto"/>
            </w:tcBorders>
            <w:shd w:val="clear" w:color="auto" w:fill="auto"/>
            <w:noWrap/>
            <w:vAlign w:val="bottom"/>
            <w:hideMark/>
          </w:tcPr>
          <w:p w14:paraId="02CB2D93"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nil"/>
              <w:right w:val="single" w:sz="4" w:space="0" w:color="auto"/>
            </w:tcBorders>
            <w:shd w:val="clear" w:color="auto" w:fill="auto"/>
            <w:noWrap/>
            <w:vAlign w:val="bottom"/>
            <w:hideMark/>
          </w:tcPr>
          <w:p w14:paraId="47A021AA" w14:textId="100DD265"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nil"/>
              <w:right w:val="single" w:sz="4" w:space="0" w:color="auto"/>
            </w:tcBorders>
            <w:shd w:val="clear" w:color="auto" w:fill="auto"/>
            <w:noWrap/>
            <w:vAlign w:val="bottom"/>
            <w:hideMark/>
          </w:tcPr>
          <w:p w14:paraId="6538589D"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c>
          <w:tcPr>
            <w:tcW w:w="976" w:type="dxa"/>
            <w:gridSpan w:val="2"/>
            <w:tcBorders>
              <w:top w:val="nil"/>
              <w:left w:val="nil"/>
              <w:bottom w:val="nil"/>
              <w:right w:val="single" w:sz="8" w:space="0" w:color="auto"/>
            </w:tcBorders>
            <w:shd w:val="clear" w:color="auto" w:fill="auto"/>
            <w:noWrap/>
            <w:vAlign w:val="bottom"/>
            <w:hideMark/>
          </w:tcPr>
          <w:p w14:paraId="3DAC786B" w14:textId="7D4D330C"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r>
      <w:tr w:rsidR="00227834" w:rsidRPr="00C6312E" w14:paraId="1D21BE4D" w14:textId="77777777" w:rsidTr="002D2174">
        <w:trPr>
          <w:gridAfter w:val="19"/>
          <w:wAfter w:w="17576" w:type="dxa"/>
          <w:trHeight w:val="300"/>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AFD8B9"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3</w:t>
            </w:r>
          </w:p>
        </w:tc>
        <w:tc>
          <w:tcPr>
            <w:tcW w:w="5002" w:type="dxa"/>
            <w:tcBorders>
              <w:top w:val="single" w:sz="4" w:space="0" w:color="auto"/>
              <w:left w:val="nil"/>
              <w:bottom w:val="single" w:sz="4" w:space="0" w:color="auto"/>
              <w:right w:val="single" w:sz="4" w:space="0" w:color="auto"/>
            </w:tcBorders>
            <w:shd w:val="clear" w:color="auto" w:fill="auto"/>
            <w:noWrap/>
            <w:vAlign w:val="bottom"/>
            <w:hideMark/>
          </w:tcPr>
          <w:p w14:paraId="5D19DD57"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Nehmotné a tržní výhody</w:t>
            </w:r>
          </w:p>
        </w:tc>
        <w:tc>
          <w:tcPr>
            <w:tcW w:w="10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4D2BEC"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9AC3FD"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DB725"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47F868" w14:textId="15AC42B5"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119230"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4" w:space="0" w:color="auto"/>
              <w:left w:val="nil"/>
              <w:bottom w:val="single" w:sz="4" w:space="0" w:color="auto"/>
              <w:right w:val="single" w:sz="8" w:space="0" w:color="auto"/>
            </w:tcBorders>
            <w:shd w:val="clear" w:color="auto" w:fill="auto"/>
            <w:noWrap/>
            <w:vAlign w:val="bottom"/>
            <w:hideMark/>
          </w:tcPr>
          <w:p w14:paraId="7221FE32"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r>
      <w:tr w:rsidR="00227834" w:rsidRPr="00C6312E" w14:paraId="743D2F9A" w14:textId="77777777" w:rsidTr="002D2174">
        <w:trPr>
          <w:gridAfter w:val="19"/>
          <w:wAfter w:w="17576" w:type="dxa"/>
          <w:trHeight w:val="300"/>
        </w:trPr>
        <w:tc>
          <w:tcPr>
            <w:tcW w:w="601" w:type="dxa"/>
            <w:tcBorders>
              <w:top w:val="nil"/>
              <w:left w:val="single" w:sz="8" w:space="0" w:color="auto"/>
              <w:bottom w:val="single" w:sz="8" w:space="0" w:color="auto"/>
              <w:right w:val="single" w:sz="4" w:space="0" w:color="auto"/>
            </w:tcBorders>
            <w:shd w:val="clear" w:color="auto" w:fill="auto"/>
            <w:noWrap/>
            <w:vAlign w:val="bottom"/>
            <w:hideMark/>
          </w:tcPr>
          <w:p w14:paraId="328E4672"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4</w:t>
            </w:r>
          </w:p>
        </w:tc>
        <w:tc>
          <w:tcPr>
            <w:tcW w:w="5002" w:type="dxa"/>
            <w:tcBorders>
              <w:top w:val="nil"/>
              <w:left w:val="nil"/>
              <w:bottom w:val="single" w:sz="8" w:space="0" w:color="auto"/>
              <w:right w:val="single" w:sz="4" w:space="0" w:color="auto"/>
            </w:tcBorders>
            <w:shd w:val="clear" w:color="auto" w:fill="auto"/>
            <w:noWrap/>
            <w:vAlign w:val="bottom"/>
            <w:hideMark/>
          </w:tcPr>
          <w:p w14:paraId="17315F47"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Náklady kapitálu</w:t>
            </w:r>
          </w:p>
        </w:tc>
        <w:tc>
          <w:tcPr>
            <w:tcW w:w="1093" w:type="dxa"/>
            <w:gridSpan w:val="2"/>
            <w:tcBorders>
              <w:top w:val="nil"/>
              <w:left w:val="nil"/>
              <w:bottom w:val="single" w:sz="8" w:space="0" w:color="auto"/>
              <w:right w:val="single" w:sz="4" w:space="0" w:color="auto"/>
            </w:tcBorders>
            <w:shd w:val="clear" w:color="auto" w:fill="auto"/>
            <w:noWrap/>
            <w:vAlign w:val="bottom"/>
            <w:hideMark/>
          </w:tcPr>
          <w:p w14:paraId="5C20F4CB"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64" w:type="dxa"/>
            <w:gridSpan w:val="2"/>
            <w:tcBorders>
              <w:top w:val="nil"/>
              <w:left w:val="nil"/>
              <w:bottom w:val="single" w:sz="8" w:space="0" w:color="auto"/>
              <w:right w:val="single" w:sz="4" w:space="0" w:color="auto"/>
            </w:tcBorders>
            <w:shd w:val="clear" w:color="auto" w:fill="auto"/>
            <w:noWrap/>
            <w:vAlign w:val="bottom"/>
            <w:hideMark/>
          </w:tcPr>
          <w:p w14:paraId="775BECF4"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1C9E4B59"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7FBD4ECC" w14:textId="0C87CA3C"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1C84F487"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nil"/>
              <w:left w:val="nil"/>
              <w:bottom w:val="single" w:sz="8" w:space="0" w:color="auto"/>
              <w:right w:val="single" w:sz="8" w:space="0" w:color="auto"/>
            </w:tcBorders>
            <w:shd w:val="clear" w:color="auto" w:fill="auto"/>
            <w:noWrap/>
            <w:vAlign w:val="bottom"/>
            <w:hideMark/>
          </w:tcPr>
          <w:p w14:paraId="33A5A1CE"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r>
      <w:tr w:rsidR="00227834" w:rsidRPr="00C6312E" w14:paraId="3DD9A674" w14:textId="77777777" w:rsidTr="002D2174">
        <w:trPr>
          <w:gridAfter w:val="19"/>
          <w:wAfter w:w="17576" w:type="dxa"/>
          <w:trHeight w:val="315"/>
        </w:trPr>
        <w:tc>
          <w:tcPr>
            <w:tcW w:w="6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5829FE"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5</w:t>
            </w:r>
          </w:p>
        </w:tc>
        <w:tc>
          <w:tcPr>
            <w:tcW w:w="5002" w:type="dxa"/>
            <w:tcBorders>
              <w:top w:val="single" w:sz="8" w:space="0" w:color="auto"/>
              <w:left w:val="nil"/>
              <w:bottom w:val="single" w:sz="8" w:space="0" w:color="auto"/>
              <w:right w:val="single" w:sz="4" w:space="0" w:color="auto"/>
            </w:tcBorders>
            <w:shd w:val="clear" w:color="auto" w:fill="auto"/>
            <w:noWrap/>
            <w:vAlign w:val="bottom"/>
            <w:hideMark/>
          </w:tcPr>
          <w:p w14:paraId="534FE9A3"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ČN</w:t>
            </w:r>
          </w:p>
        </w:tc>
        <w:tc>
          <w:tcPr>
            <w:tcW w:w="1093" w:type="dxa"/>
            <w:gridSpan w:val="2"/>
            <w:tcBorders>
              <w:top w:val="single" w:sz="8" w:space="0" w:color="auto"/>
              <w:left w:val="nil"/>
              <w:bottom w:val="single" w:sz="8" w:space="0" w:color="auto"/>
              <w:right w:val="single" w:sz="4" w:space="0" w:color="auto"/>
            </w:tcBorders>
            <w:shd w:val="clear" w:color="auto" w:fill="auto"/>
            <w:noWrap/>
            <w:vAlign w:val="bottom"/>
            <w:hideMark/>
          </w:tcPr>
          <w:p w14:paraId="3BC2EF6D"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64" w:type="dxa"/>
            <w:gridSpan w:val="2"/>
            <w:tcBorders>
              <w:top w:val="single" w:sz="8" w:space="0" w:color="auto"/>
              <w:left w:val="nil"/>
              <w:bottom w:val="single" w:sz="8" w:space="0" w:color="auto"/>
              <w:right w:val="single" w:sz="4" w:space="0" w:color="auto"/>
            </w:tcBorders>
            <w:shd w:val="clear" w:color="auto" w:fill="auto"/>
            <w:noWrap/>
            <w:vAlign w:val="bottom"/>
            <w:hideMark/>
          </w:tcPr>
          <w:p w14:paraId="406800F0"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70F8D6F1"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55AE100" w14:textId="5066274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5A7683CE" w14:textId="77777777" w:rsidR="00227834" w:rsidRPr="008C6F72" w:rsidRDefault="00227834" w:rsidP="00227834">
            <w:pPr>
              <w:jc w:val="center"/>
              <w:rPr>
                <w:rFonts w:ascii="Arial" w:hAnsi="Arial" w:cs="Arial"/>
                <w:b/>
                <w:color w:val="000000"/>
                <w:sz w:val="16"/>
                <w:szCs w:val="16"/>
                <w:lang w:val="cs-CZ" w:eastAsia="cs-CZ"/>
              </w:rPr>
            </w:pPr>
            <w:r w:rsidRPr="008C6F72">
              <w:rPr>
                <w:rFonts w:ascii="Arial" w:hAnsi="Arial" w:cs="Arial"/>
                <w:b/>
                <w:color w:val="000000"/>
                <w:sz w:val="16"/>
                <w:szCs w:val="16"/>
                <w:lang w:val="cs-CZ" w:eastAsia="cs-CZ"/>
              </w:rPr>
              <w:t>x</w:t>
            </w:r>
          </w:p>
        </w:tc>
        <w:tc>
          <w:tcPr>
            <w:tcW w:w="976" w:type="dxa"/>
            <w:gridSpan w:val="2"/>
            <w:tcBorders>
              <w:top w:val="single" w:sz="8" w:space="0" w:color="auto"/>
              <w:left w:val="nil"/>
              <w:bottom w:val="single" w:sz="8" w:space="0" w:color="auto"/>
              <w:right w:val="single" w:sz="8" w:space="0" w:color="auto"/>
            </w:tcBorders>
            <w:shd w:val="clear" w:color="auto" w:fill="auto"/>
            <w:noWrap/>
            <w:vAlign w:val="bottom"/>
            <w:hideMark/>
          </w:tcPr>
          <w:p w14:paraId="0FAB68A1" w14:textId="77777777" w:rsidR="00227834" w:rsidRPr="008C6F72" w:rsidRDefault="00227834" w:rsidP="0022783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w:t>
            </w:r>
          </w:p>
        </w:tc>
      </w:tr>
      <w:tr w:rsidR="002D2174" w:rsidRPr="00C6312E" w14:paraId="64F788DB" w14:textId="77777777" w:rsidTr="002D2174">
        <w:trPr>
          <w:trHeight w:val="301"/>
        </w:trPr>
        <w:tc>
          <w:tcPr>
            <w:tcW w:w="5756" w:type="dxa"/>
            <w:gridSpan w:val="3"/>
            <w:tcBorders>
              <w:top w:val="nil"/>
              <w:left w:val="nil"/>
              <w:bottom w:val="nil"/>
              <w:right w:val="nil"/>
            </w:tcBorders>
            <w:shd w:val="clear" w:color="auto" w:fill="auto"/>
            <w:noWrap/>
            <w:vAlign w:val="bottom"/>
            <w:hideMark/>
          </w:tcPr>
          <w:p w14:paraId="61D3924C"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Vysvětlivky:</w:t>
            </w:r>
          </w:p>
        </w:tc>
        <w:tc>
          <w:tcPr>
            <w:tcW w:w="956" w:type="dxa"/>
            <w:gridSpan w:val="2"/>
            <w:tcBorders>
              <w:top w:val="nil"/>
              <w:left w:val="nil"/>
              <w:bottom w:val="nil"/>
              <w:right w:val="nil"/>
            </w:tcBorders>
            <w:shd w:val="clear" w:color="auto" w:fill="auto"/>
            <w:noWrap/>
            <w:vAlign w:val="bottom"/>
            <w:hideMark/>
          </w:tcPr>
          <w:p w14:paraId="0CA04581" w14:textId="77777777" w:rsidR="002D2174" w:rsidRPr="008C6F72" w:rsidRDefault="002D2174" w:rsidP="002D2174">
            <w:pPr>
              <w:rPr>
                <w:rFonts w:ascii="Arial" w:hAnsi="Arial" w:cs="Arial"/>
                <w:b/>
                <w:color w:val="000000"/>
                <w:sz w:val="16"/>
                <w:szCs w:val="16"/>
                <w:lang w:val="cs-CZ" w:eastAsia="cs-CZ"/>
              </w:rPr>
            </w:pPr>
          </w:p>
        </w:tc>
        <w:tc>
          <w:tcPr>
            <w:tcW w:w="956" w:type="dxa"/>
            <w:gridSpan w:val="2"/>
            <w:tcBorders>
              <w:top w:val="nil"/>
              <w:left w:val="nil"/>
              <w:bottom w:val="nil"/>
              <w:right w:val="nil"/>
            </w:tcBorders>
            <w:shd w:val="clear" w:color="auto" w:fill="auto"/>
            <w:noWrap/>
            <w:vAlign w:val="bottom"/>
            <w:hideMark/>
          </w:tcPr>
          <w:p w14:paraId="7B971BCF"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6F12CC02"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3F2953A6"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2F7AE8F0"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19470CA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5BDA88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7F81E6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4B37F4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526BE8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A6824E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85D507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EE3EFA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96E4D3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793EAA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09DD5B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21BDD0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1FAA3A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764A57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B2CACB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BEB6E5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1F56C8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F515E3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F9868C2"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5C05394" w14:textId="77777777" w:rsidTr="002D2174">
        <w:trPr>
          <w:trHeight w:val="454"/>
        </w:trPr>
        <w:tc>
          <w:tcPr>
            <w:tcW w:w="29140" w:type="dxa"/>
            <w:gridSpan w:val="33"/>
            <w:tcBorders>
              <w:top w:val="nil"/>
              <w:left w:val="nil"/>
              <w:bottom w:val="nil"/>
              <w:right w:val="nil"/>
            </w:tcBorders>
            <w:shd w:val="clear" w:color="auto" w:fill="auto"/>
            <w:noWrap/>
            <w:vAlign w:val="bottom"/>
            <w:hideMark/>
          </w:tcPr>
          <w:p w14:paraId="074A241C"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1.1. až 1.n sloupec </w:t>
            </w:r>
            <w:r w:rsidRPr="00C6312E">
              <w:rPr>
                <w:rFonts w:ascii="Arial" w:hAnsi="Arial" w:cs="Arial"/>
                <w:b/>
                <w:bCs/>
                <w:color w:val="000000"/>
                <w:sz w:val="16"/>
                <w:szCs w:val="16"/>
                <w:lang w:val="cs-CZ" w:eastAsia="cs-CZ"/>
              </w:rPr>
              <w:t xml:space="preserve">b </w:t>
            </w:r>
            <w:r w:rsidRPr="008C6F72">
              <w:rPr>
                <w:rFonts w:ascii="Arial" w:hAnsi="Arial" w:cs="Arial"/>
                <w:b/>
                <w:color w:val="000000"/>
                <w:sz w:val="16"/>
                <w:szCs w:val="16"/>
                <w:lang w:val="cs-CZ" w:eastAsia="cs-CZ"/>
              </w:rPr>
              <w:t xml:space="preserve">– hodnoty se vypočtou podle vzorce uvedeného v § 3 odst. 2 a odpovídají rozdílu řádku "celkem" ve sloupci </w:t>
            </w:r>
            <w:r w:rsidRPr="00C6312E">
              <w:rPr>
                <w:rFonts w:ascii="Arial" w:hAnsi="Arial" w:cs="Arial"/>
                <w:b/>
                <w:bCs/>
                <w:color w:val="000000"/>
                <w:sz w:val="16"/>
                <w:szCs w:val="16"/>
                <w:lang w:val="cs-CZ" w:eastAsia="cs-CZ"/>
              </w:rPr>
              <w:t>w</w:t>
            </w:r>
            <w:r w:rsidRPr="008C6F72">
              <w:rPr>
                <w:rFonts w:ascii="Arial" w:hAnsi="Arial" w:cs="Arial"/>
                <w:b/>
                <w:color w:val="000000"/>
                <w:sz w:val="16"/>
                <w:szCs w:val="16"/>
                <w:lang w:val="cs-CZ" w:eastAsia="cs-CZ"/>
              </w:rPr>
              <w:t xml:space="preserve"> a řádku "celkem" ve sloupci </w:t>
            </w:r>
            <w:proofErr w:type="spellStart"/>
            <w:r w:rsidRPr="00C6312E">
              <w:rPr>
                <w:rFonts w:ascii="Arial" w:hAnsi="Arial" w:cs="Arial"/>
                <w:b/>
                <w:bCs/>
                <w:color w:val="000000"/>
                <w:sz w:val="16"/>
                <w:szCs w:val="16"/>
                <w:lang w:val="cs-CZ" w:eastAsia="cs-CZ"/>
              </w:rPr>
              <w:t>dd</w:t>
            </w:r>
            <w:proofErr w:type="spellEnd"/>
            <w:r w:rsidRPr="00C6312E">
              <w:rPr>
                <w:rFonts w:ascii="Arial" w:hAnsi="Arial" w:cs="Arial"/>
                <w:b/>
                <w:bCs/>
                <w:color w:val="000000"/>
                <w:sz w:val="16"/>
                <w:szCs w:val="16"/>
                <w:lang w:val="cs-CZ" w:eastAsia="cs-CZ"/>
              </w:rPr>
              <w:t xml:space="preserve"> </w:t>
            </w:r>
            <w:r w:rsidRPr="008C6F72">
              <w:rPr>
                <w:rFonts w:ascii="Arial" w:hAnsi="Arial" w:cs="Arial"/>
                <w:b/>
                <w:color w:val="000000"/>
                <w:sz w:val="16"/>
                <w:szCs w:val="16"/>
                <w:lang w:val="cs-CZ" w:eastAsia="cs-CZ"/>
              </w:rPr>
              <w:t>tabulky č. 3</w:t>
            </w:r>
          </w:p>
          <w:p w14:paraId="425804E3"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 v případě alternativního scénáře sítě provozoven, v případě alternativního scénáře dodávání hodnoty odpovídají řádku č. 8 tabulky č. 5.</w:t>
            </w:r>
          </w:p>
        </w:tc>
      </w:tr>
      <w:tr w:rsidR="002D2174" w:rsidRPr="00C6312E" w14:paraId="6E564E0A" w14:textId="77777777" w:rsidTr="002D2174">
        <w:trPr>
          <w:trHeight w:val="301"/>
        </w:trPr>
        <w:tc>
          <w:tcPr>
            <w:tcW w:w="12548" w:type="dxa"/>
            <w:gridSpan w:val="16"/>
            <w:tcBorders>
              <w:top w:val="nil"/>
              <w:left w:val="nil"/>
              <w:bottom w:val="nil"/>
              <w:right w:val="nil"/>
            </w:tcBorders>
            <w:shd w:val="clear" w:color="auto" w:fill="auto"/>
            <w:noWrap/>
            <w:vAlign w:val="bottom"/>
            <w:hideMark/>
          </w:tcPr>
          <w:p w14:paraId="7E5329CE"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1.1. sloupec </w:t>
            </w:r>
            <w:r w:rsidRPr="00C6312E">
              <w:rPr>
                <w:rFonts w:ascii="Arial" w:hAnsi="Arial" w:cs="Arial"/>
                <w:b/>
                <w:bCs/>
                <w:color w:val="000000"/>
                <w:sz w:val="16"/>
                <w:szCs w:val="16"/>
                <w:lang w:val="cs-CZ" w:eastAsia="cs-CZ"/>
              </w:rPr>
              <w:t>c</w:t>
            </w:r>
            <w:r w:rsidRPr="008C6F72">
              <w:rPr>
                <w:rFonts w:ascii="Arial" w:hAnsi="Arial" w:cs="Arial"/>
                <w:b/>
                <w:color w:val="000000"/>
                <w:sz w:val="16"/>
                <w:szCs w:val="16"/>
                <w:lang w:val="cs-CZ" w:eastAsia="cs-CZ"/>
              </w:rPr>
              <w:t xml:space="preserve"> – hodnota se vypočte podle § 8 odst. 2 písm. e). Výpočet kapacitního posílení držitel poštovní licence doloží.</w:t>
            </w:r>
          </w:p>
        </w:tc>
        <w:tc>
          <w:tcPr>
            <w:tcW w:w="976" w:type="dxa"/>
            <w:tcBorders>
              <w:top w:val="nil"/>
              <w:left w:val="nil"/>
              <w:bottom w:val="nil"/>
              <w:right w:val="nil"/>
            </w:tcBorders>
            <w:shd w:val="clear" w:color="auto" w:fill="auto"/>
            <w:noWrap/>
            <w:vAlign w:val="bottom"/>
            <w:hideMark/>
          </w:tcPr>
          <w:p w14:paraId="5777CA4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9971AB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4E8EF6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734B46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BF9D4E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A692A3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F861FD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780E92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77D59C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EEA149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525A56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047164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22F05C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0FE590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8AAF77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1E402A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34738AE"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482AB62" w14:textId="77777777" w:rsidTr="002D2174">
        <w:trPr>
          <w:trHeight w:val="301"/>
        </w:trPr>
        <w:tc>
          <w:tcPr>
            <w:tcW w:w="9620" w:type="dxa"/>
            <w:gridSpan w:val="11"/>
            <w:tcBorders>
              <w:top w:val="nil"/>
              <w:left w:val="nil"/>
              <w:bottom w:val="nil"/>
              <w:right w:val="nil"/>
            </w:tcBorders>
            <w:shd w:val="clear" w:color="auto" w:fill="auto"/>
            <w:noWrap/>
            <w:vAlign w:val="bottom"/>
            <w:hideMark/>
          </w:tcPr>
          <w:p w14:paraId="7FFCC5DF"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1.1. až 1.n sloupec </w:t>
            </w:r>
            <w:r w:rsidRPr="00C6312E">
              <w:rPr>
                <w:rFonts w:ascii="Arial" w:hAnsi="Arial" w:cs="Arial"/>
                <w:b/>
                <w:bCs/>
                <w:color w:val="000000"/>
                <w:sz w:val="16"/>
                <w:szCs w:val="16"/>
                <w:lang w:val="cs-CZ" w:eastAsia="cs-CZ"/>
              </w:rPr>
              <w:t>d</w:t>
            </w:r>
            <w:r w:rsidRPr="008C6F72">
              <w:rPr>
                <w:rFonts w:ascii="Arial" w:hAnsi="Arial" w:cs="Arial"/>
                <w:b/>
                <w:color w:val="000000"/>
                <w:sz w:val="16"/>
                <w:szCs w:val="16"/>
                <w:lang w:val="cs-CZ" w:eastAsia="cs-CZ"/>
              </w:rPr>
              <w:t xml:space="preserve"> – hodnoty se vypočtou jako rozdíl hodnoty ve sloupci </w:t>
            </w:r>
            <w:r w:rsidRPr="00C6312E">
              <w:rPr>
                <w:rFonts w:ascii="Arial" w:hAnsi="Arial" w:cs="Arial"/>
                <w:b/>
                <w:bCs/>
                <w:color w:val="000000"/>
                <w:sz w:val="16"/>
                <w:szCs w:val="16"/>
                <w:lang w:val="cs-CZ" w:eastAsia="cs-CZ"/>
              </w:rPr>
              <w:t>b</w:t>
            </w:r>
            <w:r w:rsidRPr="008C6F72">
              <w:rPr>
                <w:rFonts w:ascii="Arial" w:hAnsi="Arial" w:cs="Arial"/>
                <w:b/>
                <w:color w:val="000000"/>
                <w:sz w:val="16"/>
                <w:szCs w:val="16"/>
                <w:lang w:val="cs-CZ" w:eastAsia="cs-CZ"/>
              </w:rPr>
              <w:t xml:space="preserve"> a sloupci </w:t>
            </w:r>
            <w:r w:rsidRPr="00C6312E">
              <w:rPr>
                <w:rFonts w:ascii="Arial" w:hAnsi="Arial" w:cs="Arial"/>
                <w:b/>
                <w:bCs/>
                <w:color w:val="000000"/>
                <w:sz w:val="16"/>
                <w:szCs w:val="16"/>
                <w:lang w:val="cs-CZ" w:eastAsia="cs-CZ"/>
              </w:rPr>
              <w:t>c</w:t>
            </w:r>
            <w:r w:rsidRPr="008C6F72">
              <w:rPr>
                <w:rFonts w:ascii="Arial" w:hAnsi="Arial" w:cs="Arial"/>
                <w:b/>
                <w:color w:val="000000"/>
                <w:sz w:val="16"/>
                <w:szCs w:val="16"/>
                <w:lang w:val="cs-CZ" w:eastAsia="cs-CZ"/>
              </w:rPr>
              <w:t>.</w:t>
            </w:r>
          </w:p>
        </w:tc>
        <w:tc>
          <w:tcPr>
            <w:tcW w:w="976" w:type="dxa"/>
            <w:gridSpan w:val="2"/>
            <w:tcBorders>
              <w:top w:val="nil"/>
              <w:left w:val="nil"/>
              <w:bottom w:val="nil"/>
              <w:right w:val="nil"/>
            </w:tcBorders>
            <w:shd w:val="clear" w:color="auto" w:fill="auto"/>
            <w:noWrap/>
            <w:vAlign w:val="bottom"/>
            <w:hideMark/>
          </w:tcPr>
          <w:p w14:paraId="1F40001D"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7551150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29F913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E93D541"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86927B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5261A5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1CE04B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797399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F894BA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127C11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D27B2D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70515B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91EA9A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85F50E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BAF4A3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EBFF954"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5CCC5F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BD33BE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1AE802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E76896B" w14:textId="77777777" w:rsidR="002D2174" w:rsidRPr="008C6F72" w:rsidRDefault="002D2174" w:rsidP="002D2174">
            <w:pPr>
              <w:rPr>
                <w:rFonts w:ascii="Arial" w:hAnsi="Arial" w:cs="Arial"/>
                <w:b/>
                <w:color w:val="000000"/>
                <w:sz w:val="16"/>
                <w:szCs w:val="16"/>
                <w:lang w:val="cs-CZ" w:eastAsia="cs-CZ"/>
              </w:rPr>
            </w:pPr>
          </w:p>
        </w:tc>
      </w:tr>
      <w:tr w:rsidR="002D2174" w:rsidRPr="00C6312E" w14:paraId="394E82B2" w14:textId="77777777" w:rsidTr="002D2174">
        <w:trPr>
          <w:trHeight w:val="454"/>
        </w:trPr>
        <w:tc>
          <w:tcPr>
            <w:tcW w:w="27188" w:type="dxa"/>
            <w:gridSpan w:val="31"/>
            <w:tcBorders>
              <w:top w:val="nil"/>
              <w:left w:val="nil"/>
              <w:bottom w:val="nil"/>
              <w:right w:val="nil"/>
            </w:tcBorders>
            <w:shd w:val="clear" w:color="auto" w:fill="auto"/>
            <w:noWrap/>
            <w:vAlign w:val="bottom"/>
            <w:hideMark/>
          </w:tcPr>
          <w:p w14:paraId="73F59C73"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1.1. až 1.n sloupec </w:t>
            </w:r>
            <w:r w:rsidRPr="00C6312E">
              <w:rPr>
                <w:rFonts w:ascii="Arial" w:hAnsi="Arial" w:cs="Arial"/>
                <w:b/>
                <w:bCs/>
                <w:color w:val="000000"/>
                <w:sz w:val="16"/>
                <w:szCs w:val="16"/>
                <w:lang w:val="cs-CZ" w:eastAsia="cs-CZ"/>
              </w:rPr>
              <w:t xml:space="preserve">e </w:t>
            </w:r>
            <w:r w:rsidRPr="008C6F72">
              <w:rPr>
                <w:rFonts w:ascii="Arial" w:hAnsi="Arial" w:cs="Arial"/>
                <w:b/>
                <w:color w:val="000000"/>
                <w:sz w:val="16"/>
                <w:szCs w:val="16"/>
                <w:lang w:val="cs-CZ" w:eastAsia="cs-CZ"/>
              </w:rPr>
              <w:t xml:space="preserve">– hodnoty se vypočtou podle vzorce uvedeného v § 4 odst. 2 a odpovídají v případě alternativního scénáře sítě provozoven hodnotě vypočtené v tabulce č. 3 </w:t>
            </w:r>
          </w:p>
          <w:p w14:paraId="307FDD6B"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následujícím způsobem: řádek celkem sloupce </w:t>
            </w:r>
            <w:proofErr w:type="spellStart"/>
            <w:r w:rsidRPr="00C6312E">
              <w:rPr>
                <w:rFonts w:ascii="Arial" w:hAnsi="Arial" w:cs="Arial"/>
                <w:b/>
                <w:bCs/>
                <w:color w:val="000000"/>
                <w:sz w:val="16"/>
                <w:szCs w:val="16"/>
                <w:lang w:val="cs-CZ" w:eastAsia="cs-CZ"/>
              </w:rPr>
              <w:t>aa</w:t>
            </w:r>
            <w:proofErr w:type="spellEnd"/>
            <w:r w:rsidRPr="00C6312E">
              <w:rPr>
                <w:rFonts w:ascii="Arial" w:hAnsi="Arial" w:cs="Arial"/>
                <w:b/>
                <w:bCs/>
                <w:color w:val="000000"/>
                <w:sz w:val="16"/>
                <w:szCs w:val="16"/>
                <w:lang w:val="cs-CZ" w:eastAsia="cs-CZ"/>
              </w:rPr>
              <w:t xml:space="preserve"> - </w:t>
            </w:r>
            <w:r w:rsidRPr="008C6F72">
              <w:rPr>
                <w:rFonts w:ascii="Arial" w:hAnsi="Arial" w:cs="Arial"/>
                <w:b/>
                <w:color w:val="000000"/>
                <w:sz w:val="16"/>
                <w:szCs w:val="16"/>
                <w:lang w:val="cs-CZ" w:eastAsia="cs-CZ"/>
              </w:rPr>
              <w:t xml:space="preserve">řádek celkem sloupce </w:t>
            </w:r>
            <w:proofErr w:type="spellStart"/>
            <w:r w:rsidRPr="00C6312E">
              <w:rPr>
                <w:rFonts w:ascii="Arial" w:hAnsi="Arial" w:cs="Arial"/>
                <w:b/>
                <w:bCs/>
                <w:color w:val="000000"/>
                <w:sz w:val="16"/>
                <w:szCs w:val="16"/>
                <w:lang w:val="cs-CZ" w:eastAsia="cs-CZ"/>
              </w:rPr>
              <w:t>bb</w:t>
            </w:r>
            <w:proofErr w:type="spellEnd"/>
            <w:r w:rsidRPr="008C6F72">
              <w:rPr>
                <w:rFonts w:ascii="Arial" w:hAnsi="Arial" w:cs="Arial"/>
                <w:b/>
                <w:color w:val="000000"/>
                <w:sz w:val="16"/>
                <w:szCs w:val="16"/>
                <w:lang w:val="cs-CZ" w:eastAsia="cs-CZ"/>
              </w:rPr>
              <w:t xml:space="preserve"> +</w:t>
            </w:r>
            <w:r w:rsidRPr="00C6312E">
              <w:rPr>
                <w:rFonts w:ascii="Arial" w:hAnsi="Arial" w:cs="Arial"/>
                <w:b/>
                <w:bCs/>
                <w:color w:val="000000"/>
                <w:sz w:val="16"/>
                <w:szCs w:val="16"/>
                <w:lang w:val="cs-CZ" w:eastAsia="cs-CZ"/>
              </w:rPr>
              <w:t xml:space="preserve"> </w:t>
            </w:r>
            <w:r w:rsidRPr="008C6F72">
              <w:rPr>
                <w:rFonts w:ascii="Arial" w:hAnsi="Arial" w:cs="Arial"/>
                <w:b/>
                <w:color w:val="000000"/>
                <w:sz w:val="16"/>
                <w:szCs w:val="16"/>
                <w:lang w:val="cs-CZ" w:eastAsia="cs-CZ"/>
              </w:rPr>
              <w:t>řádek celkem sloupce</w:t>
            </w:r>
            <w:r w:rsidRPr="00C6312E">
              <w:rPr>
                <w:rFonts w:ascii="Arial" w:hAnsi="Arial" w:cs="Arial"/>
                <w:b/>
                <w:bCs/>
                <w:color w:val="000000"/>
                <w:sz w:val="16"/>
                <w:szCs w:val="16"/>
                <w:lang w:val="cs-CZ" w:eastAsia="cs-CZ"/>
              </w:rPr>
              <w:t xml:space="preserve"> </w:t>
            </w:r>
            <w:proofErr w:type="spellStart"/>
            <w:r w:rsidRPr="00C6312E">
              <w:rPr>
                <w:rFonts w:ascii="Arial" w:hAnsi="Arial" w:cs="Arial"/>
                <w:b/>
                <w:bCs/>
                <w:color w:val="000000"/>
                <w:sz w:val="16"/>
                <w:szCs w:val="16"/>
                <w:lang w:val="cs-CZ" w:eastAsia="cs-CZ"/>
              </w:rPr>
              <w:t>cc</w:t>
            </w:r>
            <w:proofErr w:type="spellEnd"/>
            <w:r w:rsidRPr="008C6F72">
              <w:rPr>
                <w:rFonts w:ascii="Arial" w:hAnsi="Arial" w:cs="Arial"/>
                <w:b/>
                <w:color w:val="000000"/>
                <w:sz w:val="16"/>
                <w:szCs w:val="16"/>
                <w:lang w:val="cs-CZ" w:eastAsia="cs-CZ"/>
              </w:rPr>
              <w:t>.</w:t>
            </w:r>
          </w:p>
        </w:tc>
        <w:tc>
          <w:tcPr>
            <w:tcW w:w="976" w:type="dxa"/>
            <w:tcBorders>
              <w:top w:val="nil"/>
              <w:left w:val="nil"/>
              <w:bottom w:val="nil"/>
              <w:right w:val="nil"/>
            </w:tcBorders>
            <w:shd w:val="clear" w:color="auto" w:fill="auto"/>
            <w:noWrap/>
            <w:vAlign w:val="bottom"/>
            <w:hideMark/>
          </w:tcPr>
          <w:p w14:paraId="345E0C3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7086D1C"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EB62F60" w14:textId="77777777" w:rsidTr="002D2174">
        <w:trPr>
          <w:trHeight w:val="301"/>
        </w:trPr>
        <w:tc>
          <w:tcPr>
            <w:tcW w:w="9620" w:type="dxa"/>
            <w:gridSpan w:val="11"/>
            <w:tcBorders>
              <w:top w:val="nil"/>
              <w:left w:val="nil"/>
              <w:bottom w:val="nil"/>
              <w:right w:val="nil"/>
            </w:tcBorders>
            <w:shd w:val="clear" w:color="auto" w:fill="auto"/>
            <w:noWrap/>
            <w:vAlign w:val="bottom"/>
            <w:hideMark/>
          </w:tcPr>
          <w:p w14:paraId="13F8B0FF"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Řádek 1.1. až 1.n sloupec</w:t>
            </w:r>
            <w:r w:rsidRPr="00C6312E">
              <w:rPr>
                <w:rFonts w:ascii="Arial" w:hAnsi="Arial" w:cs="Arial"/>
                <w:b/>
                <w:bCs/>
                <w:color w:val="000000"/>
                <w:sz w:val="16"/>
                <w:szCs w:val="16"/>
                <w:lang w:val="cs-CZ" w:eastAsia="cs-CZ"/>
              </w:rPr>
              <w:t xml:space="preserve"> f </w:t>
            </w:r>
            <w:r w:rsidRPr="008C6F72">
              <w:rPr>
                <w:rFonts w:ascii="Arial" w:hAnsi="Arial" w:cs="Arial"/>
                <w:b/>
                <w:color w:val="000000"/>
                <w:sz w:val="16"/>
                <w:szCs w:val="16"/>
                <w:lang w:val="cs-CZ" w:eastAsia="cs-CZ"/>
              </w:rPr>
              <w:t xml:space="preserve">– hodnoty se vypočtou jako rozdíl hodnoty ve sloupci </w:t>
            </w:r>
            <w:r w:rsidRPr="00C6312E">
              <w:rPr>
                <w:rFonts w:ascii="Arial" w:hAnsi="Arial" w:cs="Arial"/>
                <w:b/>
                <w:bCs/>
                <w:color w:val="000000"/>
                <w:sz w:val="16"/>
                <w:szCs w:val="16"/>
                <w:lang w:val="cs-CZ" w:eastAsia="cs-CZ"/>
              </w:rPr>
              <w:t xml:space="preserve">d </w:t>
            </w:r>
            <w:r w:rsidRPr="008C6F72">
              <w:rPr>
                <w:rFonts w:ascii="Arial" w:hAnsi="Arial" w:cs="Arial"/>
                <w:b/>
                <w:color w:val="000000"/>
                <w:sz w:val="16"/>
                <w:szCs w:val="16"/>
                <w:lang w:val="cs-CZ" w:eastAsia="cs-CZ"/>
              </w:rPr>
              <w:t xml:space="preserve">a sloupci </w:t>
            </w:r>
            <w:r w:rsidRPr="00C6312E">
              <w:rPr>
                <w:rFonts w:ascii="Arial" w:hAnsi="Arial" w:cs="Arial"/>
                <w:b/>
                <w:bCs/>
                <w:color w:val="000000"/>
                <w:sz w:val="16"/>
                <w:szCs w:val="16"/>
                <w:lang w:val="cs-CZ" w:eastAsia="cs-CZ"/>
              </w:rPr>
              <w:t>e</w:t>
            </w:r>
            <w:r w:rsidRPr="008C6F72">
              <w:rPr>
                <w:rFonts w:ascii="Arial" w:hAnsi="Arial" w:cs="Arial"/>
                <w:b/>
                <w:color w:val="000000"/>
                <w:sz w:val="16"/>
                <w:szCs w:val="16"/>
                <w:lang w:val="cs-CZ" w:eastAsia="cs-CZ"/>
              </w:rPr>
              <w:t>.</w:t>
            </w:r>
          </w:p>
        </w:tc>
        <w:tc>
          <w:tcPr>
            <w:tcW w:w="976" w:type="dxa"/>
            <w:gridSpan w:val="2"/>
            <w:tcBorders>
              <w:top w:val="nil"/>
              <w:left w:val="nil"/>
              <w:bottom w:val="nil"/>
              <w:right w:val="nil"/>
            </w:tcBorders>
            <w:shd w:val="clear" w:color="auto" w:fill="auto"/>
            <w:noWrap/>
            <w:vAlign w:val="bottom"/>
            <w:hideMark/>
          </w:tcPr>
          <w:p w14:paraId="46AAE14E"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24924FC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C0BEC2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06F39A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602CEC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4C444E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892F3E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8A3DD6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171954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D77BA7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539A85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FFB3A9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404775F"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A64454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3C2F03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885462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BE0B1B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60E7CD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4D8294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3B3AB10" w14:textId="77777777" w:rsidR="002D2174" w:rsidRPr="008C6F72" w:rsidRDefault="002D2174" w:rsidP="002D2174">
            <w:pPr>
              <w:rPr>
                <w:rFonts w:ascii="Arial" w:hAnsi="Arial" w:cs="Arial"/>
                <w:b/>
                <w:color w:val="000000"/>
                <w:sz w:val="16"/>
                <w:szCs w:val="16"/>
                <w:lang w:val="cs-CZ" w:eastAsia="cs-CZ"/>
              </w:rPr>
            </w:pPr>
          </w:p>
        </w:tc>
      </w:tr>
      <w:tr w:rsidR="002D2174" w:rsidRPr="00C6312E" w14:paraId="5236BF96" w14:textId="77777777" w:rsidTr="002D2174">
        <w:trPr>
          <w:trHeight w:val="301"/>
        </w:trPr>
        <w:tc>
          <w:tcPr>
            <w:tcW w:w="8644" w:type="dxa"/>
            <w:gridSpan w:val="9"/>
            <w:tcBorders>
              <w:top w:val="nil"/>
              <w:left w:val="nil"/>
              <w:bottom w:val="nil"/>
              <w:right w:val="nil"/>
            </w:tcBorders>
            <w:shd w:val="clear" w:color="auto" w:fill="auto"/>
            <w:noWrap/>
            <w:vAlign w:val="bottom"/>
            <w:hideMark/>
          </w:tcPr>
          <w:p w14:paraId="4E442FF2"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2 sloupec </w:t>
            </w:r>
            <w:r w:rsidRPr="00C6312E">
              <w:rPr>
                <w:rFonts w:ascii="Arial" w:hAnsi="Arial" w:cs="Arial"/>
                <w:b/>
                <w:bCs/>
                <w:color w:val="000000"/>
                <w:sz w:val="16"/>
                <w:szCs w:val="16"/>
                <w:lang w:val="cs-CZ" w:eastAsia="cs-CZ"/>
              </w:rPr>
              <w:t>f</w:t>
            </w:r>
            <w:r w:rsidRPr="008C6F72">
              <w:rPr>
                <w:rFonts w:ascii="Arial" w:hAnsi="Arial" w:cs="Arial"/>
                <w:b/>
                <w:color w:val="000000"/>
                <w:sz w:val="16"/>
                <w:szCs w:val="16"/>
                <w:lang w:val="cs-CZ" w:eastAsia="cs-CZ"/>
              </w:rPr>
              <w:t xml:space="preserve"> – hodnota je rovna součtu hodnot v řádcích 1.1 až 1.n ve sloupci </w:t>
            </w:r>
            <w:r w:rsidRPr="00C6312E">
              <w:rPr>
                <w:rFonts w:ascii="Arial" w:hAnsi="Arial" w:cs="Arial"/>
                <w:b/>
                <w:bCs/>
                <w:color w:val="000000"/>
                <w:sz w:val="16"/>
                <w:szCs w:val="16"/>
                <w:lang w:val="cs-CZ" w:eastAsia="cs-CZ"/>
              </w:rPr>
              <w:t>f</w:t>
            </w:r>
            <w:r w:rsidRPr="008C6F72">
              <w:rPr>
                <w:rFonts w:ascii="Arial" w:hAnsi="Arial" w:cs="Arial"/>
                <w:b/>
                <w:color w:val="000000"/>
                <w:sz w:val="16"/>
                <w:szCs w:val="16"/>
                <w:lang w:val="cs-CZ" w:eastAsia="cs-CZ"/>
              </w:rPr>
              <w:t>.</w:t>
            </w:r>
          </w:p>
        </w:tc>
        <w:tc>
          <w:tcPr>
            <w:tcW w:w="976" w:type="dxa"/>
            <w:gridSpan w:val="2"/>
            <w:tcBorders>
              <w:top w:val="nil"/>
              <w:left w:val="nil"/>
              <w:bottom w:val="nil"/>
              <w:right w:val="nil"/>
            </w:tcBorders>
            <w:shd w:val="clear" w:color="auto" w:fill="auto"/>
            <w:noWrap/>
            <w:vAlign w:val="bottom"/>
            <w:hideMark/>
          </w:tcPr>
          <w:p w14:paraId="28F027FD"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203ADCEB"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0D39EC34"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2274FA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927551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4F83FA1"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2ADE00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3782C8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4513BE4"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B73758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771159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854F47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E33CAE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3FAFC6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EB2772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F92DF2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088956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2D8FC3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950BBC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9415794"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AC993C4" w14:textId="77777777" w:rsidR="002D2174" w:rsidRPr="008C6F72" w:rsidRDefault="002D2174" w:rsidP="002D2174">
            <w:pPr>
              <w:rPr>
                <w:rFonts w:ascii="Arial" w:hAnsi="Arial" w:cs="Arial"/>
                <w:b/>
                <w:color w:val="000000"/>
                <w:sz w:val="16"/>
                <w:szCs w:val="16"/>
                <w:lang w:val="cs-CZ" w:eastAsia="cs-CZ"/>
              </w:rPr>
            </w:pPr>
          </w:p>
        </w:tc>
      </w:tr>
      <w:tr w:rsidR="002D2174" w:rsidRPr="00C6312E" w14:paraId="2F58F22B" w14:textId="77777777" w:rsidTr="002D2174">
        <w:trPr>
          <w:trHeight w:val="301"/>
        </w:trPr>
        <w:tc>
          <w:tcPr>
            <w:tcW w:w="10596" w:type="dxa"/>
            <w:gridSpan w:val="13"/>
            <w:tcBorders>
              <w:top w:val="nil"/>
              <w:left w:val="nil"/>
              <w:bottom w:val="nil"/>
              <w:right w:val="nil"/>
            </w:tcBorders>
            <w:shd w:val="clear" w:color="auto" w:fill="auto"/>
            <w:noWrap/>
            <w:vAlign w:val="bottom"/>
            <w:hideMark/>
          </w:tcPr>
          <w:p w14:paraId="1960C139" w14:textId="0B00581E"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3 sloupec </w:t>
            </w:r>
            <w:proofErr w:type="gramStart"/>
            <w:r w:rsidRPr="00C6312E">
              <w:rPr>
                <w:rFonts w:ascii="Arial" w:hAnsi="Arial" w:cs="Arial"/>
                <w:b/>
                <w:bCs/>
                <w:color w:val="000000"/>
                <w:sz w:val="16"/>
                <w:szCs w:val="16"/>
                <w:lang w:val="cs-CZ" w:eastAsia="cs-CZ"/>
              </w:rPr>
              <w:t>g</w:t>
            </w:r>
            <w:r w:rsidRPr="008C6F72">
              <w:rPr>
                <w:rFonts w:ascii="Arial" w:hAnsi="Arial" w:cs="Arial"/>
                <w:b/>
                <w:color w:val="000000"/>
                <w:sz w:val="16"/>
                <w:szCs w:val="16"/>
                <w:lang w:val="cs-CZ" w:eastAsia="cs-CZ"/>
              </w:rPr>
              <w:t xml:space="preserve"> - hodnota</w:t>
            </w:r>
            <w:proofErr w:type="gramEnd"/>
            <w:r w:rsidRPr="008C6F72">
              <w:rPr>
                <w:rFonts w:ascii="Arial" w:hAnsi="Arial" w:cs="Arial"/>
                <w:b/>
                <w:color w:val="000000"/>
                <w:sz w:val="16"/>
                <w:szCs w:val="16"/>
                <w:lang w:val="cs-CZ" w:eastAsia="cs-CZ"/>
              </w:rPr>
              <w:t xml:space="preserve"> se vypočte podle § 9 a </w:t>
            </w:r>
            <w:r w:rsidR="00B27F86">
              <w:rPr>
                <w:rFonts w:ascii="Arial" w:hAnsi="Arial" w:cs="Arial"/>
                <w:b/>
                <w:color w:val="000000"/>
                <w:sz w:val="16"/>
                <w:szCs w:val="16"/>
                <w:lang w:val="cs-CZ" w:eastAsia="cs-CZ"/>
              </w:rPr>
              <w:t xml:space="preserve">§ </w:t>
            </w:r>
            <w:r w:rsidRPr="008C6F72">
              <w:rPr>
                <w:rFonts w:ascii="Arial" w:hAnsi="Arial" w:cs="Arial"/>
                <w:b/>
                <w:color w:val="000000"/>
                <w:sz w:val="16"/>
                <w:szCs w:val="16"/>
                <w:lang w:val="cs-CZ" w:eastAsia="cs-CZ"/>
              </w:rPr>
              <w:t xml:space="preserve">10 a je shodná s hodnotou v řádku 7 sloupci </w:t>
            </w:r>
            <w:r w:rsidRPr="00C6312E">
              <w:rPr>
                <w:rFonts w:ascii="Arial" w:hAnsi="Arial" w:cs="Arial"/>
                <w:b/>
                <w:bCs/>
                <w:color w:val="000000"/>
                <w:sz w:val="16"/>
                <w:szCs w:val="16"/>
                <w:lang w:val="cs-CZ" w:eastAsia="cs-CZ"/>
              </w:rPr>
              <w:t>b</w:t>
            </w:r>
            <w:r w:rsidRPr="008C6F72">
              <w:rPr>
                <w:rFonts w:ascii="Arial" w:hAnsi="Arial" w:cs="Arial"/>
                <w:b/>
                <w:color w:val="000000"/>
                <w:sz w:val="16"/>
                <w:szCs w:val="16"/>
                <w:lang w:val="cs-CZ" w:eastAsia="cs-CZ"/>
              </w:rPr>
              <w:t xml:space="preserve"> tabulky č. 2.</w:t>
            </w:r>
          </w:p>
        </w:tc>
        <w:tc>
          <w:tcPr>
            <w:tcW w:w="976" w:type="dxa"/>
            <w:gridSpan w:val="2"/>
            <w:tcBorders>
              <w:top w:val="nil"/>
              <w:left w:val="nil"/>
              <w:bottom w:val="nil"/>
              <w:right w:val="nil"/>
            </w:tcBorders>
            <w:shd w:val="clear" w:color="auto" w:fill="auto"/>
            <w:noWrap/>
            <w:vAlign w:val="bottom"/>
            <w:hideMark/>
          </w:tcPr>
          <w:p w14:paraId="2FE1787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7D7D92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EB3930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A1C3ACD"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8089A5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D1613F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3079C3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601463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9EEBFEF"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746108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5F43F8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635813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DAA37A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624D48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DF961D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32B03B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43A6D6E"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084E8A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5DE61C1"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E5A675F" w14:textId="77777777" w:rsidTr="002D2174">
        <w:trPr>
          <w:trHeight w:val="301"/>
        </w:trPr>
        <w:tc>
          <w:tcPr>
            <w:tcW w:w="16452" w:type="dxa"/>
            <w:gridSpan w:val="20"/>
            <w:tcBorders>
              <w:top w:val="nil"/>
              <w:left w:val="nil"/>
              <w:bottom w:val="nil"/>
              <w:right w:val="nil"/>
            </w:tcBorders>
            <w:shd w:val="clear" w:color="auto" w:fill="auto"/>
            <w:noWrap/>
            <w:vAlign w:val="bottom"/>
            <w:hideMark/>
          </w:tcPr>
          <w:p w14:paraId="024F3949"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4 sloupec </w:t>
            </w:r>
            <w:r w:rsidRPr="00C6312E">
              <w:rPr>
                <w:rFonts w:ascii="Arial" w:hAnsi="Arial" w:cs="Arial"/>
                <w:b/>
                <w:bCs/>
                <w:color w:val="000000"/>
                <w:sz w:val="16"/>
                <w:szCs w:val="16"/>
                <w:lang w:val="cs-CZ" w:eastAsia="cs-CZ"/>
              </w:rPr>
              <w:t>g</w:t>
            </w:r>
            <w:r w:rsidRPr="008C6F72">
              <w:rPr>
                <w:rFonts w:ascii="Arial" w:hAnsi="Arial" w:cs="Arial"/>
                <w:b/>
                <w:color w:val="000000"/>
                <w:sz w:val="16"/>
                <w:szCs w:val="16"/>
                <w:lang w:val="cs-CZ" w:eastAsia="cs-CZ"/>
              </w:rPr>
              <w:t xml:space="preserve"> - uvede se hodnota nákladů kapitálu, vyjadřující nárok na přiměřený zisk, vypočtená podle § 3a až § 3c a odpovídá hodnotě v řá</w:t>
            </w:r>
            <w:r w:rsidRPr="008C6F72">
              <w:rPr>
                <w:rFonts w:ascii="Arial" w:hAnsi="Arial" w:cs="Arial"/>
                <w:b/>
                <w:sz w:val="16"/>
                <w:szCs w:val="16"/>
                <w:lang w:val="cs-CZ" w:eastAsia="cs-CZ"/>
              </w:rPr>
              <w:t xml:space="preserve">dku 4 sloupci </w:t>
            </w:r>
            <w:r w:rsidRPr="00C6312E">
              <w:rPr>
                <w:rFonts w:ascii="Arial" w:hAnsi="Arial" w:cs="Arial"/>
                <w:b/>
                <w:bCs/>
                <w:sz w:val="16"/>
                <w:szCs w:val="16"/>
                <w:lang w:val="cs-CZ" w:eastAsia="cs-CZ"/>
              </w:rPr>
              <w:t>o</w:t>
            </w:r>
            <w:r w:rsidRPr="008C6F72">
              <w:rPr>
                <w:rFonts w:ascii="Arial" w:hAnsi="Arial" w:cs="Arial"/>
                <w:b/>
                <w:sz w:val="16"/>
                <w:szCs w:val="16"/>
                <w:lang w:val="cs-CZ" w:eastAsia="cs-CZ"/>
              </w:rPr>
              <w:t xml:space="preserve"> tabulky č. 6.</w:t>
            </w:r>
          </w:p>
        </w:tc>
        <w:tc>
          <w:tcPr>
            <w:tcW w:w="976" w:type="dxa"/>
            <w:tcBorders>
              <w:top w:val="nil"/>
              <w:left w:val="nil"/>
              <w:bottom w:val="nil"/>
              <w:right w:val="nil"/>
            </w:tcBorders>
            <w:shd w:val="clear" w:color="auto" w:fill="auto"/>
            <w:noWrap/>
            <w:vAlign w:val="bottom"/>
            <w:hideMark/>
          </w:tcPr>
          <w:p w14:paraId="34555AF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98EBCF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3F38841"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0BECE2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2F76BE9"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8F396E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3F0B37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4420F79A"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FC7AAF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9F654F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2A25768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A40A56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D165F80"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CA47661" w14:textId="77777777" w:rsidTr="002D2174">
        <w:trPr>
          <w:trHeight w:val="301"/>
        </w:trPr>
        <w:tc>
          <w:tcPr>
            <w:tcW w:w="7668" w:type="dxa"/>
            <w:gridSpan w:val="7"/>
            <w:tcBorders>
              <w:top w:val="nil"/>
              <w:left w:val="nil"/>
              <w:bottom w:val="nil"/>
              <w:right w:val="nil"/>
            </w:tcBorders>
            <w:shd w:val="clear" w:color="auto" w:fill="auto"/>
            <w:noWrap/>
            <w:vAlign w:val="bottom"/>
            <w:hideMark/>
          </w:tcPr>
          <w:p w14:paraId="6D3C985A"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eastAsia="cs-CZ"/>
              </w:rPr>
              <w:t xml:space="preserve">Řádek 5 sloupec </w:t>
            </w:r>
            <w:r w:rsidRPr="00C6312E">
              <w:rPr>
                <w:rFonts w:ascii="Arial" w:hAnsi="Arial" w:cs="Arial"/>
                <w:b/>
                <w:bCs/>
                <w:color w:val="000000"/>
                <w:sz w:val="16"/>
                <w:szCs w:val="16"/>
                <w:lang w:val="cs-CZ" w:eastAsia="cs-CZ"/>
              </w:rPr>
              <w:t>g</w:t>
            </w:r>
            <w:r w:rsidRPr="008C6F72">
              <w:rPr>
                <w:rFonts w:ascii="Arial" w:hAnsi="Arial" w:cs="Arial"/>
                <w:b/>
                <w:color w:val="000000"/>
                <w:sz w:val="16"/>
                <w:szCs w:val="16"/>
                <w:lang w:val="cs-CZ" w:eastAsia="cs-CZ"/>
              </w:rPr>
              <w:t xml:space="preserve"> - hodnota se vypočte podle vzorce uvedeného v § 5 odst. 2.</w:t>
            </w:r>
          </w:p>
        </w:tc>
        <w:tc>
          <w:tcPr>
            <w:tcW w:w="976" w:type="dxa"/>
            <w:gridSpan w:val="2"/>
            <w:tcBorders>
              <w:top w:val="nil"/>
              <w:left w:val="nil"/>
              <w:bottom w:val="nil"/>
              <w:right w:val="nil"/>
            </w:tcBorders>
            <w:shd w:val="clear" w:color="auto" w:fill="auto"/>
            <w:noWrap/>
            <w:vAlign w:val="bottom"/>
            <w:hideMark/>
          </w:tcPr>
          <w:p w14:paraId="48ADA3D0"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48724ACA"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63ABF442" w14:textId="77777777" w:rsidR="002D2174" w:rsidRPr="008C6F72" w:rsidRDefault="002D2174" w:rsidP="002D2174">
            <w:pPr>
              <w:rPr>
                <w:rFonts w:ascii="Arial" w:hAnsi="Arial" w:cs="Arial"/>
                <w:b/>
                <w:color w:val="000000"/>
                <w:sz w:val="16"/>
                <w:szCs w:val="16"/>
                <w:lang w:val="cs-CZ" w:eastAsia="cs-CZ"/>
              </w:rPr>
            </w:pPr>
          </w:p>
        </w:tc>
        <w:tc>
          <w:tcPr>
            <w:tcW w:w="976" w:type="dxa"/>
            <w:gridSpan w:val="2"/>
            <w:tcBorders>
              <w:top w:val="nil"/>
              <w:left w:val="nil"/>
              <w:bottom w:val="nil"/>
              <w:right w:val="nil"/>
            </w:tcBorders>
            <w:shd w:val="clear" w:color="auto" w:fill="auto"/>
            <w:noWrap/>
            <w:vAlign w:val="bottom"/>
            <w:hideMark/>
          </w:tcPr>
          <w:p w14:paraId="56C66FC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5BA088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CE696A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52DB26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521BBF5"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A349C1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F550263"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B495640"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677E974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E7DC02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394177B4"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F99FEA6"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1CADA01"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E1A3EF2"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FED70A7"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73078CFC"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03B882FB"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58858C28" w14:textId="77777777" w:rsidR="002D2174" w:rsidRPr="008C6F72" w:rsidRDefault="002D2174" w:rsidP="002D2174">
            <w:pPr>
              <w:rPr>
                <w:rFonts w:ascii="Arial" w:hAnsi="Arial" w:cs="Arial"/>
                <w:b/>
                <w:color w:val="000000"/>
                <w:sz w:val="16"/>
                <w:szCs w:val="16"/>
                <w:lang w:val="cs-CZ" w:eastAsia="cs-CZ"/>
              </w:rPr>
            </w:pPr>
          </w:p>
        </w:tc>
        <w:tc>
          <w:tcPr>
            <w:tcW w:w="976" w:type="dxa"/>
            <w:tcBorders>
              <w:top w:val="nil"/>
              <w:left w:val="nil"/>
              <w:bottom w:val="nil"/>
              <w:right w:val="nil"/>
            </w:tcBorders>
            <w:shd w:val="clear" w:color="auto" w:fill="auto"/>
            <w:noWrap/>
            <w:vAlign w:val="bottom"/>
            <w:hideMark/>
          </w:tcPr>
          <w:p w14:paraId="165EC47C" w14:textId="77777777" w:rsidR="002D2174" w:rsidRPr="008C6F72" w:rsidRDefault="002D2174" w:rsidP="002D2174">
            <w:pPr>
              <w:rPr>
                <w:rFonts w:ascii="Arial" w:hAnsi="Arial" w:cs="Arial"/>
                <w:b/>
                <w:color w:val="000000"/>
                <w:sz w:val="16"/>
                <w:szCs w:val="16"/>
                <w:lang w:val="cs-CZ" w:eastAsia="cs-CZ"/>
              </w:rPr>
            </w:pPr>
          </w:p>
        </w:tc>
      </w:tr>
    </w:tbl>
    <w:p w14:paraId="5C5E3CF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br w:type="page"/>
      </w:r>
    </w:p>
    <w:p w14:paraId="2655550D" w14:textId="77777777" w:rsidR="002D2174" w:rsidRPr="008C6F72" w:rsidRDefault="002D2174" w:rsidP="002D2174">
      <w:pPr>
        <w:rPr>
          <w:rFonts w:ascii="Arial" w:hAnsi="Arial" w:cs="Arial"/>
          <w:b/>
          <w:sz w:val="16"/>
          <w:szCs w:val="16"/>
          <w:lang w:val="cs-CZ"/>
        </w:rPr>
      </w:pPr>
    </w:p>
    <w:p w14:paraId="32ACA997" w14:textId="79FDB391"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Tabulka č. 2: Vyčíslení celkové hodnoty nehmotných a tržních výhod (v Kč)</w:t>
      </w:r>
    </w:p>
    <w:tbl>
      <w:tblPr>
        <w:tblW w:w="2907" w:type="pct"/>
        <w:tblLayout w:type="fixed"/>
        <w:tblCellMar>
          <w:left w:w="70" w:type="dxa"/>
          <w:right w:w="70" w:type="dxa"/>
        </w:tblCellMar>
        <w:tblLook w:val="04A0" w:firstRow="1" w:lastRow="0" w:firstColumn="1" w:lastColumn="0" w:noHBand="0" w:noVBand="1"/>
      </w:tblPr>
      <w:tblGrid>
        <w:gridCol w:w="564"/>
        <w:gridCol w:w="5916"/>
        <w:gridCol w:w="1657"/>
      </w:tblGrid>
      <w:tr w:rsidR="002D2174" w:rsidRPr="00C6312E" w14:paraId="13D65AB5" w14:textId="77777777" w:rsidTr="002D2174">
        <w:trPr>
          <w:trHeight w:val="510"/>
        </w:trPr>
        <w:tc>
          <w:tcPr>
            <w:tcW w:w="347" w:type="pct"/>
            <w:tcBorders>
              <w:top w:val="single" w:sz="4" w:space="0" w:color="auto"/>
              <w:left w:val="single" w:sz="4" w:space="0" w:color="auto"/>
              <w:bottom w:val="single" w:sz="4" w:space="0" w:color="auto"/>
              <w:right w:val="single" w:sz="4" w:space="0" w:color="auto"/>
            </w:tcBorders>
            <w:shd w:val="clear" w:color="000000" w:fill="FFFFFF"/>
          </w:tcPr>
          <w:p w14:paraId="24F2E5D7" w14:textId="77777777" w:rsidR="002D2174" w:rsidRPr="00C6312E" w:rsidRDefault="002D2174" w:rsidP="002D2174">
            <w:pPr>
              <w:jc w:val="center"/>
              <w:rPr>
                <w:b/>
                <w:bCs/>
                <w:color w:val="000000"/>
                <w:sz w:val="16"/>
                <w:szCs w:val="16"/>
                <w:lang w:val="cs-CZ"/>
              </w:rPr>
            </w:pPr>
            <w:r w:rsidRPr="00C6312E">
              <w:rPr>
                <w:rFonts w:cs="Arial"/>
                <w:b/>
                <w:bCs/>
                <w:color w:val="000000"/>
                <w:sz w:val="16"/>
                <w:szCs w:val="16"/>
                <w:lang w:val="cs-CZ"/>
              </w:rPr>
              <w:t> </w:t>
            </w:r>
          </w:p>
        </w:tc>
        <w:tc>
          <w:tcPr>
            <w:tcW w:w="3635" w:type="pct"/>
            <w:tcBorders>
              <w:top w:val="single" w:sz="4" w:space="0" w:color="auto"/>
              <w:left w:val="single" w:sz="4" w:space="0" w:color="auto"/>
              <w:bottom w:val="single" w:sz="4" w:space="0" w:color="auto"/>
              <w:right w:val="single" w:sz="4" w:space="0" w:color="auto"/>
            </w:tcBorders>
            <w:shd w:val="clear" w:color="000000" w:fill="FFFFFF"/>
            <w:vAlign w:val="bottom"/>
          </w:tcPr>
          <w:p w14:paraId="156836BC" w14:textId="77777777" w:rsidR="002D2174" w:rsidRPr="00C6312E" w:rsidRDefault="002D2174" w:rsidP="002D2174">
            <w:pPr>
              <w:rPr>
                <w:rFonts w:ascii="Arial" w:hAnsi="Arial" w:cs="Arial"/>
                <w:b/>
                <w:bCs/>
                <w:color w:val="000000"/>
                <w:sz w:val="16"/>
                <w:szCs w:val="16"/>
                <w:lang w:val="cs-CZ"/>
              </w:rPr>
            </w:pPr>
            <w:r w:rsidRPr="00C6312E">
              <w:rPr>
                <w:rFonts w:ascii="Arial" w:hAnsi="Arial" w:cs="Arial"/>
                <w:b/>
                <w:bCs/>
                <w:color w:val="000000"/>
                <w:sz w:val="16"/>
                <w:szCs w:val="16"/>
                <w:lang w:val="cs-CZ"/>
              </w:rPr>
              <w:t>Nehmotná výhoda</w:t>
            </w:r>
          </w:p>
        </w:tc>
        <w:tc>
          <w:tcPr>
            <w:tcW w:w="1018" w:type="pct"/>
            <w:tcBorders>
              <w:top w:val="single" w:sz="4" w:space="0" w:color="auto"/>
              <w:left w:val="nil"/>
              <w:bottom w:val="single" w:sz="4" w:space="0" w:color="auto"/>
              <w:right w:val="single" w:sz="4" w:space="0" w:color="auto"/>
            </w:tcBorders>
            <w:shd w:val="clear" w:color="000000" w:fill="FFFFFF"/>
            <w:vAlign w:val="bottom"/>
          </w:tcPr>
          <w:p w14:paraId="5A0884AA" w14:textId="77777777" w:rsidR="002D2174" w:rsidRPr="00C6312E" w:rsidRDefault="002D2174" w:rsidP="002D2174">
            <w:pPr>
              <w:jc w:val="center"/>
              <w:rPr>
                <w:rFonts w:ascii="Arial" w:hAnsi="Arial" w:cs="Arial"/>
                <w:b/>
                <w:bCs/>
                <w:color w:val="000000"/>
                <w:sz w:val="16"/>
                <w:szCs w:val="16"/>
                <w:lang w:val="cs-CZ"/>
              </w:rPr>
            </w:pPr>
            <w:r w:rsidRPr="00C6312E">
              <w:rPr>
                <w:rFonts w:ascii="Arial" w:hAnsi="Arial" w:cs="Arial"/>
                <w:b/>
                <w:bCs/>
                <w:color w:val="000000"/>
                <w:sz w:val="16"/>
                <w:szCs w:val="16"/>
                <w:lang w:val="cs-CZ"/>
              </w:rPr>
              <w:t>Hodnota</w:t>
            </w:r>
          </w:p>
        </w:tc>
      </w:tr>
      <w:tr w:rsidR="002D2174" w:rsidRPr="00C6312E" w14:paraId="3AE9D8B4" w14:textId="77777777" w:rsidTr="002D2174">
        <w:trPr>
          <w:trHeight w:val="170"/>
        </w:trPr>
        <w:tc>
          <w:tcPr>
            <w:tcW w:w="347" w:type="pct"/>
            <w:tcBorders>
              <w:top w:val="nil"/>
              <w:left w:val="single" w:sz="4" w:space="0" w:color="auto"/>
              <w:bottom w:val="single" w:sz="4" w:space="0" w:color="auto"/>
              <w:right w:val="single" w:sz="4" w:space="0" w:color="auto"/>
            </w:tcBorders>
          </w:tcPr>
          <w:p w14:paraId="21628947" w14:textId="77777777" w:rsidR="002D2174" w:rsidRPr="008C6F72" w:rsidRDefault="002D2174" w:rsidP="002D2174">
            <w:pPr>
              <w:rPr>
                <w:b/>
                <w:color w:val="000000"/>
                <w:sz w:val="16"/>
                <w:szCs w:val="16"/>
                <w:lang w:val="cs-CZ"/>
              </w:rPr>
            </w:pPr>
            <w:r w:rsidRPr="008C6F72">
              <w:rPr>
                <w:rFonts w:cs="Arial"/>
                <w:b/>
                <w:color w:val="000000"/>
                <w:sz w:val="16"/>
                <w:szCs w:val="16"/>
                <w:lang w:val="cs-CZ"/>
              </w:rPr>
              <w:t> </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5C39331F" w14:textId="14DECDA5" w:rsidR="002D2174" w:rsidRPr="008C6F72" w:rsidRDefault="00227834" w:rsidP="002D2174">
            <w:pPr>
              <w:jc w:val="center"/>
              <w:rPr>
                <w:rFonts w:ascii="Arial" w:hAnsi="Arial" w:cs="Arial"/>
                <w:b/>
                <w:color w:val="000000"/>
                <w:sz w:val="16"/>
                <w:szCs w:val="16"/>
                <w:lang w:val="cs-CZ"/>
              </w:rPr>
            </w:pPr>
            <w:r>
              <w:rPr>
                <w:rFonts w:ascii="Arial" w:hAnsi="Arial" w:cs="Arial"/>
                <w:b/>
                <w:color w:val="000000"/>
                <w:sz w:val="16"/>
                <w:szCs w:val="16"/>
                <w:lang w:val="cs-CZ"/>
              </w:rPr>
              <w:t>a</w:t>
            </w:r>
          </w:p>
        </w:tc>
        <w:tc>
          <w:tcPr>
            <w:tcW w:w="1018" w:type="pct"/>
            <w:tcBorders>
              <w:top w:val="nil"/>
              <w:left w:val="nil"/>
              <w:bottom w:val="single" w:sz="4" w:space="0" w:color="auto"/>
              <w:right w:val="single" w:sz="4" w:space="0" w:color="auto"/>
            </w:tcBorders>
            <w:shd w:val="clear" w:color="auto" w:fill="auto"/>
            <w:vAlign w:val="bottom"/>
          </w:tcPr>
          <w:p w14:paraId="196B0D4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r>
      <w:tr w:rsidR="002D2174" w:rsidRPr="00C6312E" w14:paraId="63F0CA2B" w14:textId="77777777" w:rsidTr="002D2174">
        <w:trPr>
          <w:trHeight w:val="462"/>
        </w:trPr>
        <w:tc>
          <w:tcPr>
            <w:tcW w:w="347" w:type="pct"/>
            <w:tcBorders>
              <w:top w:val="nil"/>
              <w:left w:val="single" w:sz="4" w:space="0" w:color="auto"/>
              <w:bottom w:val="single" w:sz="4" w:space="0" w:color="auto"/>
              <w:right w:val="single" w:sz="4" w:space="0" w:color="auto"/>
            </w:tcBorders>
            <w:vAlign w:val="center"/>
          </w:tcPr>
          <w:p w14:paraId="382B3EC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1.</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6E14BD92"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Výhoda vyšších výnosů držitele poštovní licence za všechny služby z titulu jeho povinnosti poskytovat základní služby</w:t>
            </w:r>
          </w:p>
        </w:tc>
        <w:tc>
          <w:tcPr>
            <w:tcW w:w="1018" w:type="pct"/>
            <w:tcBorders>
              <w:top w:val="nil"/>
              <w:left w:val="nil"/>
              <w:bottom w:val="single" w:sz="4" w:space="0" w:color="auto"/>
              <w:right w:val="single" w:sz="4" w:space="0" w:color="auto"/>
            </w:tcBorders>
            <w:shd w:val="clear" w:color="auto" w:fill="auto"/>
            <w:vAlign w:val="bottom"/>
          </w:tcPr>
          <w:p w14:paraId="2CB9835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3CAB4461" w14:textId="77777777" w:rsidTr="002D2174">
        <w:trPr>
          <w:trHeight w:val="423"/>
        </w:trPr>
        <w:tc>
          <w:tcPr>
            <w:tcW w:w="347" w:type="pct"/>
            <w:tcBorders>
              <w:top w:val="nil"/>
              <w:left w:val="single" w:sz="4" w:space="0" w:color="auto"/>
              <w:bottom w:val="single" w:sz="4" w:space="0" w:color="auto"/>
              <w:right w:val="single" w:sz="4" w:space="0" w:color="auto"/>
            </w:tcBorders>
            <w:vAlign w:val="bottom"/>
          </w:tcPr>
          <w:p w14:paraId="2788AF7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2.</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41C0F60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Výhody plynoucí z uvádění poštovních známek do oběhu</w:t>
            </w:r>
          </w:p>
        </w:tc>
        <w:tc>
          <w:tcPr>
            <w:tcW w:w="1018" w:type="pct"/>
            <w:tcBorders>
              <w:top w:val="nil"/>
              <w:left w:val="nil"/>
              <w:bottom w:val="single" w:sz="4" w:space="0" w:color="auto"/>
              <w:right w:val="single" w:sz="4" w:space="0" w:color="auto"/>
            </w:tcBorders>
            <w:shd w:val="clear" w:color="auto" w:fill="auto"/>
            <w:vAlign w:val="bottom"/>
          </w:tcPr>
          <w:p w14:paraId="22AC079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51550F02" w14:textId="77777777" w:rsidTr="002D2174">
        <w:trPr>
          <w:trHeight w:val="401"/>
        </w:trPr>
        <w:tc>
          <w:tcPr>
            <w:tcW w:w="347" w:type="pct"/>
            <w:tcBorders>
              <w:top w:val="nil"/>
              <w:left w:val="single" w:sz="4" w:space="0" w:color="auto"/>
              <w:bottom w:val="single" w:sz="4" w:space="0" w:color="auto"/>
              <w:right w:val="single" w:sz="4" w:space="0" w:color="auto"/>
            </w:tcBorders>
            <w:vAlign w:val="bottom"/>
          </w:tcPr>
          <w:p w14:paraId="116B1D0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3.</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554441B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Dodatečné možnosti reklamy</w:t>
            </w:r>
          </w:p>
        </w:tc>
        <w:tc>
          <w:tcPr>
            <w:tcW w:w="1018" w:type="pct"/>
            <w:tcBorders>
              <w:top w:val="nil"/>
              <w:left w:val="nil"/>
              <w:bottom w:val="single" w:sz="4" w:space="0" w:color="auto"/>
              <w:right w:val="single" w:sz="4" w:space="0" w:color="auto"/>
            </w:tcBorders>
            <w:shd w:val="clear" w:color="auto" w:fill="auto"/>
            <w:vAlign w:val="bottom"/>
          </w:tcPr>
          <w:p w14:paraId="369A1CF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3BAE9AF9" w14:textId="77777777" w:rsidTr="002D2174">
        <w:trPr>
          <w:trHeight w:val="422"/>
        </w:trPr>
        <w:tc>
          <w:tcPr>
            <w:tcW w:w="347" w:type="pct"/>
            <w:tcBorders>
              <w:top w:val="nil"/>
              <w:left w:val="single" w:sz="4" w:space="0" w:color="auto"/>
              <w:bottom w:val="single" w:sz="4" w:space="0" w:color="auto"/>
              <w:right w:val="single" w:sz="4" w:space="0" w:color="auto"/>
            </w:tcBorders>
            <w:vAlign w:val="bottom"/>
          </w:tcPr>
          <w:p w14:paraId="472DA82D"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4.</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3D99A82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Osvobození od DPH</w:t>
            </w:r>
          </w:p>
        </w:tc>
        <w:tc>
          <w:tcPr>
            <w:tcW w:w="1018" w:type="pct"/>
            <w:tcBorders>
              <w:top w:val="nil"/>
              <w:left w:val="nil"/>
              <w:bottom w:val="single" w:sz="4" w:space="0" w:color="auto"/>
              <w:right w:val="single" w:sz="4" w:space="0" w:color="auto"/>
            </w:tcBorders>
            <w:shd w:val="clear" w:color="auto" w:fill="auto"/>
            <w:vAlign w:val="bottom"/>
          </w:tcPr>
          <w:p w14:paraId="4AD3D56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71823D4E" w14:textId="77777777" w:rsidTr="002D2174">
        <w:trPr>
          <w:trHeight w:val="422"/>
        </w:trPr>
        <w:tc>
          <w:tcPr>
            <w:tcW w:w="347" w:type="pct"/>
            <w:tcBorders>
              <w:top w:val="nil"/>
              <w:left w:val="single" w:sz="4" w:space="0" w:color="auto"/>
              <w:bottom w:val="single" w:sz="4" w:space="0" w:color="auto"/>
              <w:right w:val="single" w:sz="4" w:space="0" w:color="auto"/>
            </w:tcBorders>
            <w:vAlign w:val="bottom"/>
          </w:tcPr>
          <w:p w14:paraId="347C120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5.</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16CC93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Jiná kvantifikovatelná výhoda (popis)</w:t>
            </w:r>
          </w:p>
        </w:tc>
        <w:tc>
          <w:tcPr>
            <w:tcW w:w="1018" w:type="pct"/>
            <w:tcBorders>
              <w:top w:val="nil"/>
              <w:left w:val="nil"/>
              <w:bottom w:val="single" w:sz="4" w:space="0" w:color="auto"/>
              <w:right w:val="single" w:sz="4" w:space="0" w:color="auto"/>
            </w:tcBorders>
            <w:shd w:val="clear" w:color="auto" w:fill="auto"/>
            <w:vAlign w:val="bottom"/>
          </w:tcPr>
          <w:p w14:paraId="4130358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78033CF4" w14:textId="77777777" w:rsidTr="002D2174">
        <w:trPr>
          <w:trHeight w:val="422"/>
        </w:trPr>
        <w:tc>
          <w:tcPr>
            <w:tcW w:w="347" w:type="pct"/>
            <w:tcBorders>
              <w:top w:val="nil"/>
              <w:left w:val="single" w:sz="4" w:space="0" w:color="auto"/>
              <w:bottom w:val="single" w:sz="4" w:space="0" w:color="auto"/>
              <w:right w:val="single" w:sz="4" w:space="0" w:color="auto"/>
            </w:tcBorders>
            <w:vAlign w:val="bottom"/>
          </w:tcPr>
          <w:p w14:paraId="2C76BB3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6.</w:t>
            </w:r>
          </w:p>
        </w:tc>
        <w:tc>
          <w:tcPr>
            <w:tcW w:w="3635" w:type="pct"/>
            <w:tcBorders>
              <w:top w:val="nil"/>
              <w:left w:val="single" w:sz="4" w:space="0" w:color="auto"/>
              <w:bottom w:val="single" w:sz="4" w:space="0" w:color="auto"/>
              <w:right w:val="single" w:sz="4" w:space="0" w:color="auto"/>
            </w:tcBorders>
            <w:shd w:val="clear" w:color="auto" w:fill="auto"/>
            <w:noWrap/>
            <w:vAlign w:val="bottom"/>
          </w:tcPr>
          <w:p w14:paraId="61F8295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Výhoda v podobě dodatečných plateb za rozsah poštovní sítě</w:t>
            </w:r>
          </w:p>
        </w:tc>
        <w:tc>
          <w:tcPr>
            <w:tcW w:w="1018" w:type="pct"/>
            <w:tcBorders>
              <w:top w:val="nil"/>
              <w:left w:val="nil"/>
              <w:bottom w:val="single" w:sz="4" w:space="0" w:color="auto"/>
              <w:right w:val="single" w:sz="4" w:space="0" w:color="auto"/>
            </w:tcBorders>
            <w:shd w:val="clear" w:color="auto" w:fill="auto"/>
            <w:vAlign w:val="bottom"/>
          </w:tcPr>
          <w:p w14:paraId="0856764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422E8A2E" w14:textId="77777777" w:rsidTr="002D2174">
        <w:trPr>
          <w:trHeight w:val="422"/>
        </w:trPr>
        <w:tc>
          <w:tcPr>
            <w:tcW w:w="347" w:type="pct"/>
            <w:tcBorders>
              <w:top w:val="single" w:sz="4" w:space="0" w:color="auto"/>
              <w:left w:val="single" w:sz="4" w:space="0" w:color="auto"/>
              <w:bottom w:val="single" w:sz="4" w:space="0" w:color="auto"/>
              <w:right w:val="single" w:sz="4" w:space="0" w:color="auto"/>
            </w:tcBorders>
            <w:vAlign w:val="bottom"/>
          </w:tcPr>
          <w:p w14:paraId="2F46565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7.</w:t>
            </w:r>
          </w:p>
        </w:tc>
        <w:tc>
          <w:tcPr>
            <w:tcW w:w="36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A8765" w14:textId="77777777" w:rsidR="002D2174" w:rsidRPr="00C6312E" w:rsidRDefault="002D2174" w:rsidP="002D2174">
            <w:pPr>
              <w:rPr>
                <w:rFonts w:ascii="Arial" w:hAnsi="Arial" w:cs="Arial"/>
                <w:b/>
                <w:bCs/>
                <w:color w:val="000000"/>
                <w:sz w:val="16"/>
                <w:szCs w:val="16"/>
                <w:lang w:val="cs-CZ"/>
              </w:rPr>
            </w:pPr>
            <w:r w:rsidRPr="00C6312E">
              <w:rPr>
                <w:rFonts w:ascii="Arial" w:hAnsi="Arial" w:cs="Arial"/>
                <w:b/>
                <w:bCs/>
                <w:color w:val="000000"/>
                <w:sz w:val="16"/>
                <w:szCs w:val="16"/>
                <w:lang w:val="cs-CZ"/>
              </w:rPr>
              <w:t>Celková hodnota nehmotných výhod</w:t>
            </w:r>
          </w:p>
        </w:tc>
        <w:tc>
          <w:tcPr>
            <w:tcW w:w="1018" w:type="pct"/>
            <w:tcBorders>
              <w:top w:val="single" w:sz="4" w:space="0" w:color="auto"/>
              <w:left w:val="nil"/>
              <w:bottom w:val="single" w:sz="4" w:space="0" w:color="auto"/>
              <w:right w:val="single" w:sz="4" w:space="0" w:color="auto"/>
            </w:tcBorders>
            <w:shd w:val="clear" w:color="auto" w:fill="auto"/>
            <w:vAlign w:val="bottom"/>
          </w:tcPr>
          <w:p w14:paraId="69D8EDFA" w14:textId="77777777" w:rsidR="002D2174" w:rsidRPr="00C6312E" w:rsidRDefault="002D2174" w:rsidP="002D2174">
            <w:pPr>
              <w:rPr>
                <w:rFonts w:ascii="Arial" w:hAnsi="Arial" w:cs="Arial"/>
                <w:b/>
                <w:bCs/>
                <w:color w:val="000000"/>
                <w:sz w:val="16"/>
                <w:szCs w:val="16"/>
                <w:lang w:val="cs-CZ"/>
              </w:rPr>
            </w:pPr>
            <w:r w:rsidRPr="00C6312E">
              <w:rPr>
                <w:rFonts w:ascii="Arial" w:hAnsi="Arial" w:cs="Arial"/>
                <w:b/>
                <w:bCs/>
                <w:color w:val="000000"/>
                <w:sz w:val="16"/>
                <w:szCs w:val="16"/>
                <w:lang w:val="cs-CZ"/>
              </w:rPr>
              <w:t> </w:t>
            </w:r>
          </w:p>
        </w:tc>
      </w:tr>
    </w:tbl>
    <w:p w14:paraId="0E77D1F1" w14:textId="77777777" w:rsidR="002D2174" w:rsidRPr="008C6F72" w:rsidRDefault="002D2174" w:rsidP="002D2174">
      <w:pPr>
        <w:rPr>
          <w:rFonts w:ascii="Arial" w:hAnsi="Arial" w:cs="Arial"/>
          <w:b/>
          <w:sz w:val="20"/>
          <w:szCs w:val="20"/>
          <w:lang w:val="cs-CZ"/>
        </w:rPr>
      </w:pPr>
    </w:p>
    <w:p w14:paraId="25BDCC1D" w14:textId="77777777" w:rsidR="002D2174" w:rsidRPr="00C6312E" w:rsidRDefault="002D2174" w:rsidP="002D2174">
      <w:pPr>
        <w:rPr>
          <w:rFonts w:ascii="Arial" w:hAnsi="Arial" w:cs="Arial"/>
          <w:b/>
          <w:sz w:val="16"/>
          <w:szCs w:val="16"/>
          <w:lang w:val="cs-CZ"/>
        </w:rPr>
      </w:pPr>
      <w:r w:rsidRPr="00C6312E">
        <w:rPr>
          <w:rFonts w:ascii="Arial" w:hAnsi="Arial" w:cs="Arial"/>
          <w:b/>
          <w:sz w:val="16"/>
          <w:szCs w:val="16"/>
          <w:lang w:val="cs-CZ"/>
        </w:rPr>
        <w:t>Vysvětlivky:</w:t>
      </w:r>
    </w:p>
    <w:p w14:paraId="7D4C4BE6" w14:textId="77777777" w:rsidR="002D2174" w:rsidRPr="008C6F72" w:rsidRDefault="002D2174" w:rsidP="002D2174">
      <w:pPr>
        <w:rPr>
          <w:rFonts w:ascii="Arial" w:hAnsi="Arial" w:cs="Arial"/>
          <w:b/>
          <w:sz w:val="16"/>
          <w:szCs w:val="16"/>
          <w:lang w:val="cs-CZ"/>
        </w:rPr>
      </w:pPr>
    </w:p>
    <w:p w14:paraId="7308AED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xml:space="preserve">Hodnota v řádku 1 sloupci </w:t>
      </w:r>
      <w:r w:rsidRPr="00C6312E">
        <w:rPr>
          <w:rFonts w:ascii="Arial" w:hAnsi="Arial" w:cs="Arial"/>
          <w:b/>
          <w:sz w:val="16"/>
          <w:szCs w:val="16"/>
          <w:lang w:val="cs-CZ"/>
        </w:rPr>
        <w:t>b</w:t>
      </w:r>
      <w:r w:rsidRPr="008C6F72">
        <w:rPr>
          <w:rFonts w:ascii="Arial" w:hAnsi="Arial" w:cs="Arial"/>
          <w:b/>
          <w:sz w:val="16"/>
          <w:szCs w:val="16"/>
          <w:lang w:val="cs-CZ"/>
        </w:rPr>
        <w:t xml:space="preserve"> je určena na základě principů stanovených v § 9 odst. 2.</w:t>
      </w:r>
    </w:p>
    <w:p w14:paraId="2F274FEF" w14:textId="77777777" w:rsidR="002D2174" w:rsidRPr="008C6F72" w:rsidRDefault="002D2174" w:rsidP="002D2174">
      <w:pPr>
        <w:rPr>
          <w:rFonts w:ascii="Arial" w:hAnsi="Arial" w:cs="Arial"/>
          <w:b/>
          <w:sz w:val="16"/>
          <w:szCs w:val="16"/>
          <w:lang w:val="cs-CZ"/>
        </w:rPr>
      </w:pPr>
    </w:p>
    <w:p w14:paraId="12324CBC"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xml:space="preserve">Hodnota v řádku 2 sloupci </w:t>
      </w:r>
      <w:r w:rsidRPr="00C6312E">
        <w:rPr>
          <w:rFonts w:ascii="Arial" w:hAnsi="Arial" w:cs="Arial"/>
          <w:b/>
          <w:sz w:val="16"/>
          <w:szCs w:val="16"/>
          <w:lang w:val="cs-CZ"/>
        </w:rPr>
        <w:t>b</w:t>
      </w:r>
      <w:r w:rsidRPr="008C6F72">
        <w:rPr>
          <w:rFonts w:ascii="Arial" w:hAnsi="Arial" w:cs="Arial"/>
          <w:b/>
          <w:sz w:val="16"/>
          <w:szCs w:val="16"/>
          <w:lang w:val="cs-CZ"/>
        </w:rPr>
        <w:t xml:space="preserve"> je určena na základě principů stanovených v § 9 odst. 3.</w:t>
      </w:r>
    </w:p>
    <w:p w14:paraId="2EB671A9" w14:textId="77777777" w:rsidR="002D2174" w:rsidRPr="008C6F72" w:rsidRDefault="002D2174" w:rsidP="002D2174">
      <w:pPr>
        <w:rPr>
          <w:rFonts w:ascii="Arial" w:hAnsi="Arial" w:cs="Arial"/>
          <w:b/>
          <w:sz w:val="16"/>
          <w:szCs w:val="16"/>
          <w:lang w:val="cs-CZ"/>
        </w:rPr>
      </w:pPr>
    </w:p>
    <w:p w14:paraId="28331E1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xml:space="preserve">Hodnota v řádku 3 sloupci </w:t>
      </w:r>
      <w:r w:rsidRPr="00C6312E">
        <w:rPr>
          <w:rFonts w:ascii="Arial" w:hAnsi="Arial" w:cs="Arial"/>
          <w:b/>
          <w:sz w:val="16"/>
          <w:szCs w:val="16"/>
          <w:lang w:val="cs-CZ"/>
        </w:rPr>
        <w:t>b</w:t>
      </w:r>
      <w:r w:rsidRPr="008C6F72">
        <w:rPr>
          <w:rFonts w:ascii="Arial" w:hAnsi="Arial" w:cs="Arial"/>
          <w:b/>
          <w:sz w:val="16"/>
          <w:szCs w:val="16"/>
          <w:lang w:val="cs-CZ"/>
        </w:rPr>
        <w:t xml:space="preserve"> je určena na základě principů stanovených v § 9 odst. 4.</w:t>
      </w:r>
    </w:p>
    <w:p w14:paraId="4C151218" w14:textId="77777777" w:rsidR="002D2174" w:rsidRPr="008C6F72" w:rsidRDefault="002D2174" w:rsidP="002D2174">
      <w:pPr>
        <w:rPr>
          <w:rFonts w:ascii="Arial" w:hAnsi="Arial" w:cs="Arial"/>
          <w:b/>
          <w:sz w:val="16"/>
          <w:szCs w:val="16"/>
          <w:lang w:val="cs-CZ"/>
        </w:rPr>
      </w:pPr>
    </w:p>
    <w:p w14:paraId="5F640B1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xml:space="preserve">Hodnota v řádku 4 sloupci </w:t>
      </w:r>
      <w:r w:rsidRPr="00C6312E">
        <w:rPr>
          <w:rFonts w:ascii="Arial" w:hAnsi="Arial" w:cs="Arial"/>
          <w:b/>
          <w:sz w:val="16"/>
          <w:szCs w:val="16"/>
          <w:lang w:val="cs-CZ"/>
        </w:rPr>
        <w:t>b</w:t>
      </w:r>
      <w:r w:rsidRPr="008C6F72">
        <w:rPr>
          <w:rFonts w:ascii="Arial" w:hAnsi="Arial" w:cs="Arial"/>
          <w:b/>
          <w:sz w:val="16"/>
          <w:szCs w:val="16"/>
          <w:lang w:val="cs-CZ"/>
        </w:rPr>
        <w:t xml:space="preserve"> je určena na základě principů stanovených v § 9 odst. 5.</w:t>
      </w:r>
    </w:p>
    <w:p w14:paraId="1C0A7289" w14:textId="77777777" w:rsidR="002D2174" w:rsidRPr="008C6F72" w:rsidRDefault="002D2174" w:rsidP="002D2174">
      <w:pPr>
        <w:jc w:val="both"/>
        <w:rPr>
          <w:rFonts w:ascii="Arial" w:hAnsi="Arial" w:cs="Arial"/>
          <w:b/>
          <w:sz w:val="16"/>
          <w:szCs w:val="16"/>
          <w:lang w:val="cs-CZ"/>
        </w:rPr>
      </w:pPr>
    </w:p>
    <w:p w14:paraId="57D8AAF0" w14:textId="77777777" w:rsidR="002D2174" w:rsidRPr="008C6F72" w:rsidRDefault="002D2174" w:rsidP="002D2174">
      <w:pPr>
        <w:jc w:val="both"/>
        <w:rPr>
          <w:rFonts w:ascii="Arial" w:hAnsi="Arial" w:cs="Arial"/>
          <w:b/>
          <w:sz w:val="16"/>
          <w:szCs w:val="16"/>
          <w:lang w:val="cs-CZ"/>
        </w:rPr>
      </w:pPr>
      <w:r w:rsidRPr="008C6F72">
        <w:rPr>
          <w:rFonts w:ascii="Arial" w:hAnsi="Arial" w:cs="Arial"/>
          <w:b/>
          <w:sz w:val="16"/>
          <w:szCs w:val="16"/>
          <w:lang w:val="cs-CZ"/>
        </w:rPr>
        <w:t xml:space="preserve">Hodnota v řádku 5 sloupci </w:t>
      </w:r>
      <w:r w:rsidRPr="00C6312E">
        <w:rPr>
          <w:rFonts w:ascii="Arial" w:hAnsi="Arial" w:cs="Arial"/>
          <w:b/>
          <w:sz w:val="16"/>
          <w:szCs w:val="16"/>
          <w:lang w:val="cs-CZ"/>
        </w:rPr>
        <w:t>b</w:t>
      </w:r>
      <w:r w:rsidRPr="008C6F72">
        <w:rPr>
          <w:rFonts w:ascii="Arial" w:hAnsi="Arial" w:cs="Arial"/>
          <w:b/>
          <w:sz w:val="16"/>
          <w:szCs w:val="16"/>
          <w:lang w:val="cs-CZ"/>
        </w:rPr>
        <w:t xml:space="preserve"> odpovídá finančnímu vyjádření kvantifikovatelných výhod, které držiteli poštovní licence vznikly a</w:t>
      </w:r>
      <w:r w:rsidR="00C6312E" w:rsidRPr="008C6F72">
        <w:rPr>
          <w:rFonts w:ascii="Arial" w:hAnsi="Arial" w:cs="Arial"/>
          <w:b/>
          <w:sz w:val="16"/>
          <w:szCs w:val="16"/>
          <w:lang w:val="cs-CZ"/>
        </w:rPr>
        <w:t> </w:t>
      </w:r>
      <w:r w:rsidRPr="008C6F72">
        <w:rPr>
          <w:rFonts w:ascii="Arial" w:hAnsi="Arial" w:cs="Arial"/>
          <w:b/>
          <w:sz w:val="16"/>
          <w:szCs w:val="16"/>
          <w:lang w:val="cs-CZ"/>
        </w:rPr>
        <w:t>které nejsou uvedeny výše.</w:t>
      </w:r>
      <w:r w:rsidR="00C6312E" w:rsidRPr="008C6F72">
        <w:rPr>
          <w:rFonts w:ascii="Arial" w:hAnsi="Arial" w:cs="Arial"/>
          <w:b/>
          <w:sz w:val="16"/>
          <w:szCs w:val="16"/>
          <w:lang w:val="cs-CZ"/>
        </w:rPr>
        <w:t xml:space="preserve"> </w:t>
      </w:r>
      <w:r w:rsidRPr="008C6F72">
        <w:rPr>
          <w:rFonts w:ascii="Arial" w:hAnsi="Arial" w:cs="Arial"/>
          <w:b/>
          <w:sz w:val="16"/>
          <w:szCs w:val="16"/>
          <w:lang w:val="cs-CZ"/>
        </w:rPr>
        <w:t>Každá vykazovaná výhoda bude uvedena na samostatném řádku a bude doplněna popisem.</w:t>
      </w:r>
    </w:p>
    <w:p w14:paraId="2E22A9BB" w14:textId="77777777" w:rsidR="002D2174" w:rsidRPr="008C6F72" w:rsidRDefault="002D2174" w:rsidP="002D2174">
      <w:pPr>
        <w:jc w:val="both"/>
        <w:rPr>
          <w:rFonts w:ascii="Arial" w:hAnsi="Arial" w:cs="Arial"/>
          <w:b/>
          <w:sz w:val="16"/>
          <w:szCs w:val="16"/>
          <w:lang w:val="cs-CZ"/>
        </w:rPr>
      </w:pPr>
    </w:p>
    <w:p w14:paraId="02D63E08" w14:textId="77777777" w:rsidR="002D2174" w:rsidRPr="008C6F72" w:rsidRDefault="002D2174" w:rsidP="002D2174">
      <w:pPr>
        <w:jc w:val="both"/>
        <w:rPr>
          <w:rFonts w:ascii="Arial" w:hAnsi="Arial" w:cs="Arial"/>
          <w:b/>
          <w:sz w:val="16"/>
          <w:szCs w:val="16"/>
          <w:lang w:val="cs-CZ"/>
        </w:rPr>
      </w:pPr>
      <w:r w:rsidRPr="008C6F72">
        <w:rPr>
          <w:rFonts w:ascii="Arial" w:hAnsi="Arial" w:cs="Arial"/>
          <w:b/>
          <w:sz w:val="16"/>
          <w:szCs w:val="16"/>
          <w:lang w:val="cs-CZ"/>
        </w:rPr>
        <w:t xml:space="preserve">Hodnota v řádku 6 sloupci </w:t>
      </w:r>
      <w:r w:rsidRPr="00C6312E">
        <w:rPr>
          <w:rFonts w:ascii="Arial" w:hAnsi="Arial" w:cs="Arial"/>
          <w:b/>
          <w:sz w:val="16"/>
          <w:szCs w:val="16"/>
          <w:lang w:val="cs-CZ"/>
        </w:rPr>
        <w:t>b</w:t>
      </w:r>
      <w:r w:rsidRPr="008C6F72">
        <w:rPr>
          <w:rFonts w:ascii="Arial" w:hAnsi="Arial" w:cs="Arial"/>
          <w:b/>
          <w:sz w:val="16"/>
          <w:szCs w:val="16"/>
          <w:lang w:val="cs-CZ"/>
        </w:rPr>
        <w:t xml:space="preserve"> je určena na základě principů stanovených v § 10 odst. 2.</w:t>
      </w:r>
    </w:p>
    <w:p w14:paraId="70167D3D" w14:textId="77777777" w:rsidR="002D2174" w:rsidRPr="008C6F72" w:rsidRDefault="002D2174" w:rsidP="002D2174">
      <w:pPr>
        <w:jc w:val="both"/>
        <w:rPr>
          <w:rFonts w:ascii="Arial" w:hAnsi="Arial" w:cs="Arial"/>
          <w:b/>
          <w:sz w:val="16"/>
          <w:szCs w:val="16"/>
          <w:lang w:val="cs-CZ"/>
        </w:rPr>
      </w:pPr>
    </w:p>
    <w:p w14:paraId="29CF802E" w14:textId="77777777" w:rsidR="002D2174" w:rsidRPr="008C6F72" w:rsidRDefault="002D2174" w:rsidP="002D2174">
      <w:pPr>
        <w:rPr>
          <w:rFonts w:ascii="Arial" w:hAnsi="Arial" w:cs="Arial"/>
          <w:b/>
          <w:sz w:val="16"/>
          <w:szCs w:val="16"/>
          <w:lang w:val="cs-CZ"/>
        </w:rPr>
        <w:sectPr w:rsidR="002D2174" w:rsidRPr="008C6F72" w:rsidSect="008C6F72">
          <w:footerReference w:type="default" r:id="rId9"/>
          <w:pgSz w:w="16840" w:h="11907" w:orient="landscape" w:code="9"/>
          <w:pgMar w:top="1417" w:right="1417" w:bottom="1417" w:left="1417" w:header="425" w:footer="709" w:gutter="0"/>
          <w:cols w:space="708"/>
          <w:docGrid w:linePitch="360"/>
        </w:sectPr>
      </w:pPr>
      <w:r w:rsidRPr="008C6F72">
        <w:rPr>
          <w:rFonts w:ascii="Arial" w:hAnsi="Arial" w:cs="Arial"/>
          <w:b/>
          <w:sz w:val="16"/>
          <w:szCs w:val="16"/>
          <w:lang w:val="cs-CZ"/>
        </w:rPr>
        <w:t xml:space="preserve">Hodnota v řádku 7 sloupci </w:t>
      </w:r>
      <w:r w:rsidRPr="00C6312E">
        <w:rPr>
          <w:rFonts w:ascii="Arial" w:hAnsi="Arial" w:cs="Arial"/>
          <w:b/>
          <w:sz w:val="16"/>
          <w:szCs w:val="16"/>
          <w:lang w:val="cs-CZ"/>
        </w:rPr>
        <w:t>b</w:t>
      </w:r>
      <w:r w:rsidRPr="008C6F72">
        <w:rPr>
          <w:rFonts w:ascii="Arial" w:hAnsi="Arial" w:cs="Arial"/>
          <w:b/>
          <w:sz w:val="16"/>
          <w:szCs w:val="16"/>
          <w:lang w:val="cs-CZ"/>
        </w:rPr>
        <w:t xml:space="preserve"> se vypočte jako součet všech hodnot v řádcích 1 až 6.</w:t>
      </w:r>
    </w:p>
    <w:tbl>
      <w:tblPr>
        <w:tblW w:w="11136" w:type="dxa"/>
        <w:tblInd w:w="70" w:type="dxa"/>
        <w:tblCellMar>
          <w:left w:w="70" w:type="dxa"/>
          <w:right w:w="70" w:type="dxa"/>
        </w:tblCellMar>
        <w:tblLook w:val="04A0" w:firstRow="1" w:lastRow="0" w:firstColumn="1" w:lastColumn="0" w:noHBand="0" w:noVBand="1"/>
      </w:tblPr>
      <w:tblGrid>
        <w:gridCol w:w="843"/>
        <w:gridCol w:w="779"/>
        <w:gridCol w:w="469"/>
        <w:gridCol w:w="2161"/>
        <w:gridCol w:w="1425"/>
        <w:gridCol w:w="847"/>
        <w:gridCol w:w="1536"/>
        <w:gridCol w:w="1595"/>
        <w:gridCol w:w="1543"/>
      </w:tblGrid>
      <w:tr w:rsidR="002D2174" w:rsidRPr="00C6312E" w14:paraId="6194DF6F" w14:textId="77777777" w:rsidTr="002D2174">
        <w:trPr>
          <w:trHeight w:val="225"/>
        </w:trPr>
        <w:tc>
          <w:tcPr>
            <w:tcW w:w="11136" w:type="dxa"/>
            <w:gridSpan w:val="9"/>
            <w:tcBorders>
              <w:top w:val="nil"/>
              <w:left w:val="nil"/>
              <w:bottom w:val="nil"/>
              <w:right w:val="nil"/>
            </w:tcBorders>
            <w:shd w:val="clear" w:color="auto" w:fill="auto"/>
            <w:noWrap/>
            <w:vAlign w:val="bottom"/>
            <w:hideMark/>
          </w:tcPr>
          <w:p w14:paraId="18752839" w14:textId="4283F21B"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lastRenderedPageBreak/>
              <w:t xml:space="preserve">Tabulka č. 3: Evidence dat potřebných k vyčíslení </w:t>
            </w:r>
            <w:r w:rsidRPr="008C6F72">
              <w:rPr>
                <w:rFonts w:ascii="Arial" w:hAnsi="Arial" w:cs="Arial"/>
                <w:b/>
                <w:sz w:val="16"/>
                <w:szCs w:val="16"/>
                <w:lang w:val="cs-CZ"/>
              </w:rPr>
              <w:t xml:space="preserve">hodnoty </w:t>
            </w:r>
            <w:r w:rsidRPr="008C6F72">
              <w:rPr>
                <w:rFonts w:ascii="Arial" w:hAnsi="Arial" w:cs="Arial"/>
                <w:b/>
                <w:color w:val="000000"/>
                <w:sz w:val="16"/>
                <w:szCs w:val="16"/>
                <w:lang w:val="cs-CZ"/>
              </w:rPr>
              <w:t>čistých nákladů plynoucích ze změny v síti provozoven (k provedení § 8 odst. 2) - část</w:t>
            </w:r>
            <w:r w:rsidR="00F4716A">
              <w:rPr>
                <w:rFonts w:ascii="Arial" w:hAnsi="Arial" w:cs="Arial"/>
                <w:b/>
                <w:color w:val="000000"/>
                <w:sz w:val="16"/>
                <w:szCs w:val="16"/>
                <w:lang w:val="cs-CZ"/>
              </w:rPr>
              <w:t> </w:t>
            </w:r>
            <w:r w:rsidRPr="008C6F72">
              <w:rPr>
                <w:rFonts w:ascii="Arial" w:hAnsi="Arial" w:cs="Arial"/>
                <w:b/>
                <w:color w:val="000000"/>
                <w:sz w:val="16"/>
                <w:szCs w:val="16"/>
                <w:lang w:val="cs-CZ"/>
              </w:rPr>
              <w:t>1</w:t>
            </w:r>
          </w:p>
        </w:tc>
      </w:tr>
      <w:tr w:rsidR="002D2174" w:rsidRPr="00C6312E" w14:paraId="7D7491D9" w14:textId="77777777" w:rsidTr="002D2174">
        <w:trPr>
          <w:trHeight w:val="240"/>
        </w:trPr>
        <w:tc>
          <w:tcPr>
            <w:tcW w:w="781" w:type="dxa"/>
            <w:vMerge w:val="restart"/>
            <w:tcBorders>
              <w:top w:val="single" w:sz="8" w:space="0" w:color="auto"/>
              <w:left w:val="single" w:sz="8" w:space="0" w:color="auto"/>
              <w:bottom w:val="nil"/>
              <w:right w:val="single" w:sz="8" w:space="0" w:color="auto"/>
            </w:tcBorders>
            <w:shd w:val="clear" w:color="auto" w:fill="auto"/>
            <w:vAlign w:val="center"/>
            <w:hideMark/>
          </w:tcPr>
          <w:p w14:paraId="274C7F2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Číslo střediska</w:t>
            </w:r>
          </w:p>
        </w:tc>
        <w:tc>
          <w:tcPr>
            <w:tcW w:w="779"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B73FE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Pošta</w:t>
            </w:r>
          </w:p>
        </w:tc>
        <w:tc>
          <w:tcPr>
            <w:tcW w:w="469" w:type="dxa"/>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D1C66D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PSČ</w:t>
            </w:r>
          </w:p>
        </w:tc>
        <w:tc>
          <w:tcPr>
            <w:tcW w:w="443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A2876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Vytížení provozovny</w:t>
            </w:r>
          </w:p>
        </w:tc>
        <w:tc>
          <w:tcPr>
            <w:tcW w:w="1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73205F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Velikost provozovny</w:t>
            </w:r>
          </w:p>
        </w:tc>
        <w:tc>
          <w:tcPr>
            <w:tcW w:w="15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1C86E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Splňuje provozovna pravidla pro kompenzaci?</w:t>
            </w:r>
          </w:p>
        </w:tc>
        <w:tc>
          <w:tcPr>
            <w:tcW w:w="154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26F935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Splňuje provozovna pravidla pro základní scénář?</w:t>
            </w:r>
          </w:p>
        </w:tc>
      </w:tr>
      <w:tr w:rsidR="002D2174" w:rsidRPr="00C6312E" w14:paraId="69874274" w14:textId="77777777" w:rsidTr="002D2174">
        <w:trPr>
          <w:trHeight w:val="493"/>
        </w:trPr>
        <w:tc>
          <w:tcPr>
            <w:tcW w:w="781" w:type="dxa"/>
            <w:vMerge/>
            <w:tcBorders>
              <w:top w:val="single" w:sz="8" w:space="0" w:color="auto"/>
              <w:left w:val="single" w:sz="8" w:space="0" w:color="auto"/>
              <w:bottom w:val="single" w:sz="8" w:space="0" w:color="auto"/>
              <w:right w:val="single" w:sz="8" w:space="0" w:color="auto"/>
            </w:tcBorders>
            <w:vAlign w:val="center"/>
            <w:hideMark/>
          </w:tcPr>
          <w:p w14:paraId="7C0C2DD6" w14:textId="77777777" w:rsidR="002D2174" w:rsidRPr="008C6F72" w:rsidRDefault="002D2174" w:rsidP="002D2174">
            <w:pPr>
              <w:rPr>
                <w:rFonts w:ascii="Arial" w:hAnsi="Arial" w:cs="Arial"/>
                <w:b/>
                <w:color w:val="000000"/>
                <w:sz w:val="16"/>
                <w:szCs w:val="16"/>
                <w:lang w:val="cs-CZ"/>
              </w:rPr>
            </w:pPr>
          </w:p>
        </w:tc>
        <w:tc>
          <w:tcPr>
            <w:tcW w:w="779" w:type="dxa"/>
            <w:vMerge/>
            <w:tcBorders>
              <w:top w:val="single" w:sz="8" w:space="0" w:color="auto"/>
              <w:left w:val="single" w:sz="8" w:space="0" w:color="auto"/>
              <w:bottom w:val="single" w:sz="8" w:space="0" w:color="auto"/>
              <w:right w:val="single" w:sz="8" w:space="0" w:color="auto"/>
            </w:tcBorders>
            <w:vAlign w:val="center"/>
            <w:hideMark/>
          </w:tcPr>
          <w:p w14:paraId="7A475C41" w14:textId="77777777" w:rsidR="002D2174" w:rsidRPr="008C6F72" w:rsidRDefault="002D2174" w:rsidP="002D2174">
            <w:pPr>
              <w:rPr>
                <w:rFonts w:ascii="Arial" w:hAnsi="Arial" w:cs="Arial"/>
                <w:b/>
                <w:color w:val="000000"/>
                <w:sz w:val="16"/>
                <w:szCs w:val="16"/>
                <w:lang w:val="cs-CZ"/>
              </w:rPr>
            </w:pPr>
          </w:p>
        </w:tc>
        <w:tc>
          <w:tcPr>
            <w:tcW w:w="469" w:type="dxa"/>
            <w:vMerge/>
            <w:tcBorders>
              <w:top w:val="single" w:sz="8" w:space="0" w:color="auto"/>
              <w:left w:val="single" w:sz="8" w:space="0" w:color="auto"/>
              <w:bottom w:val="single" w:sz="8" w:space="0" w:color="auto"/>
              <w:right w:val="single" w:sz="8" w:space="0" w:color="auto"/>
            </w:tcBorders>
            <w:vAlign w:val="center"/>
            <w:hideMark/>
          </w:tcPr>
          <w:p w14:paraId="1EAB3103" w14:textId="77777777" w:rsidR="002D2174" w:rsidRPr="008C6F72" w:rsidRDefault="002D2174" w:rsidP="002D2174">
            <w:pPr>
              <w:rPr>
                <w:rFonts w:ascii="Arial" w:hAnsi="Arial" w:cs="Arial"/>
                <w:b/>
                <w:color w:val="000000"/>
                <w:sz w:val="16"/>
                <w:szCs w:val="16"/>
                <w:lang w:val="cs-CZ"/>
              </w:rPr>
            </w:pPr>
          </w:p>
        </w:tc>
        <w:tc>
          <w:tcPr>
            <w:tcW w:w="2161" w:type="dxa"/>
            <w:tcBorders>
              <w:top w:val="nil"/>
              <w:left w:val="single" w:sz="8" w:space="0" w:color="auto"/>
              <w:bottom w:val="single" w:sz="8" w:space="0" w:color="auto"/>
              <w:right w:val="single" w:sz="8" w:space="0" w:color="auto"/>
            </w:tcBorders>
            <w:shd w:val="clear" w:color="auto" w:fill="auto"/>
            <w:vAlign w:val="center"/>
            <w:hideMark/>
          </w:tcPr>
          <w:p w14:paraId="2883FC4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Pracovní fond zaměstnanců</w:t>
            </w:r>
          </w:p>
          <w:p w14:paraId="6A71445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(hod.)</w:t>
            </w:r>
          </w:p>
        </w:tc>
        <w:tc>
          <w:tcPr>
            <w:tcW w:w="1425" w:type="dxa"/>
            <w:tcBorders>
              <w:top w:val="nil"/>
              <w:left w:val="single" w:sz="8" w:space="0" w:color="auto"/>
              <w:bottom w:val="single" w:sz="8" w:space="0" w:color="auto"/>
              <w:right w:val="single" w:sz="8" w:space="0" w:color="auto"/>
            </w:tcBorders>
            <w:shd w:val="clear" w:color="auto" w:fill="auto"/>
            <w:vAlign w:val="center"/>
            <w:hideMark/>
          </w:tcPr>
          <w:p w14:paraId="1657D20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Čas strávený na přepážce</w:t>
            </w:r>
          </w:p>
        </w:tc>
        <w:tc>
          <w:tcPr>
            <w:tcW w:w="84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219CF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Vytížení</w:t>
            </w:r>
          </w:p>
        </w:tc>
        <w:tc>
          <w:tcPr>
            <w:tcW w:w="1536" w:type="dxa"/>
            <w:vMerge/>
            <w:tcBorders>
              <w:top w:val="single" w:sz="8" w:space="0" w:color="auto"/>
              <w:left w:val="single" w:sz="8" w:space="0" w:color="auto"/>
              <w:bottom w:val="single" w:sz="4" w:space="0" w:color="auto"/>
              <w:right w:val="single" w:sz="4" w:space="0" w:color="auto"/>
            </w:tcBorders>
            <w:vAlign w:val="center"/>
            <w:hideMark/>
          </w:tcPr>
          <w:p w14:paraId="1E8F15E2" w14:textId="77777777" w:rsidR="002D2174" w:rsidRPr="008C6F72" w:rsidRDefault="002D2174" w:rsidP="002D2174">
            <w:pPr>
              <w:rPr>
                <w:rFonts w:ascii="Arial" w:hAnsi="Arial" w:cs="Arial"/>
                <w:b/>
                <w:color w:val="000000"/>
                <w:sz w:val="16"/>
                <w:szCs w:val="16"/>
                <w:lang w:val="cs-CZ"/>
              </w:rPr>
            </w:pP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72473F63" w14:textId="77777777" w:rsidR="002D2174" w:rsidRPr="008C6F72" w:rsidRDefault="002D2174" w:rsidP="002D2174">
            <w:pPr>
              <w:rPr>
                <w:rFonts w:ascii="Arial" w:hAnsi="Arial" w:cs="Arial"/>
                <w:b/>
                <w:color w:val="000000"/>
                <w:sz w:val="16"/>
                <w:szCs w:val="16"/>
                <w:lang w:val="cs-CZ"/>
              </w:rPr>
            </w:pPr>
          </w:p>
        </w:tc>
        <w:tc>
          <w:tcPr>
            <w:tcW w:w="1543" w:type="dxa"/>
            <w:vMerge/>
            <w:tcBorders>
              <w:top w:val="single" w:sz="8" w:space="0" w:color="auto"/>
              <w:left w:val="single" w:sz="4" w:space="0" w:color="auto"/>
              <w:bottom w:val="single" w:sz="4" w:space="0" w:color="auto"/>
              <w:right w:val="single" w:sz="8" w:space="0" w:color="auto"/>
            </w:tcBorders>
            <w:vAlign w:val="center"/>
            <w:hideMark/>
          </w:tcPr>
          <w:p w14:paraId="3257B353" w14:textId="77777777" w:rsidR="002D2174" w:rsidRPr="008C6F72" w:rsidRDefault="002D2174" w:rsidP="002D2174">
            <w:pPr>
              <w:rPr>
                <w:rFonts w:ascii="Arial" w:hAnsi="Arial" w:cs="Arial"/>
                <w:b/>
                <w:color w:val="000000"/>
                <w:sz w:val="16"/>
                <w:szCs w:val="16"/>
                <w:lang w:val="cs-CZ"/>
              </w:rPr>
            </w:pPr>
          </w:p>
        </w:tc>
      </w:tr>
      <w:tr w:rsidR="002D2174" w:rsidRPr="00C6312E" w14:paraId="0AEB29D4" w14:textId="77777777" w:rsidTr="002D2174">
        <w:trPr>
          <w:trHeight w:val="225"/>
        </w:trPr>
        <w:tc>
          <w:tcPr>
            <w:tcW w:w="7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0D4B0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a</w:t>
            </w:r>
          </w:p>
        </w:tc>
        <w:tc>
          <w:tcPr>
            <w:tcW w:w="779" w:type="dxa"/>
            <w:tcBorders>
              <w:top w:val="single" w:sz="8" w:space="0" w:color="auto"/>
              <w:left w:val="nil"/>
              <w:bottom w:val="single" w:sz="4" w:space="0" w:color="auto"/>
              <w:right w:val="single" w:sz="4" w:space="0" w:color="auto"/>
            </w:tcBorders>
            <w:shd w:val="clear" w:color="auto" w:fill="auto"/>
            <w:noWrap/>
            <w:vAlign w:val="center"/>
            <w:hideMark/>
          </w:tcPr>
          <w:p w14:paraId="6A046B8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c>
          <w:tcPr>
            <w:tcW w:w="469" w:type="dxa"/>
            <w:tcBorders>
              <w:top w:val="single" w:sz="8" w:space="0" w:color="auto"/>
              <w:left w:val="nil"/>
              <w:bottom w:val="single" w:sz="4" w:space="0" w:color="auto"/>
              <w:right w:val="single" w:sz="4" w:space="0" w:color="auto"/>
            </w:tcBorders>
            <w:shd w:val="clear" w:color="auto" w:fill="auto"/>
            <w:noWrap/>
            <w:vAlign w:val="center"/>
            <w:hideMark/>
          </w:tcPr>
          <w:p w14:paraId="469D793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w:t>
            </w:r>
          </w:p>
        </w:tc>
        <w:tc>
          <w:tcPr>
            <w:tcW w:w="2161" w:type="dxa"/>
            <w:tcBorders>
              <w:top w:val="single" w:sz="8" w:space="0" w:color="auto"/>
              <w:left w:val="nil"/>
              <w:bottom w:val="single" w:sz="4" w:space="0" w:color="auto"/>
              <w:right w:val="single" w:sz="4" w:space="0" w:color="auto"/>
            </w:tcBorders>
            <w:shd w:val="clear" w:color="auto" w:fill="auto"/>
            <w:vAlign w:val="center"/>
            <w:hideMark/>
          </w:tcPr>
          <w:p w14:paraId="22406A7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d </w:t>
            </w:r>
          </w:p>
        </w:tc>
        <w:tc>
          <w:tcPr>
            <w:tcW w:w="1425" w:type="dxa"/>
            <w:tcBorders>
              <w:top w:val="single" w:sz="8" w:space="0" w:color="auto"/>
              <w:left w:val="nil"/>
              <w:bottom w:val="single" w:sz="4" w:space="0" w:color="auto"/>
              <w:right w:val="single" w:sz="4" w:space="0" w:color="auto"/>
            </w:tcBorders>
            <w:shd w:val="clear" w:color="auto" w:fill="auto"/>
            <w:vAlign w:val="center"/>
            <w:hideMark/>
          </w:tcPr>
          <w:p w14:paraId="1C41C44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e</w:t>
            </w:r>
            <w:r w:rsidRPr="008C6F72">
              <w:rPr>
                <w:rFonts w:ascii="Arial" w:hAnsi="Arial" w:cs="Arial"/>
                <w:b/>
                <w:color w:val="FF0000"/>
                <w:sz w:val="16"/>
                <w:szCs w:val="16"/>
                <w:lang w:val="cs-CZ"/>
              </w:rPr>
              <w:t xml:space="preserve"> </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2214B31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f</w:t>
            </w:r>
          </w:p>
        </w:tc>
        <w:tc>
          <w:tcPr>
            <w:tcW w:w="1536" w:type="dxa"/>
            <w:tcBorders>
              <w:top w:val="single" w:sz="8" w:space="0" w:color="auto"/>
              <w:left w:val="nil"/>
              <w:bottom w:val="single" w:sz="4" w:space="0" w:color="auto"/>
              <w:right w:val="single" w:sz="4" w:space="0" w:color="auto"/>
            </w:tcBorders>
            <w:shd w:val="clear" w:color="auto" w:fill="auto"/>
            <w:vAlign w:val="bottom"/>
            <w:hideMark/>
          </w:tcPr>
          <w:p w14:paraId="0F27292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g </w:t>
            </w:r>
          </w:p>
        </w:tc>
        <w:tc>
          <w:tcPr>
            <w:tcW w:w="1595" w:type="dxa"/>
            <w:tcBorders>
              <w:top w:val="single" w:sz="8" w:space="0" w:color="auto"/>
              <w:left w:val="nil"/>
              <w:bottom w:val="single" w:sz="4" w:space="0" w:color="auto"/>
              <w:right w:val="single" w:sz="4" w:space="0" w:color="auto"/>
            </w:tcBorders>
            <w:shd w:val="clear" w:color="auto" w:fill="auto"/>
            <w:vAlign w:val="bottom"/>
            <w:hideMark/>
          </w:tcPr>
          <w:p w14:paraId="6C62DF6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h</w:t>
            </w:r>
            <w:r w:rsidRPr="008C6F72">
              <w:rPr>
                <w:rFonts w:ascii="Arial" w:hAnsi="Arial" w:cs="Arial"/>
                <w:b/>
                <w:color w:val="FF0000"/>
                <w:sz w:val="16"/>
                <w:szCs w:val="16"/>
                <w:lang w:val="cs-CZ"/>
              </w:rPr>
              <w:t xml:space="preserve"> </w:t>
            </w:r>
          </w:p>
        </w:tc>
        <w:tc>
          <w:tcPr>
            <w:tcW w:w="1543" w:type="dxa"/>
            <w:tcBorders>
              <w:top w:val="single" w:sz="8" w:space="0" w:color="auto"/>
              <w:left w:val="nil"/>
              <w:bottom w:val="single" w:sz="4" w:space="0" w:color="auto"/>
              <w:right w:val="single" w:sz="8" w:space="0" w:color="auto"/>
            </w:tcBorders>
            <w:shd w:val="clear" w:color="auto" w:fill="auto"/>
            <w:vAlign w:val="bottom"/>
            <w:hideMark/>
          </w:tcPr>
          <w:p w14:paraId="2820BC7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i </w:t>
            </w:r>
          </w:p>
        </w:tc>
      </w:tr>
      <w:tr w:rsidR="002D2174" w:rsidRPr="00C6312E" w14:paraId="1A8565DE" w14:textId="77777777" w:rsidTr="002D2174">
        <w:trPr>
          <w:trHeight w:val="225"/>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7AB0628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5BC013C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1</w:t>
            </w:r>
          </w:p>
        </w:tc>
        <w:tc>
          <w:tcPr>
            <w:tcW w:w="469" w:type="dxa"/>
            <w:tcBorders>
              <w:top w:val="nil"/>
              <w:left w:val="nil"/>
              <w:bottom w:val="single" w:sz="4" w:space="0" w:color="auto"/>
              <w:right w:val="single" w:sz="4" w:space="0" w:color="auto"/>
            </w:tcBorders>
            <w:shd w:val="clear" w:color="auto" w:fill="auto"/>
            <w:noWrap/>
            <w:vAlign w:val="bottom"/>
            <w:hideMark/>
          </w:tcPr>
          <w:p w14:paraId="72C3B18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161" w:type="dxa"/>
            <w:tcBorders>
              <w:top w:val="nil"/>
              <w:left w:val="nil"/>
              <w:bottom w:val="single" w:sz="4" w:space="0" w:color="auto"/>
              <w:right w:val="single" w:sz="4" w:space="0" w:color="auto"/>
            </w:tcBorders>
            <w:shd w:val="clear" w:color="auto" w:fill="auto"/>
            <w:noWrap/>
            <w:vAlign w:val="bottom"/>
            <w:hideMark/>
          </w:tcPr>
          <w:p w14:paraId="587F5C8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25" w:type="dxa"/>
            <w:tcBorders>
              <w:top w:val="nil"/>
              <w:left w:val="nil"/>
              <w:bottom w:val="single" w:sz="4" w:space="0" w:color="auto"/>
              <w:right w:val="single" w:sz="4" w:space="0" w:color="auto"/>
            </w:tcBorders>
            <w:shd w:val="clear" w:color="auto" w:fill="auto"/>
            <w:noWrap/>
            <w:vAlign w:val="bottom"/>
            <w:hideMark/>
          </w:tcPr>
          <w:p w14:paraId="290D1C2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76FEDD9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87AB4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95" w:type="dxa"/>
            <w:tcBorders>
              <w:top w:val="nil"/>
              <w:left w:val="nil"/>
              <w:bottom w:val="single" w:sz="4" w:space="0" w:color="auto"/>
              <w:right w:val="single" w:sz="4" w:space="0" w:color="auto"/>
            </w:tcBorders>
            <w:shd w:val="clear" w:color="auto" w:fill="auto"/>
            <w:noWrap/>
            <w:vAlign w:val="bottom"/>
            <w:hideMark/>
          </w:tcPr>
          <w:p w14:paraId="31C23F9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43" w:type="dxa"/>
            <w:tcBorders>
              <w:top w:val="nil"/>
              <w:left w:val="nil"/>
              <w:bottom w:val="single" w:sz="4" w:space="0" w:color="auto"/>
              <w:right w:val="single" w:sz="8" w:space="0" w:color="auto"/>
            </w:tcBorders>
            <w:shd w:val="clear" w:color="auto" w:fill="auto"/>
            <w:noWrap/>
            <w:vAlign w:val="bottom"/>
            <w:hideMark/>
          </w:tcPr>
          <w:p w14:paraId="040DA52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67F40662" w14:textId="77777777" w:rsidTr="002D2174">
        <w:trPr>
          <w:trHeight w:val="225"/>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0AA1BEE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7A267CA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2</w:t>
            </w:r>
          </w:p>
        </w:tc>
        <w:tc>
          <w:tcPr>
            <w:tcW w:w="469" w:type="dxa"/>
            <w:tcBorders>
              <w:top w:val="nil"/>
              <w:left w:val="nil"/>
              <w:bottom w:val="single" w:sz="4" w:space="0" w:color="auto"/>
              <w:right w:val="single" w:sz="4" w:space="0" w:color="auto"/>
            </w:tcBorders>
            <w:shd w:val="clear" w:color="auto" w:fill="auto"/>
            <w:noWrap/>
            <w:vAlign w:val="bottom"/>
            <w:hideMark/>
          </w:tcPr>
          <w:p w14:paraId="3189552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161" w:type="dxa"/>
            <w:tcBorders>
              <w:top w:val="nil"/>
              <w:left w:val="nil"/>
              <w:bottom w:val="single" w:sz="4" w:space="0" w:color="auto"/>
              <w:right w:val="single" w:sz="4" w:space="0" w:color="auto"/>
            </w:tcBorders>
            <w:shd w:val="clear" w:color="auto" w:fill="auto"/>
            <w:noWrap/>
            <w:vAlign w:val="bottom"/>
            <w:hideMark/>
          </w:tcPr>
          <w:p w14:paraId="7C95B43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25" w:type="dxa"/>
            <w:tcBorders>
              <w:top w:val="nil"/>
              <w:left w:val="nil"/>
              <w:bottom w:val="single" w:sz="4" w:space="0" w:color="auto"/>
              <w:right w:val="single" w:sz="4" w:space="0" w:color="auto"/>
            </w:tcBorders>
            <w:shd w:val="clear" w:color="auto" w:fill="auto"/>
            <w:noWrap/>
            <w:vAlign w:val="bottom"/>
            <w:hideMark/>
          </w:tcPr>
          <w:p w14:paraId="1630123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4D37158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36" w:type="dxa"/>
            <w:tcBorders>
              <w:top w:val="nil"/>
              <w:left w:val="nil"/>
              <w:bottom w:val="single" w:sz="4" w:space="0" w:color="auto"/>
              <w:right w:val="single" w:sz="4" w:space="0" w:color="auto"/>
            </w:tcBorders>
            <w:shd w:val="clear" w:color="auto" w:fill="auto"/>
            <w:noWrap/>
            <w:vAlign w:val="bottom"/>
            <w:hideMark/>
          </w:tcPr>
          <w:p w14:paraId="5542B90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95" w:type="dxa"/>
            <w:tcBorders>
              <w:top w:val="nil"/>
              <w:left w:val="nil"/>
              <w:bottom w:val="single" w:sz="4" w:space="0" w:color="auto"/>
              <w:right w:val="single" w:sz="4" w:space="0" w:color="auto"/>
            </w:tcBorders>
            <w:shd w:val="clear" w:color="auto" w:fill="auto"/>
            <w:noWrap/>
            <w:vAlign w:val="bottom"/>
            <w:hideMark/>
          </w:tcPr>
          <w:p w14:paraId="7BC2516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43" w:type="dxa"/>
            <w:tcBorders>
              <w:top w:val="nil"/>
              <w:left w:val="nil"/>
              <w:bottom w:val="single" w:sz="4" w:space="0" w:color="auto"/>
              <w:right w:val="single" w:sz="8" w:space="0" w:color="auto"/>
            </w:tcBorders>
            <w:shd w:val="clear" w:color="auto" w:fill="auto"/>
            <w:noWrap/>
            <w:vAlign w:val="bottom"/>
            <w:hideMark/>
          </w:tcPr>
          <w:p w14:paraId="68BAF91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6C4DEA85" w14:textId="77777777" w:rsidTr="002D2174">
        <w:trPr>
          <w:trHeight w:val="240"/>
        </w:trPr>
        <w:tc>
          <w:tcPr>
            <w:tcW w:w="781" w:type="dxa"/>
            <w:tcBorders>
              <w:top w:val="nil"/>
              <w:left w:val="single" w:sz="8" w:space="0" w:color="auto"/>
              <w:bottom w:val="single" w:sz="8" w:space="0" w:color="auto"/>
              <w:right w:val="single" w:sz="4" w:space="0" w:color="auto"/>
            </w:tcBorders>
            <w:shd w:val="clear" w:color="auto" w:fill="auto"/>
            <w:noWrap/>
            <w:vAlign w:val="bottom"/>
            <w:hideMark/>
          </w:tcPr>
          <w:p w14:paraId="17A5BB9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single" w:sz="8" w:space="0" w:color="auto"/>
              <w:right w:val="single" w:sz="4" w:space="0" w:color="auto"/>
            </w:tcBorders>
            <w:shd w:val="clear" w:color="auto" w:fill="auto"/>
            <w:noWrap/>
            <w:vAlign w:val="bottom"/>
            <w:hideMark/>
          </w:tcPr>
          <w:p w14:paraId="4C19549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n</w:t>
            </w:r>
          </w:p>
        </w:tc>
        <w:tc>
          <w:tcPr>
            <w:tcW w:w="469" w:type="dxa"/>
            <w:tcBorders>
              <w:top w:val="nil"/>
              <w:left w:val="nil"/>
              <w:bottom w:val="single" w:sz="8" w:space="0" w:color="auto"/>
              <w:right w:val="single" w:sz="4" w:space="0" w:color="auto"/>
            </w:tcBorders>
            <w:shd w:val="clear" w:color="auto" w:fill="auto"/>
            <w:noWrap/>
            <w:vAlign w:val="bottom"/>
            <w:hideMark/>
          </w:tcPr>
          <w:p w14:paraId="02CFC19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161" w:type="dxa"/>
            <w:tcBorders>
              <w:top w:val="nil"/>
              <w:left w:val="nil"/>
              <w:bottom w:val="single" w:sz="8" w:space="0" w:color="auto"/>
              <w:right w:val="single" w:sz="4" w:space="0" w:color="auto"/>
            </w:tcBorders>
            <w:shd w:val="clear" w:color="auto" w:fill="auto"/>
            <w:noWrap/>
            <w:vAlign w:val="bottom"/>
            <w:hideMark/>
          </w:tcPr>
          <w:p w14:paraId="774253F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25" w:type="dxa"/>
            <w:tcBorders>
              <w:top w:val="nil"/>
              <w:left w:val="nil"/>
              <w:bottom w:val="single" w:sz="8" w:space="0" w:color="auto"/>
              <w:right w:val="single" w:sz="4" w:space="0" w:color="auto"/>
            </w:tcBorders>
            <w:shd w:val="clear" w:color="auto" w:fill="auto"/>
            <w:noWrap/>
            <w:vAlign w:val="bottom"/>
            <w:hideMark/>
          </w:tcPr>
          <w:p w14:paraId="469BCE4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47" w:type="dxa"/>
            <w:tcBorders>
              <w:top w:val="nil"/>
              <w:left w:val="nil"/>
              <w:bottom w:val="single" w:sz="8" w:space="0" w:color="auto"/>
              <w:right w:val="single" w:sz="4" w:space="0" w:color="auto"/>
            </w:tcBorders>
            <w:shd w:val="clear" w:color="auto" w:fill="auto"/>
            <w:noWrap/>
            <w:vAlign w:val="bottom"/>
            <w:hideMark/>
          </w:tcPr>
          <w:p w14:paraId="62443B8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36" w:type="dxa"/>
            <w:tcBorders>
              <w:top w:val="nil"/>
              <w:left w:val="nil"/>
              <w:bottom w:val="single" w:sz="8" w:space="0" w:color="auto"/>
              <w:right w:val="single" w:sz="4" w:space="0" w:color="auto"/>
            </w:tcBorders>
            <w:shd w:val="clear" w:color="auto" w:fill="auto"/>
            <w:noWrap/>
            <w:vAlign w:val="bottom"/>
            <w:hideMark/>
          </w:tcPr>
          <w:p w14:paraId="6EAD62F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95" w:type="dxa"/>
            <w:tcBorders>
              <w:top w:val="nil"/>
              <w:left w:val="nil"/>
              <w:bottom w:val="single" w:sz="8" w:space="0" w:color="auto"/>
              <w:right w:val="single" w:sz="4" w:space="0" w:color="auto"/>
            </w:tcBorders>
            <w:shd w:val="clear" w:color="auto" w:fill="auto"/>
            <w:noWrap/>
            <w:vAlign w:val="bottom"/>
            <w:hideMark/>
          </w:tcPr>
          <w:p w14:paraId="0CB9A5C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43" w:type="dxa"/>
            <w:tcBorders>
              <w:top w:val="nil"/>
              <w:left w:val="nil"/>
              <w:bottom w:val="single" w:sz="8" w:space="0" w:color="auto"/>
              <w:right w:val="single" w:sz="8" w:space="0" w:color="auto"/>
            </w:tcBorders>
            <w:shd w:val="clear" w:color="auto" w:fill="auto"/>
            <w:noWrap/>
            <w:vAlign w:val="bottom"/>
            <w:hideMark/>
          </w:tcPr>
          <w:p w14:paraId="491957E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10366F09" w14:textId="77777777" w:rsidTr="002D2174">
        <w:trPr>
          <w:trHeight w:val="286"/>
        </w:trPr>
        <w:tc>
          <w:tcPr>
            <w:tcW w:w="1560" w:type="dxa"/>
            <w:gridSpan w:val="2"/>
            <w:tcBorders>
              <w:top w:val="nil"/>
              <w:left w:val="single" w:sz="8" w:space="0" w:color="auto"/>
              <w:bottom w:val="single" w:sz="8" w:space="0" w:color="auto"/>
            </w:tcBorders>
            <w:shd w:val="clear" w:color="auto" w:fill="auto"/>
            <w:noWrap/>
            <w:vAlign w:val="bottom"/>
            <w:hideMark/>
          </w:tcPr>
          <w:p w14:paraId="042AD39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Celkem</w:t>
            </w:r>
          </w:p>
        </w:tc>
        <w:tc>
          <w:tcPr>
            <w:tcW w:w="469" w:type="dxa"/>
            <w:tcBorders>
              <w:top w:val="single" w:sz="8" w:space="0" w:color="auto"/>
              <w:bottom w:val="single" w:sz="8" w:space="0" w:color="auto"/>
              <w:right w:val="single" w:sz="4" w:space="0" w:color="auto"/>
            </w:tcBorders>
            <w:shd w:val="clear" w:color="auto" w:fill="auto"/>
            <w:noWrap/>
            <w:vAlign w:val="bottom"/>
            <w:hideMark/>
          </w:tcPr>
          <w:p w14:paraId="7A0461F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161" w:type="dxa"/>
            <w:tcBorders>
              <w:top w:val="nil"/>
              <w:left w:val="nil"/>
              <w:bottom w:val="single" w:sz="8" w:space="0" w:color="auto"/>
              <w:right w:val="single" w:sz="4" w:space="0" w:color="auto"/>
            </w:tcBorders>
            <w:shd w:val="clear" w:color="auto" w:fill="auto"/>
            <w:noWrap/>
            <w:vAlign w:val="bottom"/>
            <w:hideMark/>
          </w:tcPr>
          <w:p w14:paraId="152FCC6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25" w:type="dxa"/>
            <w:tcBorders>
              <w:top w:val="nil"/>
              <w:left w:val="nil"/>
              <w:bottom w:val="single" w:sz="8" w:space="0" w:color="auto"/>
              <w:right w:val="single" w:sz="4" w:space="0" w:color="auto"/>
            </w:tcBorders>
            <w:shd w:val="clear" w:color="auto" w:fill="auto"/>
            <w:noWrap/>
            <w:vAlign w:val="bottom"/>
            <w:hideMark/>
          </w:tcPr>
          <w:p w14:paraId="65C051D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47" w:type="dxa"/>
            <w:tcBorders>
              <w:top w:val="nil"/>
              <w:left w:val="nil"/>
              <w:bottom w:val="single" w:sz="8" w:space="0" w:color="auto"/>
              <w:right w:val="single" w:sz="4" w:space="0" w:color="auto"/>
            </w:tcBorders>
            <w:shd w:val="clear" w:color="auto" w:fill="auto"/>
            <w:noWrap/>
            <w:vAlign w:val="bottom"/>
            <w:hideMark/>
          </w:tcPr>
          <w:p w14:paraId="1E0FC20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36" w:type="dxa"/>
            <w:tcBorders>
              <w:top w:val="nil"/>
              <w:left w:val="nil"/>
              <w:bottom w:val="single" w:sz="8" w:space="0" w:color="auto"/>
              <w:right w:val="single" w:sz="4" w:space="0" w:color="auto"/>
            </w:tcBorders>
            <w:shd w:val="clear" w:color="auto" w:fill="auto"/>
            <w:noWrap/>
            <w:vAlign w:val="bottom"/>
            <w:hideMark/>
          </w:tcPr>
          <w:p w14:paraId="5D94419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95" w:type="dxa"/>
            <w:tcBorders>
              <w:top w:val="nil"/>
              <w:left w:val="nil"/>
              <w:bottom w:val="single" w:sz="8" w:space="0" w:color="auto"/>
              <w:right w:val="single" w:sz="4" w:space="0" w:color="auto"/>
            </w:tcBorders>
            <w:shd w:val="clear" w:color="auto" w:fill="auto"/>
            <w:noWrap/>
            <w:vAlign w:val="bottom"/>
            <w:hideMark/>
          </w:tcPr>
          <w:p w14:paraId="1BA61C8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543" w:type="dxa"/>
            <w:tcBorders>
              <w:top w:val="nil"/>
              <w:left w:val="nil"/>
              <w:bottom w:val="single" w:sz="8" w:space="0" w:color="auto"/>
              <w:right w:val="single" w:sz="8" w:space="0" w:color="auto"/>
            </w:tcBorders>
            <w:shd w:val="clear" w:color="auto" w:fill="auto"/>
            <w:noWrap/>
            <w:vAlign w:val="bottom"/>
            <w:hideMark/>
          </w:tcPr>
          <w:p w14:paraId="4EA0F72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bl>
    <w:p w14:paraId="134E53E9" w14:textId="77777777" w:rsidR="002D2174" w:rsidRPr="008C6F72" w:rsidRDefault="002D2174" w:rsidP="002D2174">
      <w:pPr>
        <w:rPr>
          <w:b/>
          <w:lang w:val="cs-CZ"/>
        </w:rPr>
      </w:pPr>
    </w:p>
    <w:tbl>
      <w:tblPr>
        <w:tblW w:w="13140" w:type="dxa"/>
        <w:tblInd w:w="70" w:type="dxa"/>
        <w:tblCellMar>
          <w:left w:w="70" w:type="dxa"/>
          <w:right w:w="70" w:type="dxa"/>
        </w:tblCellMar>
        <w:tblLook w:val="04A0" w:firstRow="1" w:lastRow="0" w:firstColumn="1" w:lastColumn="0" w:noHBand="0" w:noVBand="1"/>
      </w:tblPr>
      <w:tblGrid>
        <w:gridCol w:w="843"/>
        <w:gridCol w:w="779"/>
        <w:gridCol w:w="469"/>
        <w:gridCol w:w="770"/>
        <w:gridCol w:w="785"/>
        <w:gridCol w:w="802"/>
        <w:gridCol w:w="736"/>
        <w:gridCol w:w="736"/>
        <w:gridCol w:w="728"/>
        <w:gridCol w:w="809"/>
        <w:gridCol w:w="881"/>
        <w:gridCol w:w="909"/>
        <w:gridCol w:w="622"/>
        <w:gridCol w:w="502"/>
        <w:gridCol w:w="763"/>
        <w:gridCol w:w="754"/>
        <w:gridCol w:w="1400"/>
      </w:tblGrid>
      <w:tr w:rsidR="002D2174" w:rsidRPr="00C6312E" w14:paraId="13F1667C" w14:textId="77777777" w:rsidTr="002D2174">
        <w:trPr>
          <w:trHeight w:val="225"/>
        </w:trPr>
        <w:tc>
          <w:tcPr>
            <w:tcW w:w="11000" w:type="dxa"/>
            <w:gridSpan w:val="15"/>
            <w:tcBorders>
              <w:top w:val="nil"/>
              <w:left w:val="nil"/>
              <w:bottom w:val="nil"/>
              <w:right w:val="nil"/>
            </w:tcBorders>
            <w:shd w:val="clear" w:color="auto" w:fill="auto"/>
            <w:noWrap/>
            <w:vAlign w:val="bottom"/>
            <w:hideMark/>
          </w:tcPr>
          <w:p w14:paraId="3EF5C87E"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t xml:space="preserve">Tabulka č. 3: Evidence dat potřebných k vyčíslení </w:t>
            </w:r>
            <w:r w:rsidRPr="008C6F72">
              <w:rPr>
                <w:rFonts w:ascii="Arial" w:hAnsi="Arial" w:cs="Arial"/>
                <w:b/>
                <w:sz w:val="16"/>
                <w:szCs w:val="16"/>
                <w:lang w:val="cs-CZ"/>
              </w:rPr>
              <w:t>hodnoty čistých nák</w:t>
            </w:r>
            <w:r w:rsidRPr="008C6F72">
              <w:rPr>
                <w:rFonts w:ascii="Arial" w:hAnsi="Arial" w:cs="Arial"/>
                <w:b/>
                <w:color w:val="000000"/>
                <w:sz w:val="16"/>
                <w:szCs w:val="16"/>
                <w:lang w:val="cs-CZ"/>
              </w:rPr>
              <w:t>ladů plynoucích ze změny v síti provozoven (k provedení § 8 odst. 2) - část 2</w:t>
            </w:r>
          </w:p>
        </w:tc>
        <w:tc>
          <w:tcPr>
            <w:tcW w:w="740" w:type="dxa"/>
            <w:tcBorders>
              <w:top w:val="nil"/>
              <w:left w:val="nil"/>
              <w:bottom w:val="nil"/>
              <w:right w:val="nil"/>
            </w:tcBorders>
            <w:shd w:val="clear" w:color="auto" w:fill="auto"/>
            <w:noWrap/>
            <w:vAlign w:val="bottom"/>
            <w:hideMark/>
          </w:tcPr>
          <w:p w14:paraId="7619621C" w14:textId="77777777" w:rsidR="002D2174" w:rsidRPr="008C6F72" w:rsidRDefault="002D2174" w:rsidP="002D2174">
            <w:pPr>
              <w:rPr>
                <w:rFonts w:ascii="Arial" w:hAnsi="Arial" w:cs="Arial"/>
                <w:b/>
                <w:color w:val="000000"/>
                <w:sz w:val="16"/>
                <w:szCs w:val="16"/>
                <w:lang w:val="cs-CZ"/>
              </w:rPr>
            </w:pPr>
          </w:p>
        </w:tc>
        <w:tc>
          <w:tcPr>
            <w:tcW w:w="1400" w:type="dxa"/>
            <w:tcBorders>
              <w:top w:val="nil"/>
              <w:left w:val="nil"/>
              <w:bottom w:val="nil"/>
              <w:right w:val="nil"/>
            </w:tcBorders>
            <w:shd w:val="clear" w:color="auto" w:fill="auto"/>
            <w:noWrap/>
            <w:vAlign w:val="bottom"/>
            <w:hideMark/>
          </w:tcPr>
          <w:p w14:paraId="46D5D24B" w14:textId="77777777" w:rsidR="002D2174" w:rsidRPr="008C6F72" w:rsidRDefault="002D2174" w:rsidP="002D2174">
            <w:pPr>
              <w:rPr>
                <w:b/>
                <w:sz w:val="20"/>
                <w:szCs w:val="20"/>
                <w:lang w:val="cs-CZ"/>
              </w:rPr>
            </w:pPr>
          </w:p>
        </w:tc>
      </w:tr>
      <w:tr w:rsidR="002D2174" w:rsidRPr="00C6312E" w14:paraId="271B90AD" w14:textId="77777777" w:rsidTr="002D2174">
        <w:trPr>
          <w:trHeight w:val="240"/>
        </w:trPr>
        <w:tc>
          <w:tcPr>
            <w:tcW w:w="7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F5515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Číslo střediska</w:t>
            </w:r>
          </w:p>
        </w:tc>
        <w:tc>
          <w:tcPr>
            <w:tcW w:w="7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3ECD4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Pošta</w:t>
            </w:r>
          </w:p>
        </w:tc>
        <w:tc>
          <w:tcPr>
            <w:tcW w:w="46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4855DFA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PSČ</w:t>
            </w:r>
          </w:p>
        </w:tc>
        <w:tc>
          <w:tcPr>
            <w:tcW w:w="8971" w:type="dxa"/>
            <w:gridSpan w:val="12"/>
            <w:tcBorders>
              <w:top w:val="single" w:sz="8" w:space="0" w:color="auto"/>
              <w:left w:val="single" w:sz="8" w:space="0" w:color="auto"/>
              <w:bottom w:val="single" w:sz="8" w:space="0" w:color="auto"/>
              <w:right w:val="nil"/>
            </w:tcBorders>
            <w:shd w:val="clear" w:color="auto" w:fill="auto"/>
            <w:noWrap/>
            <w:vAlign w:val="bottom"/>
            <w:hideMark/>
          </w:tcPr>
          <w:p w14:paraId="2170FE3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Efektivní náklady na provozovnu (Kč)</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06D5CFA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00" w:type="dxa"/>
            <w:vMerge w:val="restart"/>
            <w:tcBorders>
              <w:top w:val="single" w:sz="8" w:space="0" w:color="auto"/>
              <w:left w:val="nil"/>
              <w:bottom w:val="single" w:sz="8" w:space="0" w:color="000000"/>
              <w:right w:val="single" w:sz="8" w:space="0" w:color="auto"/>
            </w:tcBorders>
            <w:shd w:val="clear" w:color="auto" w:fill="auto"/>
            <w:vAlign w:val="center"/>
            <w:hideMark/>
          </w:tcPr>
          <w:p w14:paraId="538B6E8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Ušetřené náklady držitele poštovní licence z celkových nákladů provozovny (Kč)</w:t>
            </w:r>
          </w:p>
        </w:tc>
      </w:tr>
      <w:tr w:rsidR="002D2174" w:rsidRPr="00C6312E" w14:paraId="1E923C4D" w14:textId="77777777" w:rsidTr="002D2174">
        <w:trPr>
          <w:trHeight w:val="285"/>
        </w:trPr>
        <w:tc>
          <w:tcPr>
            <w:tcW w:w="781" w:type="dxa"/>
            <w:vMerge/>
            <w:tcBorders>
              <w:top w:val="single" w:sz="8" w:space="0" w:color="auto"/>
              <w:left w:val="single" w:sz="8" w:space="0" w:color="auto"/>
              <w:bottom w:val="single" w:sz="8" w:space="0" w:color="000000"/>
              <w:right w:val="single" w:sz="8" w:space="0" w:color="auto"/>
            </w:tcBorders>
            <w:vAlign w:val="center"/>
            <w:hideMark/>
          </w:tcPr>
          <w:p w14:paraId="678A04B4" w14:textId="77777777" w:rsidR="002D2174" w:rsidRPr="008C6F72" w:rsidRDefault="002D2174" w:rsidP="002D2174">
            <w:pPr>
              <w:rPr>
                <w:rFonts w:ascii="Arial" w:hAnsi="Arial" w:cs="Arial"/>
                <w:b/>
                <w:color w:val="000000"/>
                <w:sz w:val="16"/>
                <w:szCs w:val="16"/>
                <w:lang w:val="cs-CZ"/>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14:paraId="34E34EA6" w14:textId="77777777" w:rsidR="002D2174" w:rsidRPr="008C6F72" w:rsidRDefault="002D2174" w:rsidP="002D2174">
            <w:pPr>
              <w:rPr>
                <w:rFonts w:ascii="Arial" w:hAnsi="Arial" w:cs="Arial"/>
                <w:b/>
                <w:color w:val="000000"/>
                <w:sz w:val="16"/>
                <w:szCs w:val="16"/>
                <w:lang w:val="cs-CZ"/>
              </w:rPr>
            </w:pPr>
          </w:p>
        </w:tc>
        <w:tc>
          <w:tcPr>
            <w:tcW w:w="469" w:type="dxa"/>
            <w:vMerge/>
            <w:tcBorders>
              <w:top w:val="single" w:sz="8" w:space="0" w:color="auto"/>
              <w:left w:val="single" w:sz="8" w:space="0" w:color="auto"/>
              <w:bottom w:val="single" w:sz="8" w:space="0" w:color="000000"/>
              <w:right w:val="single" w:sz="4" w:space="0" w:color="000000"/>
            </w:tcBorders>
            <w:vAlign w:val="center"/>
            <w:hideMark/>
          </w:tcPr>
          <w:p w14:paraId="0F4D074E" w14:textId="77777777" w:rsidR="002D2174" w:rsidRPr="008C6F72" w:rsidRDefault="002D2174" w:rsidP="002D2174">
            <w:pPr>
              <w:rPr>
                <w:rFonts w:ascii="Arial" w:hAnsi="Arial" w:cs="Arial"/>
                <w:b/>
                <w:color w:val="000000"/>
                <w:sz w:val="16"/>
                <w:szCs w:val="16"/>
                <w:lang w:val="cs-CZ"/>
              </w:rPr>
            </w:pPr>
          </w:p>
        </w:tc>
        <w:tc>
          <w:tcPr>
            <w:tcW w:w="3084" w:type="dxa"/>
            <w:gridSpan w:val="4"/>
            <w:tcBorders>
              <w:top w:val="nil"/>
              <w:left w:val="single" w:sz="8" w:space="0" w:color="auto"/>
              <w:bottom w:val="single" w:sz="8" w:space="0" w:color="auto"/>
              <w:right w:val="nil"/>
            </w:tcBorders>
            <w:shd w:val="clear" w:color="auto" w:fill="auto"/>
            <w:noWrap/>
            <w:vAlign w:val="bottom"/>
            <w:hideMark/>
          </w:tcPr>
          <w:p w14:paraId="191DFC6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Přímé</w:t>
            </w:r>
          </w:p>
        </w:tc>
        <w:tc>
          <w:tcPr>
            <w:tcW w:w="5887"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2E67BBD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Nepřímé </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14:paraId="5C9D7C6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Náklady celkem</w:t>
            </w:r>
          </w:p>
        </w:tc>
        <w:tc>
          <w:tcPr>
            <w:tcW w:w="1400" w:type="dxa"/>
            <w:vMerge/>
            <w:tcBorders>
              <w:top w:val="single" w:sz="8" w:space="0" w:color="auto"/>
              <w:left w:val="nil"/>
              <w:bottom w:val="single" w:sz="8" w:space="0" w:color="000000"/>
              <w:right w:val="single" w:sz="8" w:space="0" w:color="auto"/>
            </w:tcBorders>
            <w:vAlign w:val="center"/>
            <w:hideMark/>
          </w:tcPr>
          <w:p w14:paraId="20BA1A5E" w14:textId="77777777" w:rsidR="002D2174" w:rsidRPr="008C6F72" w:rsidRDefault="002D2174" w:rsidP="002D2174">
            <w:pPr>
              <w:rPr>
                <w:rFonts w:ascii="Arial" w:hAnsi="Arial" w:cs="Arial"/>
                <w:b/>
                <w:color w:val="000000"/>
                <w:sz w:val="16"/>
                <w:szCs w:val="16"/>
                <w:lang w:val="cs-CZ"/>
              </w:rPr>
            </w:pPr>
          </w:p>
        </w:tc>
      </w:tr>
      <w:tr w:rsidR="002D2174" w:rsidRPr="00C6312E" w14:paraId="5A986499" w14:textId="77777777" w:rsidTr="002D2174">
        <w:trPr>
          <w:trHeight w:val="632"/>
        </w:trPr>
        <w:tc>
          <w:tcPr>
            <w:tcW w:w="781" w:type="dxa"/>
            <w:vMerge/>
            <w:tcBorders>
              <w:top w:val="single" w:sz="8" w:space="0" w:color="auto"/>
              <w:left w:val="single" w:sz="8" w:space="0" w:color="auto"/>
              <w:bottom w:val="single" w:sz="8" w:space="0" w:color="auto"/>
              <w:right w:val="single" w:sz="8" w:space="0" w:color="auto"/>
            </w:tcBorders>
            <w:vAlign w:val="center"/>
            <w:hideMark/>
          </w:tcPr>
          <w:p w14:paraId="6B2019A1" w14:textId="77777777" w:rsidR="002D2174" w:rsidRPr="008C6F72" w:rsidRDefault="002D2174" w:rsidP="002D2174">
            <w:pPr>
              <w:rPr>
                <w:rFonts w:ascii="Arial" w:hAnsi="Arial" w:cs="Arial"/>
                <w:b/>
                <w:color w:val="000000"/>
                <w:sz w:val="16"/>
                <w:szCs w:val="16"/>
                <w:lang w:val="cs-CZ"/>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14:paraId="49843684" w14:textId="77777777" w:rsidR="002D2174" w:rsidRPr="008C6F72" w:rsidRDefault="002D2174" w:rsidP="002D2174">
            <w:pPr>
              <w:rPr>
                <w:rFonts w:ascii="Arial" w:hAnsi="Arial" w:cs="Arial"/>
                <w:b/>
                <w:color w:val="000000"/>
                <w:sz w:val="16"/>
                <w:szCs w:val="16"/>
                <w:lang w:val="cs-CZ"/>
              </w:rPr>
            </w:pPr>
          </w:p>
        </w:tc>
        <w:tc>
          <w:tcPr>
            <w:tcW w:w="469" w:type="dxa"/>
            <w:vMerge/>
            <w:tcBorders>
              <w:top w:val="single" w:sz="8" w:space="0" w:color="auto"/>
              <w:left w:val="single" w:sz="8" w:space="0" w:color="auto"/>
              <w:bottom w:val="single" w:sz="8" w:space="0" w:color="000000"/>
              <w:right w:val="single" w:sz="8" w:space="0" w:color="auto"/>
            </w:tcBorders>
            <w:vAlign w:val="center"/>
            <w:hideMark/>
          </w:tcPr>
          <w:p w14:paraId="702C37B3" w14:textId="77777777" w:rsidR="002D2174" w:rsidRPr="008C6F72" w:rsidRDefault="002D2174" w:rsidP="002D2174">
            <w:pPr>
              <w:rPr>
                <w:rFonts w:ascii="Arial" w:hAnsi="Arial" w:cs="Arial"/>
                <w:b/>
                <w:color w:val="000000"/>
                <w:sz w:val="16"/>
                <w:szCs w:val="16"/>
                <w:lang w:val="cs-CZ"/>
              </w:rPr>
            </w:pPr>
          </w:p>
        </w:tc>
        <w:tc>
          <w:tcPr>
            <w:tcW w:w="770" w:type="dxa"/>
            <w:tcBorders>
              <w:top w:val="nil"/>
              <w:left w:val="single" w:sz="8" w:space="0" w:color="auto"/>
              <w:bottom w:val="single" w:sz="8" w:space="0" w:color="auto"/>
              <w:right w:val="single" w:sz="8" w:space="0" w:color="auto"/>
            </w:tcBorders>
            <w:shd w:val="clear" w:color="000000" w:fill="FFFFFF"/>
            <w:vAlign w:val="center"/>
            <w:hideMark/>
          </w:tcPr>
          <w:p w14:paraId="6B61AE6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Osobní náklady</w:t>
            </w:r>
          </w:p>
        </w:tc>
        <w:tc>
          <w:tcPr>
            <w:tcW w:w="785" w:type="dxa"/>
            <w:tcBorders>
              <w:top w:val="nil"/>
              <w:left w:val="single" w:sz="8" w:space="0" w:color="auto"/>
              <w:bottom w:val="single" w:sz="8" w:space="0" w:color="auto"/>
              <w:right w:val="single" w:sz="8" w:space="0" w:color="auto"/>
            </w:tcBorders>
            <w:shd w:val="clear" w:color="auto" w:fill="auto"/>
            <w:vAlign w:val="center"/>
            <w:hideMark/>
          </w:tcPr>
          <w:p w14:paraId="1D6BD63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Náklady na prodej zboží</w:t>
            </w:r>
          </w:p>
        </w:tc>
        <w:tc>
          <w:tcPr>
            <w:tcW w:w="802" w:type="dxa"/>
            <w:tcBorders>
              <w:top w:val="nil"/>
              <w:left w:val="single" w:sz="8" w:space="0" w:color="auto"/>
              <w:bottom w:val="single" w:sz="8" w:space="0" w:color="auto"/>
              <w:right w:val="single" w:sz="8" w:space="0" w:color="auto"/>
            </w:tcBorders>
            <w:shd w:val="clear" w:color="auto" w:fill="auto"/>
            <w:vAlign w:val="center"/>
            <w:hideMark/>
          </w:tcPr>
          <w:p w14:paraId="4D05FC7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Přímý materiál</w:t>
            </w:r>
          </w:p>
        </w:tc>
        <w:tc>
          <w:tcPr>
            <w:tcW w:w="727" w:type="dxa"/>
            <w:tcBorders>
              <w:top w:val="nil"/>
              <w:left w:val="single" w:sz="8" w:space="0" w:color="auto"/>
              <w:bottom w:val="single" w:sz="8" w:space="0" w:color="auto"/>
              <w:right w:val="single" w:sz="8" w:space="0" w:color="auto"/>
            </w:tcBorders>
            <w:shd w:val="clear" w:color="auto" w:fill="auto"/>
            <w:vAlign w:val="center"/>
            <w:hideMark/>
          </w:tcPr>
          <w:p w14:paraId="79B3E83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Ostatní přímé náklady</w:t>
            </w:r>
          </w:p>
        </w:tc>
        <w:tc>
          <w:tcPr>
            <w:tcW w:w="692" w:type="dxa"/>
            <w:tcBorders>
              <w:top w:val="nil"/>
              <w:left w:val="single" w:sz="8" w:space="0" w:color="auto"/>
              <w:bottom w:val="single" w:sz="8" w:space="0" w:color="auto"/>
              <w:right w:val="single" w:sz="8" w:space="0" w:color="auto"/>
            </w:tcBorders>
            <w:shd w:val="clear" w:color="auto" w:fill="auto"/>
            <w:vAlign w:val="center"/>
            <w:hideMark/>
          </w:tcPr>
          <w:p w14:paraId="05E0E85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Osobní náklady</w:t>
            </w:r>
          </w:p>
        </w:tc>
        <w:tc>
          <w:tcPr>
            <w:tcW w:w="728" w:type="dxa"/>
            <w:tcBorders>
              <w:top w:val="nil"/>
              <w:left w:val="single" w:sz="8" w:space="0" w:color="auto"/>
              <w:bottom w:val="single" w:sz="8" w:space="0" w:color="auto"/>
              <w:right w:val="single" w:sz="8" w:space="0" w:color="auto"/>
            </w:tcBorders>
            <w:shd w:val="clear" w:color="auto" w:fill="auto"/>
            <w:vAlign w:val="center"/>
            <w:hideMark/>
          </w:tcPr>
          <w:p w14:paraId="203E216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Odpisy</w:t>
            </w:r>
          </w:p>
        </w:tc>
        <w:tc>
          <w:tcPr>
            <w:tcW w:w="809" w:type="dxa"/>
            <w:tcBorders>
              <w:top w:val="nil"/>
              <w:left w:val="single" w:sz="8" w:space="0" w:color="auto"/>
              <w:bottom w:val="single" w:sz="8" w:space="0" w:color="auto"/>
              <w:right w:val="single" w:sz="8" w:space="0" w:color="auto"/>
            </w:tcBorders>
            <w:shd w:val="clear" w:color="auto" w:fill="auto"/>
            <w:vAlign w:val="center"/>
            <w:hideMark/>
          </w:tcPr>
          <w:p w14:paraId="0A94576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Nájemné</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77EA660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Spotřeba energie</w:t>
            </w:r>
          </w:p>
        </w:tc>
        <w:tc>
          <w:tcPr>
            <w:tcW w:w="909" w:type="dxa"/>
            <w:tcBorders>
              <w:top w:val="nil"/>
              <w:left w:val="single" w:sz="8" w:space="0" w:color="auto"/>
              <w:bottom w:val="single" w:sz="8" w:space="0" w:color="auto"/>
              <w:right w:val="single" w:sz="8" w:space="0" w:color="auto"/>
            </w:tcBorders>
            <w:shd w:val="clear" w:color="auto" w:fill="auto"/>
            <w:vAlign w:val="center"/>
            <w:hideMark/>
          </w:tcPr>
          <w:p w14:paraId="765929A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Spotřeba materiálu</w:t>
            </w:r>
          </w:p>
        </w:tc>
        <w:tc>
          <w:tcPr>
            <w:tcW w:w="622" w:type="dxa"/>
            <w:tcBorders>
              <w:top w:val="nil"/>
              <w:left w:val="single" w:sz="8" w:space="0" w:color="auto"/>
              <w:bottom w:val="single" w:sz="8" w:space="0" w:color="auto"/>
              <w:right w:val="single" w:sz="8" w:space="0" w:color="auto"/>
            </w:tcBorders>
            <w:shd w:val="clear" w:color="auto" w:fill="auto"/>
            <w:vAlign w:val="center"/>
            <w:hideMark/>
          </w:tcPr>
          <w:p w14:paraId="559FE97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Režie</w:t>
            </w:r>
          </w:p>
        </w:tc>
        <w:tc>
          <w:tcPr>
            <w:tcW w:w="502" w:type="dxa"/>
            <w:tcBorders>
              <w:top w:val="nil"/>
              <w:left w:val="single" w:sz="8" w:space="0" w:color="auto"/>
              <w:bottom w:val="single" w:sz="8" w:space="0" w:color="auto"/>
              <w:right w:val="single" w:sz="8" w:space="0" w:color="auto"/>
            </w:tcBorders>
            <w:shd w:val="clear" w:color="auto" w:fill="auto"/>
            <w:vAlign w:val="center"/>
            <w:hideMark/>
          </w:tcPr>
          <w:p w14:paraId="72CC9FE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DPH</w:t>
            </w:r>
          </w:p>
        </w:tc>
        <w:tc>
          <w:tcPr>
            <w:tcW w:w="744" w:type="dxa"/>
            <w:tcBorders>
              <w:top w:val="nil"/>
              <w:left w:val="single" w:sz="8" w:space="0" w:color="auto"/>
              <w:bottom w:val="single" w:sz="8" w:space="0" w:color="auto"/>
              <w:right w:val="single" w:sz="4" w:space="0" w:color="auto"/>
            </w:tcBorders>
            <w:shd w:val="clear" w:color="auto" w:fill="auto"/>
            <w:vAlign w:val="center"/>
            <w:hideMark/>
          </w:tcPr>
          <w:p w14:paraId="2F1F055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Ostatní nepřímé náklady</w:t>
            </w:r>
          </w:p>
        </w:tc>
        <w:tc>
          <w:tcPr>
            <w:tcW w:w="740" w:type="dxa"/>
            <w:vMerge/>
            <w:tcBorders>
              <w:top w:val="nil"/>
              <w:left w:val="single" w:sz="8" w:space="0" w:color="auto"/>
              <w:bottom w:val="single" w:sz="8" w:space="0" w:color="000000"/>
              <w:right w:val="single" w:sz="8" w:space="0" w:color="auto"/>
            </w:tcBorders>
            <w:vAlign w:val="center"/>
            <w:hideMark/>
          </w:tcPr>
          <w:p w14:paraId="541C7282" w14:textId="77777777" w:rsidR="002D2174" w:rsidRPr="008C6F72" w:rsidRDefault="002D2174" w:rsidP="002D2174">
            <w:pPr>
              <w:rPr>
                <w:rFonts w:ascii="Arial" w:hAnsi="Arial" w:cs="Arial"/>
                <w:b/>
                <w:color w:val="000000"/>
                <w:sz w:val="16"/>
                <w:szCs w:val="16"/>
                <w:lang w:val="cs-CZ"/>
              </w:rPr>
            </w:pPr>
          </w:p>
        </w:tc>
        <w:tc>
          <w:tcPr>
            <w:tcW w:w="1400" w:type="dxa"/>
            <w:vMerge/>
            <w:tcBorders>
              <w:top w:val="single" w:sz="8" w:space="0" w:color="auto"/>
              <w:left w:val="nil"/>
              <w:bottom w:val="single" w:sz="8" w:space="0" w:color="000000"/>
              <w:right w:val="single" w:sz="8" w:space="0" w:color="auto"/>
            </w:tcBorders>
            <w:vAlign w:val="center"/>
            <w:hideMark/>
          </w:tcPr>
          <w:p w14:paraId="6261BCE4" w14:textId="77777777" w:rsidR="002D2174" w:rsidRPr="008C6F72" w:rsidRDefault="002D2174" w:rsidP="002D2174">
            <w:pPr>
              <w:rPr>
                <w:rFonts w:ascii="Arial" w:hAnsi="Arial" w:cs="Arial"/>
                <w:b/>
                <w:color w:val="000000"/>
                <w:sz w:val="16"/>
                <w:szCs w:val="16"/>
                <w:lang w:val="cs-CZ"/>
              </w:rPr>
            </w:pPr>
          </w:p>
        </w:tc>
      </w:tr>
      <w:tr w:rsidR="002D2174" w:rsidRPr="00C6312E" w14:paraId="70EAB953" w14:textId="77777777" w:rsidTr="002D2174">
        <w:trPr>
          <w:trHeight w:val="225"/>
        </w:trPr>
        <w:tc>
          <w:tcPr>
            <w:tcW w:w="7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581F6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a</w:t>
            </w:r>
          </w:p>
        </w:tc>
        <w:tc>
          <w:tcPr>
            <w:tcW w:w="779" w:type="dxa"/>
            <w:tcBorders>
              <w:top w:val="nil"/>
              <w:left w:val="nil"/>
              <w:bottom w:val="single" w:sz="4" w:space="0" w:color="auto"/>
              <w:right w:val="single" w:sz="4" w:space="0" w:color="auto"/>
            </w:tcBorders>
            <w:shd w:val="clear" w:color="auto" w:fill="auto"/>
            <w:noWrap/>
            <w:vAlign w:val="center"/>
            <w:hideMark/>
          </w:tcPr>
          <w:p w14:paraId="06B9290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c>
          <w:tcPr>
            <w:tcW w:w="469" w:type="dxa"/>
            <w:tcBorders>
              <w:top w:val="nil"/>
              <w:left w:val="nil"/>
              <w:bottom w:val="single" w:sz="4" w:space="0" w:color="auto"/>
              <w:right w:val="single" w:sz="4" w:space="0" w:color="auto"/>
            </w:tcBorders>
            <w:shd w:val="clear" w:color="auto" w:fill="auto"/>
            <w:noWrap/>
            <w:vAlign w:val="center"/>
            <w:hideMark/>
          </w:tcPr>
          <w:p w14:paraId="0868BCE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w:t>
            </w:r>
          </w:p>
        </w:tc>
        <w:tc>
          <w:tcPr>
            <w:tcW w:w="770" w:type="dxa"/>
            <w:tcBorders>
              <w:top w:val="nil"/>
              <w:left w:val="nil"/>
              <w:bottom w:val="single" w:sz="4" w:space="0" w:color="auto"/>
              <w:right w:val="single" w:sz="4" w:space="0" w:color="auto"/>
            </w:tcBorders>
            <w:shd w:val="clear" w:color="auto" w:fill="auto"/>
            <w:vAlign w:val="bottom"/>
            <w:hideMark/>
          </w:tcPr>
          <w:p w14:paraId="3522BF7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j</w:t>
            </w:r>
          </w:p>
        </w:tc>
        <w:tc>
          <w:tcPr>
            <w:tcW w:w="785" w:type="dxa"/>
            <w:tcBorders>
              <w:top w:val="nil"/>
              <w:left w:val="nil"/>
              <w:bottom w:val="single" w:sz="4" w:space="0" w:color="auto"/>
              <w:right w:val="single" w:sz="4" w:space="0" w:color="auto"/>
            </w:tcBorders>
            <w:shd w:val="clear" w:color="auto" w:fill="auto"/>
            <w:vAlign w:val="bottom"/>
            <w:hideMark/>
          </w:tcPr>
          <w:p w14:paraId="1117BC6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k</w:t>
            </w:r>
          </w:p>
        </w:tc>
        <w:tc>
          <w:tcPr>
            <w:tcW w:w="802" w:type="dxa"/>
            <w:tcBorders>
              <w:top w:val="nil"/>
              <w:left w:val="nil"/>
              <w:bottom w:val="single" w:sz="4" w:space="0" w:color="auto"/>
              <w:right w:val="single" w:sz="4" w:space="0" w:color="auto"/>
            </w:tcBorders>
            <w:shd w:val="clear" w:color="auto" w:fill="auto"/>
            <w:vAlign w:val="bottom"/>
            <w:hideMark/>
          </w:tcPr>
          <w:p w14:paraId="56A4820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l </w:t>
            </w:r>
          </w:p>
        </w:tc>
        <w:tc>
          <w:tcPr>
            <w:tcW w:w="727" w:type="dxa"/>
            <w:tcBorders>
              <w:top w:val="nil"/>
              <w:left w:val="nil"/>
              <w:bottom w:val="single" w:sz="4" w:space="0" w:color="auto"/>
              <w:right w:val="single" w:sz="4" w:space="0" w:color="auto"/>
            </w:tcBorders>
            <w:shd w:val="clear" w:color="auto" w:fill="auto"/>
            <w:vAlign w:val="bottom"/>
            <w:hideMark/>
          </w:tcPr>
          <w:p w14:paraId="001D3DF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m</w:t>
            </w:r>
          </w:p>
        </w:tc>
        <w:tc>
          <w:tcPr>
            <w:tcW w:w="692" w:type="dxa"/>
            <w:tcBorders>
              <w:top w:val="nil"/>
              <w:left w:val="nil"/>
              <w:bottom w:val="single" w:sz="4" w:space="0" w:color="auto"/>
              <w:right w:val="single" w:sz="4" w:space="0" w:color="auto"/>
            </w:tcBorders>
            <w:shd w:val="clear" w:color="auto" w:fill="auto"/>
            <w:vAlign w:val="bottom"/>
            <w:hideMark/>
          </w:tcPr>
          <w:p w14:paraId="7CDF8E3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w:t>
            </w:r>
          </w:p>
        </w:tc>
        <w:tc>
          <w:tcPr>
            <w:tcW w:w="728" w:type="dxa"/>
            <w:tcBorders>
              <w:top w:val="nil"/>
              <w:left w:val="nil"/>
              <w:bottom w:val="single" w:sz="4" w:space="0" w:color="auto"/>
              <w:right w:val="single" w:sz="4" w:space="0" w:color="auto"/>
            </w:tcBorders>
            <w:shd w:val="clear" w:color="auto" w:fill="auto"/>
            <w:vAlign w:val="bottom"/>
            <w:hideMark/>
          </w:tcPr>
          <w:p w14:paraId="275EB6A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w:t>
            </w:r>
            <w:r w:rsidRPr="008C6F72">
              <w:rPr>
                <w:rFonts w:ascii="Arial" w:hAnsi="Arial" w:cs="Arial"/>
                <w:b/>
                <w:color w:val="FF0000"/>
                <w:sz w:val="16"/>
                <w:szCs w:val="16"/>
                <w:lang w:val="cs-CZ"/>
              </w:rPr>
              <w:t xml:space="preserve"> </w:t>
            </w:r>
          </w:p>
        </w:tc>
        <w:tc>
          <w:tcPr>
            <w:tcW w:w="809" w:type="dxa"/>
            <w:tcBorders>
              <w:top w:val="nil"/>
              <w:left w:val="nil"/>
              <w:bottom w:val="single" w:sz="4" w:space="0" w:color="auto"/>
              <w:right w:val="single" w:sz="4" w:space="0" w:color="auto"/>
            </w:tcBorders>
            <w:shd w:val="clear" w:color="auto" w:fill="auto"/>
            <w:vAlign w:val="bottom"/>
            <w:hideMark/>
          </w:tcPr>
          <w:p w14:paraId="77913BFD"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w:t>
            </w:r>
          </w:p>
        </w:tc>
        <w:tc>
          <w:tcPr>
            <w:tcW w:w="881" w:type="dxa"/>
            <w:tcBorders>
              <w:top w:val="nil"/>
              <w:left w:val="nil"/>
              <w:bottom w:val="single" w:sz="4" w:space="0" w:color="auto"/>
              <w:right w:val="single" w:sz="4" w:space="0" w:color="auto"/>
            </w:tcBorders>
            <w:shd w:val="clear" w:color="auto" w:fill="auto"/>
            <w:vAlign w:val="bottom"/>
            <w:hideMark/>
          </w:tcPr>
          <w:p w14:paraId="19B762A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q</w:t>
            </w:r>
          </w:p>
        </w:tc>
        <w:tc>
          <w:tcPr>
            <w:tcW w:w="909" w:type="dxa"/>
            <w:tcBorders>
              <w:top w:val="nil"/>
              <w:left w:val="nil"/>
              <w:bottom w:val="single" w:sz="4" w:space="0" w:color="auto"/>
              <w:right w:val="single" w:sz="4" w:space="0" w:color="auto"/>
            </w:tcBorders>
            <w:shd w:val="clear" w:color="auto" w:fill="auto"/>
            <w:vAlign w:val="bottom"/>
            <w:hideMark/>
          </w:tcPr>
          <w:p w14:paraId="2B4F8EE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r</w:t>
            </w:r>
          </w:p>
        </w:tc>
        <w:tc>
          <w:tcPr>
            <w:tcW w:w="622" w:type="dxa"/>
            <w:tcBorders>
              <w:top w:val="nil"/>
              <w:left w:val="nil"/>
              <w:bottom w:val="single" w:sz="4" w:space="0" w:color="auto"/>
              <w:right w:val="single" w:sz="4" w:space="0" w:color="auto"/>
            </w:tcBorders>
            <w:shd w:val="clear" w:color="auto" w:fill="auto"/>
            <w:vAlign w:val="bottom"/>
            <w:hideMark/>
          </w:tcPr>
          <w:p w14:paraId="262B358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w:t>
            </w:r>
          </w:p>
        </w:tc>
        <w:tc>
          <w:tcPr>
            <w:tcW w:w="502" w:type="dxa"/>
            <w:tcBorders>
              <w:top w:val="nil"/>
              <w:left w:val="nil"/>
              <w:bottom w:val="single" w:sz="4" w:space="0" w:color="auto"/>
              <w:right w:val="nil"/>
            </w:tcBorders>
            <w:shd w:val="clear" w:color="auto" w:fill="auto"/>
            <w:vAlign w:val="bottom"/>
            <w:hideMark/>
          </w:tcPr>
          <w:p w14:paraId="62B03EB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t </w:t>
            </w:r>
          </w:p>
        </w:tc>
        <w:tc>
          <w:tcPr>
            <w:tcW w:w="744" w:type="dxa"/>
            <w:tcBorders>
              <w:top w:val="nil"/>
              <w:left w:val="single" w:sz="4" w:space="0" w:color="auto"/>
              <w:bottom w:val="single" w:sz="4" w:space="0" w:color="auto"/>
              <w:right w:val="nil"/>
            </w:tcBorders>
            <w:shd w:val="clear" w:color="auto" w:fill="auto"/>
            <w:vAlign w:val="bottom"/>
            <w:hideMark/>
          </w:tcPr>
          <w:p w14:paraId="1E6232A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u</w:t>
            </w:r>
          </w:p>
        </w:tc>
        <w:tc>
          <w:tcPr>
            <w:tcW w:w="740" w:type="dxa"/>
            <w:tcBorders>
              <w:top w:val="nil"/>
              <w:left w:val="single" w:sz="8" w:space="0" w:color="auto"/>
              <w:bottom w:val="single" w:sz="4" w:space="0" w:color="auto"/>
              <w:right w:val="single" w:sz="8" w:space="0" w:color="auto"/>
            </w:tcBorders>
            <w:shd w:val="clear" w:color="auto" w:fill="auto"/>
            <w:vAlign w:val="center"/>
            <w:hideMark/>
          </w:tcPr>
          <w:p w14:paraId="383DA0B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v </w:t>
            </w:r>
          </w:p>
        </w:tc>
        <w:tc>
          <w:tcPr>
            <w:tcW w:w="1400" w:type="dxa"/>
            <w:tcBorders>
              <w:top w:val="nil"/>
              <w:left w:val="nil"/>
              <w:bottom w:val="single" w:sz="4" w:space="0" w:color="auto"/>
              <w:right w:val="single" w:sz="8" w:space="0" w:color="auto"/>
            </w:tcBorders>
            <w:shd w:val="clear" w:color="auto" w:fill="auto"/>
            <w:vAlign w:val="bottom"/>
            <w:hideMark/>
          </w:tcPr>
          <w:p w14:paraId="2F4B258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w</w:t>
            </w:r>
          </w:p>
        </w:tc>
      </w:tr>
      <w:tr w:rsidR="002D2174" w:rsidRPr="00C6312E" w14:paraId="7A0824FB" w14:textId="77777777" w:rsidTr="002D2174">
        <w:trPr>
          <w:trHeight w:val="225"/>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77D4A1D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3514BC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1</w:t>
            </w:r>
          </w:p>
        </w:tc>
        <w:tc>
          <w:tcPr>
            <w:tcW w:w="469" w:type="dxa"/>
            <w:tcBorders>
              <w:top w:val="nil"/>
              <w:left w:val="nil"/>
              <w:bottom w:val="single" w:sz="4" w:space="0" w:color="auto"/>
              <w:right w:val="single" w:sz="4" w:space="0" w:color="auto"/>
            </w:tcBorders>
            <w:shd w:val="clear" w:color="auto" w:fill="auto"/>
            <w:noWrap/>
            <w:vAlign w:val="bottom"/>
            <w:hideMark/>
          </w:tcPr>
          <w:p w14:paraId="50D61F8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0" w:type="dxa"/>
            <w:tcBorders>
              <w:top w:val="nil"/>
              <w:left w:val="nil"/>
              <w:bottom w:val="single" w:sz="4" w:space="0" w:color="auto"/>
              <w:right w:val="single" w:sz="4" w:space="0" w:color="auto"/>
            </w:tcBorders>
            <w:shd w:val="clear" w:color="auto" w:fill="auto"/>
            <w:noWrap/>
            <w:vAlign w:val="bottom"/>
            <w:hideMark/>
          </w:tcPr>
          <w:p w14:paraId="4184B4B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85" w:type="dxa"/>
            <w:tcBorders>
              <w:top w:val="nil"/>
              <w:left w:val="nil"/>
              <w:bottom w:val="single" w:sz="4" w:space="0" w:color="auto"/>
              <w:right w:val="single" w:sz="4" w:space="0" w:color="auto"/>
            </w:tcBorders>
            <w:shd w:val="clear" w:color="auto" w:fill="auto"/>
            <w:noWrap/>
            <w:vAlign w:val="bottom"/>
            <w:hideMark/>
          </w:tcPr>
          <w:p w14:paraId="1B15CA8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2" w:type="dxa"/>
            <w:tcBorders>
              <w:top w:val="nil"/>
              <w:left w:val="nil"/>
              <w:bottom w:val="single" w:sz="4" w:space="0" w:color="auto"/>
              <w:right w:val="single" w:sz="4" w:space="0" w:color="auto"/>
            </w:tcBorders>
            <w:shd w:val="clear" w:color="auto" w:fill="auto"/>
            <w:noWrap/>
            <w:vAlign w:val="bottom"/>
            <w:hideMark/>
          </w:tcPr>
          <w:p w14:paraId="2E07E5D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7" w:type="dxa"/>
            <w:tcBorders>
              <w:top w:val="nil"/>
              <w:left w:val="nil"/>
              <w:bottom w:val="single" w:sz="4" w:space="0" w:color="auto"/>
              <w:right w:val="single" w:sz="4" w:space="0" w:color="auto"/>
            </w:tcBorders>
            <w:shd w:val="clear" w:color="auto" w:fill="auto"/>
            <w:noWrap/>
            <w:vAlign w:val="bottom"/>
            <w:hideMark/>
          </w:tcPr>
          <w:p w14:paraId="0009AE3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2" w:type="dxa"/>
            <w:tcBorders>
              <w:top w:val="nil"/>
              <w:left w:val="nil"/>
              <w:bottom w:val="single" w:sz="4" w:space="0" w:color="auto"/>
              <w:right w:val="single" w:sz="4" w:space="0" w:color="auto"/>
            </w:tcBorders>
            <w:shd w:val="clear" w:color="auto" w:fill="auto"/>
            <w:noWrap/>
            <w:vAlign w:val="bottom"/>
            <w:hideMark/>
          </w:tcPr>
          <w:p w14:paraId="0E6E566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8" w:type="dxa"/>
            <w:tcBorders>
              <w:top w:val="nil"/>
              <w:left w:val="nil"/>
              <w:bottom w:val="single" w:sz="4" w:space="0" w:color="auto"/>
              <w:right w:val="single" w:sz="4" w:space="0" w:color="auto"/>
            </w:tcBorders>
            <w:shd w:val="clear" w:color="auto" w:fill="auto"/>
            <w:noWrap/>
            <w:vAlign w:val="bottom"/>
            <w:hideMark/>
          </w:tcPr>
          <w:p w14:paraId="39F51A5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9" w:type="dxa"/>
            <w:tcBorders>
              <w:top w:val="nil"/>
              <w:left w:val="nil"/>
              <w:bottom w:val="single" w:sz="4" w:space="0" w:color="auto"/>
              <w:right w:val="single" w:sz="4" w:space="0" w:color="auto"/>
            </w:tcBorders>
            <w:shd w:val="clear" w:color="auto" w:fill="auto"/>
            <w:noWrap/>
            <w:vAlign w:val="bottom"/>
            <w:hideMark/>
          </w:tcPr>
          <w:p w14:paraId="0AFF4A5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81" w:type="dxa"/>
            <w:tcBorders>
              <w:top w:val="nil"/>
              <w:left w:val="nil"/>
              <w:bottom w:val="single" w:sz="4" w:space="0" w:color="auto"/>
              <w:right w:val="single" w:sz="4" w:space="0" w:color="auto"/>
            </w:tcBorders>
            <w:shd w:val="clear" w:color="auto" w:fill="auto"/>
            <w:noWrap/>
            <w:vAlign w:val="bottom"/>
            <w:hideMark/>
          </w:tcPr>
          <w:p w14:paraId="7ED3ED1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09" w:type="dxa"/>
            <w:tcBorders>
              <w:top w:val="nil"/>
              <w:left w:val="nil"/>
              <w:bottom w:val="single" w:sz="4" w:space="0" w:color="auto"/>
              <w:right w:val="single" w:sz="4" w:space="0" w:color="auto"/>
            </w:tcBorders>
            <w:shd w:val="clear" w:color="auto" w:fill="auto"/>
            <w:noWrap/>
            <w:vAlign w:val="bottom"/>
            <w:hideMark/>
          </w:tcPr>
          <w:p w14:paraId="233B13A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22" w:type="dxa"/>
            <w:tcBorders>
              <w:top w:val="nil"/>
              <w:left w:val="nil"/>
              <w:bottom w:val="single" w:sz="4" w:space="0" w:color="auto"/>
              <w:right w:val="single" w:sz="4" w:space="0" w:color="auto"/>
            </w:tcBorders>
            <w:shd w:val="clear" w:color="auto" w:fill="auto"/>
            <w:noWrap/>
            <w:vAlign w:val="bottom"/>
            <w:hideMark/>
          </w:tcPr>
          <w:p w14:paraId="2C6E8D9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502" w:type="dxa"/>
            <w:tcBorders>
              <w:top w:val="nil"/>
              <w:left w:val="nil"/>
              <w:bottom w:val="single" w:sz="4" w:space="0" w:color="auto"/>
              <w:right w:val="nil"/>
            </w:tcBorders>
            <w:shd w:val="clear" w:color="auto" w:fill="auto"/>
            <w:noWrap/>
            <w:vAlign w:val="bottom"/>
            <w:hideMark/>
          </w:tcPr>
          <w:p w14:paraId="283BC1F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4" w:type="dxa"/>
            <w:tcBorders>
              <w:top w:val="nil"/>
              <w:left w:val="single" w:sz="4" w:space="0" w:color="auto"/>
              <w:bottom w:val="single" w:sz="4" w:space="0" w:color="auto"/>
              <w:right w:val="nil"/>
            </w:tcBorders>
            <w:shd w:val="clear" w:color="auto" w:fill="auto"/>
            <w:noWrap/>
            <w:vAlign w:val="bottom"/>
            <w:hideMark/>
          </w:tcPr>
          <w:p w14:paraId="178CD2D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0" w:type="dxa"/>
            <w:tcBorders>
              <w:top w:val="nil"/>
              <w:left w:val="single" w:sz="8" w:space="0" w:color="auto"/>
              <w:bottom w:val="single" w:sz="4" w:space="0" w:color="auto"/>
              <w:right w:val="single" w:sz="8" w:space="0" w:color="auto"/>
            </w:tcBorders>
            <w:shd w:val="clear" w:color="auto" w:fill="auto"/>
            <w:noWrap/>
            <w:vAlign w:val="bottom"/>
            <w:hideMark/>
          </w:tcPr>
          <w:p w14:paraId="1082094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00" w:type="dxa"/>
            <w:tcBorders>
              <w:top w:val="nil"/>
              <w:left w:val="nil"/>
              <w:bottom w:val="single" w:sz="4" w:space="0" w:color="auto"/>
              <w:right w:val="single" w:sz="8" w:space="0" w:color="auto"/>
            </w:tcBorders>
            <w:shd w:val="clear" w:color="auto" w:fill="auto"/>
            <w:noWrap/>
            <w:vAlign w:val="bottom"/>
            <w:hideMark/>
          </w:tcPr>
          <w:p w14:paraId="67A9D97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714A3537" w14:textId="77777777" w:rsidTr="002D2174">
        <w:trPr>
          <w:trHeight w:val="225"/>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257FBC5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068A1D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2</w:t>
            </w:r>
          </w:p>
        </w:tc>
        <w:tc>
          <w:tcPr>
            <w:tcW w:w="469" w:type="dxa"/>
            <w:tcBorders>
              <w:top w:val="nil"/>
              <w:left w:val="nil"/>
              <w:bottom w:val="single" w:sz="4" w:space="0" w:color="auto"/>
              <w:right w:val="single" w:sz="4" w:space="0" w:color="auto"/>
            </w:tcBorders>
            <w:shd w:val="clear" w:color="auto" w:fill="auto"/>
            <w:noWrap/>
            <w:vAlign w:val="bottom"/>
            <w:hideMark/>
          </w:tcPr>
          <w:p w14:paraId="39152E8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0" w:type="dxa"/>
            <w:tcBorders>
              <w:top w:val="nil"/>
              <w:left w:val="nil"/>
              <w:bottom w:val="single" w:sz="4" w:space="0" w:color="auto"/>
              <w:right w:val="single" w:sz="4" w:space="0" w:color="auto"/>
            </w:tcBorders>
            <w:shd w:val="clear" w:color="auto" w:fill="auto"/>
            <w:noWrap/>
            <w:vAlign w:val="bottom"/>
            <w:hideMark/>
          </w:tcPr>
          <w:p w14:paraId="7CA6320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85" w:type="dxa"/>
            <w:tcBorders>
              <w:top w:val="nil"/>
              <w:left w:val="nil"/>
              <w:bottom w:val="single" w:sz="4" w:space="0" w:color="auto"/>
              <w:right w:val="single" w:sz="4" w:space="0" w:color="auto"/>
            </w:tcBorders>
            <w:shd w:val="clear" w:color="auto" w:fill="auto"/>
            <w:noWrap/>
            <w:vAlign w:val="bottom"/>
            <w:hideMark/>
          </w:tcPr>
          <w:p w14:paraId="0EDA199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2" w:type="dxa"/>
            <w:tcBorders>
              <w:top w:val="nil"/>
              <w:left w:val="nil"/>
              <w:bottom w:val="single" w:sz="4" w:space="0" w:color="auto"/>
              <w:right w:val="single" w:sz="4" w:space="0" w:color="auto"/>
            </w:tcBorders>
            <w:shd w:val="clear" w:color="auto" w:fill="auto"/>
            <w:noWrap/>
            <w:vAlign w:val="bottom"/>
            <w:hideMark/>
          </w:tcPr>
          <w:p w14:paraId="6014E18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7" w:type="dxa"/>
            <w:tcBorders>
              <w:top w:val="nil"/>
              <w:left w:val="nil"/>
              <w:bottom w:val="single" w:sz="4" w:space="0" w:color="auto"/>
              <w:right w:val="single" w:sz="4" w:space="0" w:color="auto"/>
            </w:tcBorders>
            <w:shd w:val="clear" w:color="auto" w:fill="auto"/>
            <w:noWrap/>
            <w:vAlign w:val="bottom"/>
            <w:hideMark/>
          </w:tcPr>
          <w:p w14:paraId="1C1C641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2" w:type="dxa"/>
            <w:tcBorders>
              <w:top w:val="nil"/>
              <w:left w:val="nil"/>
              <w:bottom w:val="single" w:sz="4" w:space="0" w:color="auto"/>
              <w:right w:val="single" w:sz="4" w:space="0" w:color="auto"/>
            </w:tcBorders>
            <w:shd w:val="clear" w:color="auto" w:fill="auto"/>
            <w:noWrap/>
            <w:vAlign w:val="bottom"/>
            <w:hideMark/>
          </w:tcPr>
          <w:p w14:paraId="08397A3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8" w:type="dxa"/>
            <w:tcBorders>
              <w:top w:val="nil"/>
              <w:left w:val="nil"/>
              <w:bottom w:val="single" w:sz="4" w:space="0" w:color="auto"/>
              <w:right w:val="single" w:sz="4" w:space="0" w:color="auto"/>
            </w:tcBorders>
            <w:shd w:val="clear" w:color="auto" w:fill="auto"/>
            <w:noWrap/>
            <w:vAlign w:val="bottom"/>
            <w:hideMark/>
          </w:tcPr>
          <w:p w14:paraId="2013378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9" w:type="dxa"/>
            <w:tcBorders>
              <w:top w:val="nil"/>
              <w:left w:val="nil"/>
              <w:bottom w:val="single" w:sz="4" w:space="0" w:color="auto"/>
              <w:right w:val="single" w:sz="4" w:space="0" w:color="auto"/>
            </w:tcBorders>
            <w:shd w:val="clear" w:color="auto" w:fill="auto"/>
            <w:noWrap/>
            <w:vAlign w:val="bottom"/>
            <w:hideMark/>
          </w:tcPr>
          <w:p w14:paraId="1C44EBF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81" w:type="dxa"/>
            <w:tcBorders>
              <w:top w:val="nil"/>
              <w:left w:val="nil"/>
              <w:bottom w:val="single" w:sz="4" w:space="0" w:color="auto"/>
              <w:right w:val="single" w:sz="4" w:space="0" w:color="auto"/>
            </w:tcBorders>
            <w:shd w:val="clear" w:color="auto" w:fill="auto"/>
            <w:noWrap/>
            <w:vAlign w:val="bottom"/>
            <w:hideMark/>
          </w:tcPr>
          <w:p w14:paraId="1B1D1AA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09" w:type="dxa"/>
            <w:tcBorders>
              <w:top w:val="nil"/>
              <w:left w:val="nil"/>
              <w:bottom w:val="single" w:sz="4" w:space="0" w:color="auto"/>
              <w:right w:val="single" w:sz="4" w:space="0" w:color="auto"/>
            </w:tcBorders>
            <w:shd w:val="clear" w:color="auto" w:fill="auto"/>
            <w:noWrap/>
            <w:vAlign w:val="bottom"/>
            <w:hideMark/>
          </w:tcPr>
          <w:p w14:paraId="4693594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22" w:type="dxa"/>
            <w:tcBorders>
              <w:top w:val="nil"/>
              <w:left w:val="nil"/>
              <w:bottom w:val="single" w:sz="4" w:space="0" w:color="auto"/>
              <w:right w:val="single" w:sz="4" w:space="0" w:color="auto"/>
            </w:tcBorders>
            <w:shd w:val="clear" w:color="auto" w:fill="auto"/>
            <w:noWrap/>
            <w:vAlign w:val="bottom"/>
            <w:hideMark/>
          </w:tcPr>
          <w:p w14:paraId="1DD5850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502" w:type="dxa"/>
            <w:tcBorders>
              <w:top w:val="nil"/>
              <w:left w:val="nil"/>
              <w:bottom w:val="single" w:sz="4" w:space="0" w:color="auto"/>
              <w:right w:val="nil"/>
            </w:tcBorders>
            <w:shd w:val="clear" w:color="auto" w:fill="auto"/>
            <w:noWrap/>
            <w:vAlign w:val="bottom"/>
            <w:hideMark/>
          </w:tcPr>
          <w:p w14:paraId="235D8E9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4" w:type="dxa"/>
            <w:tcBorders>
              <w:top w:val="nil"/>
              <w:left w:val="single" w:sz="4" w:space="0" w:color="auto"/>
              <w:bottom w:val="single" w:sz="4" w:space="0" w:color="auto"/>
              <w:right w:val="nil"/>
            </w:tcBorders>
            <w:shd w:val="clear" w:color="auto" w:fill="auto"/>
            <w:noWrap/>
            <w:vAlign w:val="bottom"/>
            <w:hideMark/>
          </w:tcPr>
          <w:p w14:paraId="573465B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0" w:type="dxa"/>
            <w:tcBorders>
              <w:top w:val="nil"/>
              <w:left w:val="single" w:sz="8" w:space="0" w:color="auto"/>
              <w:bottom w:val="single" w:sz="4" w:space="0" w:color="auto"/>
              <w:right w:val="single" w:sz="8" w:space="0" w:color="auto"/>
            </w:tcBorders>
            <w:shd w:val="clear" w:color="auto" w:fill="auto"/>
            <w:noWrap/>
            <w:vAlign w:val="bottom"/>
            <w:hideMark/>
          </w:tcPr>
          <w:p w14:paraId="102FDB8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00" w:type="dxa"/>
            <w:tcBorders>
              <w:top w:val="nil"/>
              <w:left w:val="nil"/>
              <w:bottom w:val="single" w:sz="4" w:space="0" w:color="auto"/>
              <w:right w:val="single" w:sz="8" w:space="0" w:color="auto"/>
            </w:tcBorders>
            <w:shd w:val="clear" w:color="auto" w:fill="auto"/>
            <w:noWrap/>
            <w:vAlign w:val="bottom"/>
            <w:hideMark/>
          </w:tcPr>
          <w:p w14:paraId="17068C8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1FD0FDE0" w14:textId="77777777" w:rsidTr="002D2174">
        <w:trPr>
          <w:trHeight w:val="240"/>
        </w:trPr>
        <w:tc>
          <w:tcPr>
            <w:tcW w:w="781" w:type="dxa"/>
            <w:tcBorders>
              <w:top w:val="nil"/>
              <w:left w:val="single" w:sz="8" w:space="0" w:color="auto"/>
              <w:bottom w:val="nil"/>
              <w:right w:val="single" w:sz="4" w:space="0" w:color="auto"/>
            </w:tcBorders>
            <w:shd w:val="clear" w:color="auto" w:fill="auto"/>
            <w:noWrap/>
            <w:vAlign w:val="bottom"/>
            <w:hideMark/>
          </w:tcPr>
          <w:p w14:paraId="46E869D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9" w:type="dxa"/>
            <w:tcBorders>
              <w:top w:val="nil"/>
              <w:left w:val="nil"/>
              <w:bottom w:val="nil"/>
              <w:right w:val="single" w:sz="4" w:space="0" w:color="auto"/>
            </w:tcBorders>
            <w:shd w:val="clear" w:color="auto" w:fill="auto"/>
            <w:noWrap/>
            <w:vAlign w:val="bottom"/>
            <w:hideMark/>
          </w:tcPr>
          <w:p w14:paraId="5D30C4C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n</w:t>
            </w:r>
          </w:p>
        </w:tc>
        <w:tc>
          <w:tcPr>
            <w:tcW w:w="469" w:type="dxa"/>
            <w:tcBorders>
              <w:top w:val="nil"/>
              <w:left w:val="nil"/>
              <w:bottom w:val="nil"/>
              <w:right w:val="single" w:sz="4" w:space="0" w:color="auto"/>
            </w:tcBorders>
            <w:shd w:val="clear" w:color="auto" w:fill="auto"/>
            <w:noWrap/>
            <w:vAlign w:val="bottom"/>
            <w:hideMark/>
          </w:tcPr>
          <w:p w14:paraId="32F8F8A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0" w:type="dxa"/>
            <w:tcBorders>
              <w:top w:val="nil"/>
              <w:left w:val="nil"/>
              <w:bottom w:val="nil"/>
              <w:right w:val="single" w:sz="4" w:space="0" w:color="auto"/>
            </w:tcBorders>
            <w:shd w:val="clear" w:color="auto" w:fill="auto"/>
            <w:noWrap/>
            <w:vAlign w:val="bottom"/>
            <w:hideMark/>
          </w:tcPr>
          <w:p w14:paraId="1468F98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85" w:type="dxa"/>
            <w:tcBorders>
              <w:top w:val="nil"/>
              <w:left w:val="nil"/>
              <w:bottom w:val="nil"/>
              <w:right w:val="single" w:sz="4" w:space="0" w:color="auto"/>
            </w:tcBorders>
            <w:shd w:val="clear" w:color="auto" w:fill="auto"/>
            <w:noWrap/>
            <w:vAlign w:val="bottom"/>
            <w:hideMark/>
          </w:tcPr>
          <w:p w14:paraId="1A38E95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2" w:type="dxa"/>
            <w:tcBorders>
              <w:top w:val="nil"/>
              <w:left w:val="nil"/>
              <w:bottom w:val="nil"/>
              <w:right w:val="single" w:sz="4" w:space="0" w:color="auto"/>
            </w:tcBorders>
            <w:shd w:val="clear" w:color="auto" w:fill="auto"/>
            <w:noWrap/>
            <w:vAlign w:val="bottom"/>
            <w:hideMark/>
          </w:tcPr>
          <w:p w14:paraId="145B69E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7" w:type="dxa"/>
            <w:tcBorders>
              <w:top w:val="nil"/>
              <w:left w:val="nil"/>
              <w:bottom w:val="nil"/>
              <w:right w:val="single" w:sz="4" w:space="0" w:color="auto"/>
            </w:tcBorders>
            <w:shd w:val="clear" w:color="auto" w:fill="auto"/>
            <w:noWrap/>
            <w:vAlign w:val="bottom"/>
            <w:hideMark/>
          </w:tcPr>
          <w:p w14:paraId="11FB3DA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2" w:type="dxa"/>
            <w:tcBorders>
              <w:top w:val="nil"/>
              <w:left w:val="nil"/>
              <w:bottom w:val="nil"/>
              <w:right w:val="single" w:sz="4" w:space="0" w:color="auto"/>
            </w:tcBorders>
            <w:shd w:val="clear" w:color="auto" w:fill="auto"/>
            <w:noWrap/>
            <w:vAlign w:val="bottom"/>
            <w:hideMark/>
          </w:tcPr>
          <w:p w14:paraId="6E781A7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8" w:type="dxa"/>
            <w:tcBorders>
              <w:top w:val="nil"/>
              <w:left w:val="nil"/>
              <w:bottom w:val="nil"/>
              <w:right w:val="single" w:sz="4" w:space="0" w:color="auto"/>
            </w:tcBorders>
            <w:shd w:val="clear" w:color="auto" w:fill="auto"/>
            <w:noWrap/>
            <w:vAlign w:val="bottom"/>
            <w:hideMark/>
          </w:tcPr>
          <w:p w14:paraId="109CEE7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9" w:type="dxa"/>
            <w:tcBorders>
              <w:top w:val="nil"/>
              <w:left w:val="nil"/>
              <w:bottom w:val="nil"/>
              <w:right w:val="single" w:sz="4" w:space="0" w:color="auto"/>
            </w:tcBorders>
            <w:shd w:val="clear" w:color="auto" w:fill="auto"/>
            <w:noWrap/>
            <w:vAlign w:val="bottom"/>
            <w:hideMark/>
          </w:tcPr>
          <w:p w14:paraId="6F747EB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81" w:type="dxa"/>
            <w:tcBorders>
              <w:top w:val="nil"/>
              <w:left w:val="nil"/>
              <w:bottom w:val="nil"/>
              <w:right w:val="single" w:sz="4" w:space="0" w:color="auto"/>
            </w:tcBorders>
            <w:shd w:val="clear" w:color="auto" w:fill="auto"/>
            <w:noWrap/>
            <w:vAlign w:val="bottom"/>
            <w:hideMark/>
          </w:tcPr>
          <w:p w14:paraId="632E945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09" w:type="dxa"/>
            <w:tcBorders>
              <w:top w:val="nil"/>
              <w:left w:val="nil"/>
              <w:bottom w:val="nil"/>
              <w:right w:val="single" w:sz="4" w:space="0" w:color="auto"/>
            </w:tcBorders>
            <w:shd w:val="clear" w:color="auto" w:fill="auto"/>
            <w:noWrap/>
            <w:vAlign w:val="bottom"/>
            <w:hideMark/>
          </w:tcPr>
          <w:p w14:paraId="0CFCACE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22" w:type="dxa"/>
            <w:tcBorders>
              <w:top w:val="nil"/>
              <w:left w:val="nil"/>
              <w:bottom w:val="nil"/>
              <w:right w:val="single" w:sz="4" w:space="0" w:color="auto"/>
            </w:tcBorders>
            <w:shd w:val="clear" w:color="auto" w:fill="auto"/>
            <w:noWrap/>
            <w:vAlign w:val="bottom"/>
            <w:hideMark/>
          </w:tcPr>
          <w:p w14:paraId="5481428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502" w:type="dxa"/>
            <w:tcBorders>
              <w:top w:val="nil"/>
              <w:left w:val="nil"/>
              <w:bottom w:val="nil"/>
              <w:right w:val="nil"/>
            </w:tcBorders>
            <w:shd w:val="clear" w:color="auto" w:fill="auto"/>
            <w:noWrap/>
            <w:vAlign w:val="bottom"/>
            <w:hideMark/>
          </w:tcPr>
          <w:p w14:paraId="7DE2FD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4" w:type="dxa"/>
            <w:tcBorders>
              <w:top w:val="nil"/>
              <w:left w:val="single" w:sz="4" w:space="0" w:color="auto"/>
              <w:bottom w:val="nil"/>
              <w:right w:val="nil"/>
            </w:tcBorders>
            <w:shd w:val="clear" w:color="auto" w:fill="auto"/>
            <w:noWrap/>
            <w:vAlign w:val="bottom"/>
            <w:hideMark/>
          </w:tcPr>
          <w:p w14:paraId="0810EAC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0" w:type="dxa"/>
            <w:tcBorders>
              <w:top w:val="nil"/>
              <w:left w:val="single" w:sz="8" w:space="0" w:color="auto"/>
              <w:bottom w:val="nil"/>
              <w:right w:val="single" w:sz="8" w:space="0" w:color="auto"/>
            </w:tcBorders>
            <w:shd w:val="clear" w:color="auto" w:fill="auto"/>
            <w:noWrap/>
            <w:vAlign w:val="bottom"/>
            <w:hideMark/>
          </w:tcPr>
          <w:p w14:paraId="0C0B9ED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00" w:type="dxa"/>
            <w:tcBorders>
              <w:top w:val="nil"/>
              <w:left w:val="nil"/>
              <w:bottom w:val="single" w:sz="8" w:space="0" w:color="auto"/>
              <w:right w:val="single" w:sz="8" w:space="0" w:color="auto"/>
            </w:tcBorders>
            <w:shd w:val="clear" w:color="auto" w:fill="auto"/>
            <w:noWrap/>
            <w:vAlign w:val="bottom"/>
            <w:hideMark/>
          </w:tcPr>
          <w:p w14:paraId="34D9BA6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2F1980C8" w14:textId="77777777" w:rsidTr="002D2174">
        <w:trPr>
          <w:trHeight w:val="240"/>
        </w:trPr>
        <w:tc>
          <w:tcPr>
            <w:tcW w:w="2029"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FA848E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Celkem</w:t>
            </w:r>
          </w:p>
        </w:tc>
        <w:tc>
          <w:tcPr>
            <w:tcW w:w="770" w:type="dxa"/>
            <w:tcBorders>
              <w:top w:val="single" w:sz="8" w:space="0" w:color="auto"/>
              <w:left w:val="nil"/>
              <w:bottom w:val="single" w:sz="8" w:space="0" w:color="auto"/>
              <w:right w:val="single" w:sz="4" w:space="0" w:color="auto"/>
            </w:tcBorders>
            <w:shd w:val="clear" w:color="auto" w:fill="auto"/>
            <w:noWrap/>
            <w:vAlign w:val="bottom"/>
            <w:hideMark/>
          </w:tcPr>
          <w:p w14:paraId="6601872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85" w:type="dxa"/>
            <w:tcBorders>
              <w:top w:val="single" w:sz="8" w:space="0" w:color="auto"/>
              <w:left w:val="nil"/>
              <w:bottom w:val="single" w:sz="8" w:space="0" w:color="auto"/>
              <w:right w:val="single" w:sz="4" w:space="0" w:color="auto"/>
            </w:tcBorders>
            <w:shd w:val="clear" w:color="auto" w:fill="auto"/>
            <w:noWrap/>
            <w:vAlign w:val="bottom"/>
            <w:hideMark/>
          </w:tcPr>
          <w:p w14:paraId="63ABD19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2" w:type="dxa"/>
            <w:tcBorders>
              <w:top w:val="single" w:sz="8" w:space="0" w:color="auto"/>
              <w:left w:val="nil"/>
              <w:bottom w:val="single" w:sz="8" w:space="0" w:color="auto"/>
              <w:right w:val="single" w:sz="4" w:space="0" w:color="auto"/>
            </w:tcBorders>
            <w:shd w:val="clear" w:color="auto" w:fill="auto"/>
            <w:noWrap/>
            <w:vAlign w:val="bottom"/>
            <w:hideMark/>
          </w:tcPr>
          <w:p w14:paraId="51938A0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14:paraId="242427E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2" w:type="dxa"/>
            <w:tcBorders>
              <w:top w:val="single" w:sz="8" w:space="0" w:color="auto"/>
              <w:left w:val="nil"/>
              <w:bottom w:val="single" w:sz="8" w:space="0" w:color="auto"/>
              <w:right w:val="single" w:sz="4" w:space="0" w:color="auto"/>
            </w:tcBorders>
            <w:shd w:val="clear" w:color="auto" w:fill="auto"/>
            <w:noWrap/>
            <w:vAlign w:val="bottom"/>
            <w:hideMark/>
          </w:tcPr>
          <w:p w14:paraId="1A1AD90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28" w:type="dxa"/>
            <w:tcBorders>
              <w:top w:val="single" w:sz="8" w:space="0" w:color="auto"/>
              <w:left w:val="nil"/>
              <w:bottom w:val="single" w:sz="8" w:space="0" w:color="auto"/>
              <w:right w:val="single" w:sz="4" w:space="0" w:color="auto"/>
            </w:tcBorders>
            <w:shd w:val="clear" w:color="auto" w:fill="auto"/>
            <w:noWrap/>
            <w:vAlign w:val="bottom"/>
            <w:hideMark/>
          </w:tcPr>
          <w:p w14:paraId="13059A4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09" w:type="dxa"/>
            <w:tcBorders>
              <w:top w:val="single" w:sz="8" w:space="0" w:color="auto"/>
              <w:left w:val="nil"/>
              <w:bottom w:val="single" w:sz="8" w:space="0" w:color="auto"/>
              <w:right w:val="single" w:sz="4" w:space="0" w:color="auto"/>
            </w:tcBorders>
            <w:shd w:val="clear" w:color="auto" w:fill="auto"/>
            <w:noWrap/>
            <w:vAlign w:val="bottom"/>
            <w:hideMark/>
          </w:tcPr>
          <w:p w14:paraId="58FD0F8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14:paraId="7F49978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14:paraId="45477FB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22" w:type="dxa"/>
            <w:tcBorders>
              <w:top w:val="single" w:sz="8" w:space="0" w:color="auto"/>
              <w:left w:val="nil"/>
              <w:bottom w:val="single" w:sz="8" w:space="0" w:color="auto"/>
              <w:right w:val="single" w:sz="4" w:space="0" w:color="auto"/>
            </w:tcBorders>
            <w:shd w:val="clear" w:color="auto" w:fill="auto"/>
            <w:noWrap/>
            <w:vAlign w:val="bottom"/>
            <w:hideMark/>
          </w:tcPr>
          <w:p w14:paraId="62FC8A8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502" w:type="dxa"/>
            <w:tcBorders>
              <w:top w:val="single" w:sz="8" w:space="0" w:color="auto"/>
              <w:left w:val="nil"/>
              <w:bottom w:val="single" w:sz="8" w:space="0" w:color="auto"/>
              <w:right w:val="nil"/>
            </w:tcBorders>
            <w:shd w:val="clear" w:color="auto" w:fill="auto"/>
            <w:noWrap/>
            <w:vAlign w:val="bottom"/>
            <w:hideMark/>
          </w:tcPr>
          <w:p w14:paraId="0D5BCD4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4" w:type="dxa"/>
            <w:tcBorders>
              <w:top w:val="single" w:sz="8" w:space="0" w:color="auto"/>
              <w:left w:val="single" w:sz="4" w:space="0" w:color="auto"/>
              <w:bottom w:val="single" w:sz="8" w:space="0" w:color="auto"/>
              <w:right w:val="nil"/>
            </w:tcBorders>
            <w:shd w:val="clear" w:color="auto" w:fill="auto"/>
            <w:noWrap/>
            <w:vAlign w:val="bottom"/>
            <w:hideMark/>
          </w:tcPr>
          <w:p w14:paraId="15DE6A3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DA8E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00" w:type="dxa"/>
            <w:tcBorders>
              <w:top w:val="nil"/>
              <w:left w:val="nil"/>
              <w:bottom w:val="single" w:sz="8" w:space="0" w:color="auto"/>
              <w:right w:val="single" w:sz="8" w:space="0" w:color="auto"/>
            </w:tcBorders>
            <w:shd w:val="clear" w:color="auto" w:fill="auto"/>
            <w:noWrap/>
            <w:vAlign w:val="bottom"/>
            <w:hideMark/>
          </w:tcPr>
          <w:p w14:paraId="0B64A4F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r>
    </w:tbl>
    <w:p w14:paraId="006E4576" w14:textId="77777777" w:rsidR="002D2174" w:rsidRPr="008C6F72" w:rsidRDefault="002D2174" w:rsidP="002D2174">
      <w:pPr>
        <w:rPr>
          <w:b/>
          <w:lang w:val="cs-CZ"/>
        </w:rPr>
      </w:pPr>
    </w:p>
    <w:tbl>
      <w:tblPr>
        <w:tblW w:w="31610" w:type="dxa"/>
        <w:tblInd w:w="70" w:type="dxa"/>
        <w:tblCellMar>
          <w:left w:w="70" w:type="dxa"/>
          <w:right w:w="70" w:type="dxa"/>
        </w:tblCellMar>
        <w:tblLook w:val="04A0" w:firstRow="1" w:lastRow="0" w:firstColumn="1" w:lastColumn="0" w:noHBand="0" w:noVBand="1"/>
      </w:tblPr>
      <w:tblGrid>
        <w:gridCol w:w="843"/>
        <w:gridCol w:w="771"/>
        <w:gridCol w:w="483"/>
        <w:gridCol w:w="1327"/>
        <w:gridCol w:w="1497"/>
        <w:gridCol w:w="1491"/>
        <w:gridCol w:w="1491"/>
        <w:gridCol w:w="1350"/>
        <w:gridCol w:w="1497"/>
        <w:gridCol w:w="8"/>
        <w:gridCol w:w="1349"/>
        <w:gridCol w:w="8"/>
        <w:gridCol w:w="3760"/>
        <w:gridCol w:w="709"/>
        <w:gridCol w:w="709"/>
        <w:gridCol w:w="1002"/>
        <w:gridCol w:w="1003"/>
        <w:gridCol w:w="1003"/>
        <w:gridCol w:w="1003"/>
        <w:gridCol w:w="973"/>
        <w:gridCol w:w="1003"/>
        <w:gridCol w:w="1003"/>
        <w:gridCol w:w="1003"/>
        <w:gridCol w:w="1003"/>
        <w:gridCol w:w="1003"/>
        <w:gridCol w:w="1003"/>
        <w:gridCol w:w="1003"/>
        <w:gridCol w:w="1003"/>
        <w:gridCol w:w="1309"/>
      </w:tblGrid>
      <w:tr w:rsidR="002D2174" w:rsidRPr="00C6312E" w14:paraId="3D96984D" w14:textId="77777777" w:rsidTr="008C6F72">
        <w:trPr>
          <w:gridAfter w:val="17"/>
          <w:wAfter w:w="19498" w:type="dxa"/>
          <w:trHeight w:val="301"/>
        </w:trPr>
        <w:tc>
          <w:tcPr>
            <w:tcW w:w="10755" w:type="dxa"/>
            <w:gridSpan w:val="10"/>
            <w:tcBorders>
              <w:top w:val="nil"/>
              <w:left w:val="nil"/>
              <w:bottom w:val="nil"/>
              <w:right w:val="nil"/>
            </w:tcBorders>
            <w:shd w:val="clear" w:color="auto" w:fill="auto"/>
            <w:noWrap/>
            <w:vAlign w:val="bottom"/>
            <w:hideMark/>
          </w:tcPr>
          <w:p w14:paraId="216B7A50"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t>Tabulka č. 3: Evidence dat potřebných k vyčíslení</w:t>
            </w:r>
            <w:r w:rsidRPr="008C6F72">
              <w:rPr>
                <w:rFonts w:ascii="Arial" w:hAnsi="Arial" w:cs="Arial"/>
                <w:b/>
                <w:sz w:val="16"/>
                <w:szCs w:val="16"/>
                <w:lang w:val="cs-CZ"/>
              </w:rPr>
              <w:t xml:space="preserve"> hodnoty</w:t>
            </w:r>
            <w:r w:rsidRPr="008C6F72">
              <w:rPr>
                <w:rFonts w:ascii="Arial" w:hAnsi="Arial" w:cs="Arial"/>
                <w:b/>
                <w:color w:val="000000"/>
                <w:sz w:val="16"/>
                <w:szCs w:val="16"/>
                <w:lang w:val="cs-CZ"/>
              </w:rPr>
              <w:t xml:space="preserve"> čistých nákladů plynoucích ze změny v síti provozoven (k provedení § 8 odst. 2) - část 3</w:t>
            </w:r>
          </w:p>
        </w:tc>
        <w:tc>
          <w:tcPr>
            <w:tcW w:w="1357" w:type="dxa"/>
            <w:gridSpan w:val="2"/>
            <w:tcBorders>
              <w:top w:val="nil"/>
              <w:left w:val="nil"/>
              <w:bottom w:val="nil"/>
              <w:right w:val="nil"/>
            </w:tcBorders>
            <w:shd w:val="clear" w:color="auto" w:fill="auto"/>
            <w:noWrap/>
            <w:vAlign w:val="bottom"/>
            <w:hideMark/>
          </w:tcPr>
          <w:p w14:paraId="33401C9E" w14:textId="77777777" w:rsidR="002D2174" w:rsidRPr="008C6F72" w:rsidRDefault="002D2174" w:rsidP="002D2174">
            <w:pPr>
              <w:rPr>
                <w:rFonts w:ascii="Arial" w:hAnsi="Arial" w:cs="Arial"/>
                <w:b/>
                <w:color w:val="000000"/>
                <w:sz w:val="16"/>
                <w:szCs w:val="16"/>
                <w:lang w:val="cs-CZ"/>
              </w:rPr>
            </w:pPr>
          </w:p>
        </w:tc>
      </w:tr>
      <w:tr w:rsidR="002D2174" w:rsidRPr="00C6312E" w14:paraId="40548FF1" w14:textId="77777777" w:rsidTr="008C6F72">
        <w:trPr>
          <w:gridAfter w:val="18"/>
          <w:wAfter w:w="19506" w:type="dxa"/>
          <w:trHeight w:val="827"/>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5D9B5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Číslo střediska</w:t>
            </w:r>
          </w:p>
        </w:tc>
        <w:tc>
          <w:tcPr>
            <w:tcW w:w="7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C9D1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Pošta</w:t>
            </w:r>
          </w:p>
        </w:tc>
        <w:tc>
          <w:tcPr>
            <w:tcW w:w="4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432D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PSČ</w:t>
            </w: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EF24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Celkové výnosy (Kč)</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01FAC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Výnosy připadající na provozovnu (Kč)</w:t>
            </w:r>
          </w:p>
        </w:tc>
        <w:tc>
          <w:tcPr>
            <w:tcW w:w="1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FF058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Výše zisku/ztráty provozovny (Kč)</w:t>
            </w:r>
          </w:p>
        </w:tc>
        <w:tc>
          <w:tcPr>
            <w:tcW w:w="1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3E67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Ztráta výnosů z celkových výnosů uzavřené provozovny (Kč)</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DDFB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Ušetřené přímé náklady (vázané na ztrátu výnosů) (Kč)</w:t>
            </w:r>
          </w:p>
        </w:tc>
        <w:tc>
          <w:tcPr>
            <w:tcW w:w="14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ED349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Zisk z pronájmu/</w:t>
            </w:r>
            <w:r w:rsidRPr="008C6F72">
              <w:rPr>
                <w:rFonts w:ascii="Arial" w:hAnsi="Arial" w:cs="Arial"/>
                <w:b/>
                <w:color w:val="000000"/>
                <w:sz w:val="16"/>
                <w:szCs w:val="16"/>
                <w:lang w:val="cs-CZ"/>
              </w:rPr>
              <w:br/>
              <w:t>prodeje uzavřených provozoven (Kč)</w:t>
            </w:r>
          </w:p>
        </w:tc>
        <w:tc>
          <w:tcPr>
            <w:tcW w:w="135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078A6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Pokuty a penále za předčasné ukončení nájemní smlouvy (Kč)</w:t>
            </w:r>
          </w:p>
        </w:tc>
      </w:tr>
      <w:tr w:rsidR="002D2174" w:rsidRPr="00C6312E" w14:paraId="1955470C" w14:textId="77777777" w:rsidTr="008C6F72">
        <w:trPr>
          <w:gridAfter w:val="18"/>
          <w:wAfter w:w="19506" w:type="dxa"/>
          <w:trHeight w:val="225"/>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0722EF3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a</w:t>
            </w:r>
          </w:p>
        </w:tc>
        <w:tc>
          <w:tcPr>
            <w:tcW w:w="771" w:type="dxa"/>
            <w:tcBorders>
              <w:top w:val="nil"/>
              <w:left w:val="nil"/>
              <w:bottom w:val="single" w:sz="4" w:space="0" w:color="auto"/>
              <w:right w:val="single" w:sz="4" w:space="0" w:color="auto"/>
            </w:tcBorders>
            <w:shd w:val="clear" w:color="auto" w:fill="auto"/>
            <w:noWrap/>
            <w:vAlign w:val="center"/>
            <w:hideMark/>
          </w:tcPr>
          <w:p w14:paraId="623EC7B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c>
          <w:tcPr>
            <w:tcW w:w="483" w:type="dxa"/>
            <w:tcBorders>
              <w:top w:val="nil"/>
              <w:left w:val="nil"/>
              <w:bottom w:val="single" w:sz="4" w:space="0" w:color="auto"/>
              <w:right w:val="single" w:sz="4" w:space="0" w:color="auto"/>
            </w:tcBorders>
            <w:shd w:val="clear" w:color="auto" w:fill="auto"/>
            <w:noWrap/>
            <w:vAlign w:val="center"/>
            <w:hideMark/>
          </w:tcPr>
          <w:p w14:paraId="1D80E26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w:t>
            </w:r>
          </w:p>
        </w:tc>
        <w:tc>
          <w:tcPr>
            <w:tcW w:w="1327" w:type="dxa"/>
            <w:tcBorders>
              <w:top w:val="nil"/>
              <w:left w:val="nil"/>
              <w:bottom w:val="single" w:sz="4" w:space="0" w:color="auto"/>
              <w:right w:val="single" w:sz="4" w:space="0" w:color="auto"/>
            </w:tcBorders>
            <w:shd w:val="clear" w:color="auto" w:fill="auto"/>
            <w:vAlign w:val="center"/>
            <w:hideMark/>
          </w:tcPr>
          <w:p w14:paraId="7479FC87" w14:textId="5AEBD45E" w:rsidR="002D2174" w:rsidRPr="008C6F72" w:rsidRDefault="00E84316" w:rsidP="002D2174">
            <w:pPr>
              <w:jc w:val="center"/>
              <w:rPr>
                <w:rFonts w:ascii="Arial" w:hAnsi="Arial" w:cs="Arial"/>
                <w:b/>
                <w:color w:val="000000"/>
                <w:sz w:val="16"/>
                <w:szCs w:val="16"/>
                <w:lang w:val="cs-CZ"/>
              </w:rPr>
            </w:pPr>
            <w:r>
              <w:rPr>
                <w:rFonts w:ascii="Arial" w:hAnsi="Arial" w:cs="Arial"/>
                <w:b/>
                <w:color w:val="000000"/>
                <w:sz w:val="16"/>
                <w:szCs w:val="16"/>
                <w:lang w:val="cs-CZ"/>
              </w:rPr>
              <w:t>x</w:t>
            </w:r>
          </w:p>
        </w:tc>
        <w:tc>
          <w:tcPr>
            <w:tcW w:w="1497" w:type="dxa"/>
            <w:tcBorders>
              <w:top w:val="nil"/>
              <w:left w:val="nil"/>
              <w:bottom w:val="single" w:sz="4" w:space="0" w:color="auto"/>
              <w:right w:val="single" w:sz="4" w:space="0" w:color="auto"/>
            </w:tcBorders>
            <w:shd w:val="clear" w:color="auto" w:fill="auto"/>
            <w:vAlign w:val="center"/>
            <w:hideMark/>
          </w:tcPr>
          <w:p w14:paraId="06D9BDF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y</w:t>
            </w:r>
          </w:p>
        </w:tc>
        <w:tc>
          <w:tcPr>
            <w:tcW w:w="1491" w:type="dxa"/>
            <w:tcBorders>
              <w:top w:val="nil"/>
              <w:left w:val="nil"/>
              <w:bottom w:val="single" w:sz="4" w:space="0" w:color="auto"/>
              <w:right w:val="single" w:sz="4" w:space="0" w:color="auto"/>
            </w:tcBorders>
            <w:shd w:val="clear" w:color="auto" w:fill="auto"/>
            <w:vAlign w:val="bottom"/>
            <w:hideMark/>
          </w:tcPr>
          <w:p w14:paraId="6A591DA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z</w:t>
            </w:r>
          </w:p>
        </w:tc>
        <w:tc>
          <w:tcPr>
            <w:tcW w:w="1491" w:type="dxa"/>
            <w:tcBorders>
              <w:top w:val="nil"/>
              <w:left w:val="nil"/>
              <w:bottom w:val="single" w:sz="4" w:space="0" w:color="auto"/>
              <w:right w:val="single" w:sz="4" w:space="0" w:color="auto"/>
            </w:tcBorders>
            <w:shd w:val="clear" w:color="auto" w:fill="auto"/>
            <w:vAlign w:val="bottom"/>
            <w:hideMark/>
          </w:tcPr>
          <w:p w14:paraId="77D415C4" w14:textId="77777777" w:rsidR="002D2174" w:rsidRPr="008C6F72" w:rsidRDefault="002D2174" w:rsidP="002D2174">
            <w:pPr>
              <w:jc w:val="center"/>
              <w:rPr>
                <w:rFonts w:ascii="Arial" w:hAnsi="Arial" w:cs="Arial"/>
                <w:b/>
                <w:color w:val="000000"/>
                <w:sz w:val="16"/>
                <w:szCs w:val="16"/>
                <w:lang w:val="cs-CZ"/>
              </w:rPr>
            </w:pPr>
            <w:proofErr w:type="spellStart"/>
            <w:r w:rsidRPr="008C6F72">
              <w:rPr>
                <w:rFonts w:ascii="Arial" w:hAnsi="Arial" w:cs="Arial"/>
                <w:b/>
                <w:color w:val="000000"/>
                <w:sz w:val="16"/>
                <w:szCs w:val="16"/>
                <w:lang w:val="cs-CZ"/>
              </w:rPr>
              <w:t>aa</w:t>
            </w:r>
            <w:proofErr w:type="spellEnd"/>
          </w:p>
        </w:tc>
        <w:tc>
          <w:tcPr>
            <w:tcW w:w="1350" w:type="dxa"/>
            <w:tcBorders>
              <w:top w:val="nil"/>
              <w:left w:val="nil"/>
              <w:bottom w:val="single" w:sz="4" w:space="0" w:color="auto"/>
              <w:right w:val="single" w:sz="4" w:space="0" w:color="auto"/>
            </w:tcBorders>
            <w:shd w:val="clear" w:color="auto" w:fill="auto"/>
            <w:vAlign w:val="bottom"/>
            <w:hideMark/>
          </w:tcPr>
          <w:p w14:paraId="1E53E895" w14:textId="77777777" w:rsidR="002D2174" w:rsidRPr="008C6F72" w:rsidRDefault="002D2174" w:rsidP="002D2174">
            <w:pPr>
              <w:jc w:val="center"/>
              <w:rPr>
                <w:rFonts w:ascii="Arial" w:hAnsi="Arial" w:cs="Arial"/>
                <w:b/>
                <w:color w:val="000000"/>
                <w:sz w:val="16"/>
                <w:szCs w:val="16"/>
                <w:lang w:val="cs-CZ"/>
              </w:rPr>
            </w:pPr>
            <w:proofErr w:type="spellStart"/>
            <w:r w:rsidRPr="008C6F72">
              <w:rPr>
                <w:rFonts w:ascii="Arial" w:hAnsi="Arial" w:cs="Arial"/>
                <w:b/>
                <w:color w:val="000000"/>
                <w:sz w:val="16"/>
                <w:szCs w:val="16"/>
                <w:lang w:val="cs-CZ"/>
              </w:rPr>
              <w:t>bb</w:t>
            </w:r>
            <w:proofErr w:type="spellEnd"/>
          </w:p>
        </w:tc>
        <w:tc>
          <w:tcPr>
            <w:tcW w:w="1497" w:type="dxa"/>
            <w:tcBorders>
              <w:top w:val="nil"/>
              <w:left w:val="nil"/>
              <w:bottom w:val="single" w:sz="4" w:space="0" w:color="auto"/>
              <w:right w:val="single" w:sz="4" w:space="0" w:color="auto"/>
            </w:tcBorders>
            <w:shd w:val="clear" w:color="auto" w:fill="auto"/>
            <w:vAlign w:val="bottom"/>
            <w:hideMark/>
          </w:tcPr>
          <w:p w14:paraId="140E50A8" w14:textId="77777777" w:rsidR="002D2174" w:rsidRPr="008C6F72" w:rsidRDefault="002D2174" w:rsidP="002D2174">
            <w:pPr>
              <w:jc w:val="center"/>
              <w:rPr>
                <w:rFonts w:ascii="Arial" w:hAnsi="Arial" w:cs="Arial"/>
                <w:b/>
                <w:color w:val="000000"/>
                <w:sz w:val="16"/>
                <w:szCs w:val="16"/>
                <w:lang w:val="cs-CZ"/>
              </w:rPr>
            </w:pPr>
            <w:proofErr w:type="spellStart"/>
            <w:r w:rsidRPr="008C6F72">
              <w:rPr>
                <w:rFonts w:ascii="Arial" w:hAnsi="Arial" w:cs="Arial"/>
                <w:b/>
                <w:color w:val="000000"/>
                <w:sz w:val="16"/>
                <w:szCs w:val="16"/>
                <w:lang w:val="cs-CZ"/>
              </w:rPr>
              <w:t>cc</w:t>
            </w:r>
            <w:proofErr w:type="spellEnd"/>
          </w:p>
        </w:tc>
        <w:tc>
          <w:tcPr>
            <w:tcW w:w="1357" w:type="dxa"/>
            <w:gridSpan w:val="2"/>
            <w:tcBorders>
              <w:top w:val="nil"/>
              <w:left w:val="nil"/>
              <w:bottom w:val="single" w:sz="4" w:space="0" w:color="auto"/>
              <w:right w:val="single" w:sz="8" w:space="0" w:color="auto"/>
            </w:tcBorders>
            <w:shd w:val="clear" w:color="auto" w:fill="auto"/>
            <w:vAlign w:val="bottom"/>
            <w:hideMark/>
          </w:tcPr>
          <w:p w14:paraId="0438FD2D" w14:textId="77777777" w:rsidR="002D2174" w:rsidRPr="008C6F72" w:rsidRDefault="002D2174" w:rsidP="002D2174">
            <w:pPr>
              <w:jc w:val="center"/>
              <w:rPr>
                <w:rFonts w:ascii="Arial" w:hAnsi="Arial" w:cs="Arial"/>
                <w:b/>
                <w:color w:val="000000"/>
                <w:sz w:val="16"/>
                <w:szCs w:val="16"/>
                <w:lang w:val="cs-CZ"/>
              </w:rPr>
            </w:pPr>
            <w:proofErr w:type="spellStart"/>
            <w:r w:rsidRPr="008C6F72">
              <w:rPr>
                <w:rFonts w:ascii="Arial" w:hAnsi="Arial" w:cs="Arial"/>
                <w:b/>
                <w:color w:val="000000"/>
                <w:sz w:val="16"/>
                <w:szCs w:val="16"/>
                <w:lang w:val="cs-CZ"/>
              </w:rPr>
              <w:t>dd</w:t>
            </w:r>
            <w:proofErr w:type="spellEnd"/>
          </w:p>
        </w:tc>
      </w:tr>
      <w:tr w:rsidR="002D2174" w:rsidRPr="00C6312E" w14:paraId="357676E3" w14:textId="77777777" w:rsidTr="008C6F72">
        <w:trPr>
          <w:gridAfter w:val="18"/>
          <w:wAfter w:w="19506" w:type="dxa"/>
          <w:trHeight w:val="225"/>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7793447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1" w:type="dxa"/>
            <w:tcBorders>
              <w:top w:val="nil"/>
              <w:left w:val="nil"/>
              <w:bottom w:val="single" w:sz="4" w:space="0" w:color="auto"/>
              <w:right w:val="single" w:sz="4" w:space="0" w:color="auto"/>
            </w:tcBorders>
            <w:shd w:val="clear" w:color="auto" w:fill="auto"/>
            <w:noWrap/>
            <w:vAlign w:val="bottom"/>
            <w:hideMark/>
          </w:tcPr>
          <w:p w14:paraId="67B6706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1</w:t>
            </w:r>
          </w:p>
        </w:tc>
        <w:tc>
          <w:tcPr>
            <w:tcW w:w="483" w:type="dxa"/>
            <w:tcBorders>
              <w:top w:val="nil"/>
              <w:left w:val="nil"/>
              <w:bottom w:val="single" w:sz="4" w:space="0" w:color="auto"/>
              <w:right w:val="single" w:sz="4" w:space="0" w:color="auto"/>
            </w:tcBorders>
            <w:shd w:val="clear" w:color="auto" w:fill="auto"/>
            <w:noWrap/>
            <w:vAlign w:val="bottom"/>
            <w:hideMark/>
          </w:tcPr>
          <w:p w14:paraId="5D03244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27" w:type="dxa"/>
            <w:tcBorders>
              <w:top w:val="nil"/>
              <w:left w:val="nil"/>
              <w:bottom w:val="single" w:sz="4" w:space="0" w:color="auto"/>
              <w:right w:val="single" w:sz="4" w:space="0" w:color="auto"/>
            </w:tcBorders>
            <w:shd w:val="clear" w:color="auto" w:fill="auto"/>
            <w:noWrap/>
            <w:vAlign w:val="bottom"/>
            <w:hideMark/>
          </w:tcPr>
          <w:p w14:paraId="5C93206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single" w:sz="4" w:space="0" w:color="auto"/>
              <w:right w:val="single" w:sz="4" w:space="0" w:color="auto"/>
            </w:tcBorders>
            <w:shd w:val="clear" w:color="auto" w:fill="auto"/>
            <w:noWrap/>
            <w:vAlign w:val="bottom"/>
            <w:hideMark/>
          </w:tcPr>
          <w:p w14:paraId="134F68F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single" w:sz="4" w:space="0" w:color="auto"/>
              <w:right w:val="single" w:sz="4" w:space="0" w:color="auto"/>
            </w:tcBorders>
            <w:shd w:val="clear" w:color="auto" w:fill="auto"/>
            <w:noWrap/>
            <w:vAlign w:val="bottom"/>
            <w:hideMark/>
          </w:tcPr>
          <w:p w14:paraId="68797E4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single" w:sz="4" w:space="0" w:color="auto"/>
              <w:right w:val="single" w:sz="4" w:space="0" w:color="auto"/>
            </w:tcBorders>
            <w:shd w:val="clear" w:color="auto" w:fill="auto"/>
            <w:noWrap/>
            <w:vAlign w:val="bottom"/>
            <w:hideMark/>
          </w:tcPr>
          <w:p w14:paraId="17EE416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0" w:type="dxa"/>
            <w:tcBorders>
              <w:top w:val="nil"/>
              <w:left w:val="nil"/>
              <w:bottom w:val="single" w:sz="4" w:space="0" w:color="auto"/>
              <w:right w:val="single" w:sz="4" w:space="0" w:color="auto"/>
            </w:tcBorders>
            <w:shd w:val="clear" w:color="auto" w:fill="auto"/>
            <w:noWrap/>
            <w:vAlign w:val="bottom"/>
            <w:hideMark/>
          </w:tcPr>
          <w:p w14:paraId="2A4F336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single" w:sz="4" w:space="0" w:color="auto"/>
              <w:right w:val="single" w:sz="4" w:space="0" w:color="auto"/>
            </w:tcBorders>
            <w:shd w:val="clear" w:color="auto" w:fill="auto"/>
            <w:noWrap/>
            <w:vAlign w:val="bottom"/>
            <w:hideMark/>
          </w:tcPr>
          <w:p w14:paraId="3B73D85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7" w:type="dxa"/>
            <w:gridSpan w:val="2"/>
            <w:tcBorders>
              <w:top w:val="nil"/>
              <w:left w:val="nil"/>
              <w:bottom w:val="single" w:sz="4" w:space="0" w:color="auto"/>
              <w:right w:val="single" w:sz="8" w:space="0" w:color="auto"/>
            </w:tcBorders>
            <w:shd w:val="clear" w:color="auto" w:fill="auto"/>
            <w:noWrap/>
            <w:vAlign w:val="bottom"/>
            <w:hideMark/>
          </w:tcPr>
          <w:p w14:paraId="663FB7A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657ED2F0" w14:textId="77777777" w:rsidTr="008C6F72">
        <w:trPr>
          <w:gridAfter w:val="18"/>
          <w:wAfter w:w="19506" w:type="dxa"/>
          <w:trHeight w:val="225"/>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1CBBB2C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1" w:type="dxa"/>
            <w:tcBorders>
              <w:top w:val="nil"/>
              <w:left w:val="nil"/>
              <w:bottom w:val="single" w:sz="4" w:space="0" w:color="auto"/>
              <w:right w:val="single" w:sz="4" w:space="0" w:color="auto"/>
            </w:tcBorders>
            <w:shd w:val="clear" w:color="auto" w:fill="auto"/>
            <w:noWrap/>
            <w:vAlign w:val="bottom"/>
            <w:hideMark/>
          </w:tcPr>
          <w:p w14:paraId="67C6BE6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2</w:t>
            </w:r>
          </w:p>
        </w:tc>
        <w:tc>
          <w:tcPr>
            <w:tcW w:w="483" w:type="dxa"/>
            <w:tcBorders>
              <w:top w:val="nil"/>
              <w:left w:val="nil"/>
              <w:bottom w:val="single" w:sz="4" w:space="0" w:color="auto"/>
              <w:right w:val="single" w:sz="4" w:space="0" w:color="auto"/>
            </w:tcBorders>
            <w:shd w:val="clear" w:color="auto" w:fill="auto"/>
            <w:noWrap/>
            <w:vAlign w:val="bottom"/>
            <w:hideMark/>
          </w:tcPr>
          <w:p w14:paraId="4E8474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27" w:type="dxa"/>
            <w:tcBorders>
              <w:top w:val="nil"/>
              <w:left w:val="nil"/>
              <w:bottom w:val="single" w:sz="4" w:space="0" w:color="auto"/>
              <w:right w:val="single" w:sz="4" w:space="0" w:color="auto"/>
            </w:tcBorders>
            <w:shd w:val="clear" w:color="auto" w:fill="auto"/>
            <w:noWrap/>
            <w:vAlign w:val="bottom"/>
            <w:hideMark/>
          </w:tcPr>
          <w:p w14:paraId="4A630F5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single" w:sz="4" w:space="0" w:color="auto"/>
              <w:right w:val="single" w:sz="4" w:space="0" w:color="auto"/>
            </w:tcBorders>
            <w:shd w:val="clear" w:color="auto" w:fill="auto"/>
            <w:noWrap/>
            <w:vAlign w:val="bottom"/>
            <w:hideMark/>
          </w:tcPr>
          <w:p w14:paraId="5551948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single" w:sz="4" w:space="0" w:color="auto"/>
              <w:right w:val="single" w:sz="4" w:space="0" w:color="auto"/>
            </w:tcBorders>
            <w:shd w:val="clear" w:color="auto" w:fill="auto"/>
            <w:noWrap/>
            <w:vAlign w:val="bottom"/>
            <w:hideMark/>
          </w:tcPr>
          <w:p w14:paraId="35BB601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single" w:sz="4" w:space="0" w:color="auto"/>
              <w:right w:val="single" w:sz="4" w:space="0" w:color="auto"/>
            </w:tcBorders>
            <w:shd w:val="clear" w:color="auto" w:fill="auto"/>
            <w:noWrap/>
            <w:vAlign w:val="bottom"/>
            <w:hideMark/>
          </w:tcPr>
          <w:p w14:paraId="7062783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0" w:type="dxa"/>
            <w:tcBorders>
              <w:top w:val="nil"/>
              <w:left w:val="nil"/>
              <w:bottom w:val="single" w:sz="4" w:space="0" w:color="auto"/>
              <w:right w:val="single" w:sz="4" w:space="0" w:color="auto"/>
            </w:tcBorders>
            <w:shd w:val="clear" w:color="auto" w:fill="auto"/>
            <w:noWrap/>
            <w:vAlign w:val="bottom"/>
            <w:hideMark/>
          </w:tcPr>
          <w:p w14:paraId="0CABE89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single" w:sz="4" w:space="0" w:color="auto"/>
              <w:right w:val="single" w:sz="4" w:space="0" w:color="auto"/>
            </w:tcBorders>
            <w:shd w:val="clear" w:color="auto" w:fill="auto"/>
            <w:noWrap/>
            <w:vAlign w:val="bottom"/>
            <w:hideMark/>
          </w:tcPr>
          <w:p w14:paraId="3A06013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7" w:type="dxa"/>
            <w:gridSpan w:val="2"/>
            <w:tcBorders>
              <w:top w:val="nil"/>
              <w:left w:val="nil"/>
              <w:bottom w:val="single" w:sz="4" w:space="0" w:color="auto"/>
              <w:right w:val="single" w:sz="8" w:space="0" w:color="auto"/>
            </w:tcBorders>
            <w:shd w:val="clear" w:color="auto" w:fill="auto"/>
            <w:noWrap/>
            <w:vAlign w:val="bottom"/>
            <w:hideMark/>
          </w:tcPr>
          <w:p w14:paraId="136A064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0CFD4369" w14:textId="77777777" w:rsidTr="008C6F72">
        <w:trPr>
          <w:gridAfter w:val="18"/>
          <w:wAfter w:w="19506" w:type="dxa"/>
          <w:trHeight w:val="240"/>
        </w:trPr>
        <w:tc>
          <w:tcPr>
            <w:tcW w:w="840" w:type="dxa"/>
            <w:tcBorders>
              <w:top w:val="nil"/>
              <w:left w:val="single" w:sz="8" w:space="0" w:color="auto"/>
              <w:bottom w:val="nil"/>
              <w:right w:val="single" w:sz="4" w:space="0" w:color="auto"/>
            </w:tcBorders>
            <w:shd w:val="clear" w:color="auto" w:fill="auto"/>
            <w:noWrap/>
            <w:vAlign w:val="bottom"/>
            <w:hideMark/>
          </w:tcPr>
          <w:p w14:paraId="4D6F2D8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71" w:type="dxa"/>
            <w:tcBorders>
              <w:top w:val="nil"/>
              <w:left w:val="nil"/>
              <w:bottom w:val="nil"/>
              <w:right w:val="single" w:sz="4" w:space="0" w:color="auto"/>
            </w:tcBorders>
            <w:shd w:val="clear" w:color="auto" w:fill="auto"/>
            <w:noWrap/>
            <w:vAlign w:val="bottom"/>
            <w:hideMark/>
          </w:tcPr>
          <w:p w14:paraId="3D32AD4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Pošta n</w:t>
            </w:r>
          </w:p>
        </w:tc>
        <w:tc>
          <w:tcPr>
            <w:tcW w:w="483" w:type="dxa"/>
            <w:tcBorders>
              <w:top w:val="nil"/>
              <w:left w:val="nil"/>
              <w:bottom w:val="nil"/>
              <w:right w:val="single" w:sz="4" w:space="0" w:color="auto"/>
            </w:tcBorders>
            <w:shd w:val="clear" w:color="auto" w:fill="auto"/>
            <w:noWrap/>
            <w:vAlign w:val="bottom"/>
            <w:hideMark/>
          </w:tcPr>
          <w:p w14:paraId="5C2E1B5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27" w:type="dxa"/>
            <w:tcBorders>
              <w:top w:val="nil"/>
              <w:left w:val="nil"/>
              <w:bottom w:val="nil"/>
              <w:right w:val="single" w:sz="4" w:space="0" w:color="auto"/>
            </w:tcBorders>
            <w:shd w:val="clear" w:color="auto" w:fill="auto"/>
            <w:noWrap/>
            <w:vAlign w:val="bottom"/>
            <w:hideMark/>
          </w:tcPr>
          <w:p w14:paraId="6FDC9CD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nil"/>
              <w:right w:val="single" w:sz="4" w:space="0" w:color="auto"/>
            </w:tcBorders>
            <w:shd w:val="clear" w:color="auto" w:fill="auto"/>
            <w:noWrap/>
            <w:vAlign w:val="bottom"/>
            <w:hideMark/>
          </w:tcPr>
          <w:p w14:paraId="7D78FC8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nil"/>
              <w:right w:val="single" w:sz="4" w:space="0" w:color="auto"/>
            </w:tcBorders>
            <w:shd w:val="clear" w:color="auto" w:fill="auto"/>
            <w:noWrap/>
            <w:vAlign w:val="bottom"/>
            <w:hideMark/>
          </w:tcPr>
          <w:p w14:paraId="257DAC8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nil"/>
              <w:left w:val="nil"/>
              <w:bottom w:val="nil"/>
              <w:right w:val="single" w:sz="4" w:space="0" w:color="auto"/>
            </w:tcBorders>
            <w:shd w:val="clear" w:color="auto" w:fill="auto"/>
            <w:noWrap/>
            <w:vAlign w:val="bottom"/>
            <w:hideMark/>
          </w:tcPr>
          <w:p w14:paraId="615081E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0" w:type="dxa"/>
            <w:tcBorders>
              <w:top w:val="nil"/>
              <w:left w:val="nil"/>
              <w:bottom w:val="nil"/>
              <w:right w:val="single" w:sz="4" w:space="0" w:color="auto"/>
            </w:tcBorders>
            <w:shd w:val="clear" w:color="auto" w:fill="auto"/>
            <w:noWrap/>
            <w:vAlign w:val="bottom"/>
            <w:hideMark/>
          </w:tcPr>
          <w:p w14:paraId="689419A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nil"/>
              <w:left w:val="nil"/>
              <w:bottom w:val="nil"/>
              <w:right w:val="single" w:sz="4" w:space="0" w:color="auto"/>
            </w:tcBorders>
            <w:shd w:val="clear" w:color="auto" w:fill="auto"/>
            <w:noWrap/>
            <w:vAlign w:val="bottom"/>
            <w:hideMark/>
          </w:tcPr>
          <w:p w14:paraId="14A86E3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7" w:type="dxa"/>
            <w:gridSpan w:val="2"/>
            <w:tcBorders>
              <w:top w:val="nil"/>
              <w:left w:val="nil"/>
              <w:bottom w:val="nil"/>
              <w:right w:val="single" w:sz="8" w:space="0" w:color="auto"/>
            </w:tcBorders>
            <w:shd w:val="clear" w:color="auto" w:fill="auto"/>
            <w:noWrap/>
            <w:vAlign w:val="bottom"/>
            <w:hideMark/>
          </w:tcPr>
          <w:p w14:paraId="1C97F77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4F286A4F" w14:textId="77777777" w:rsidTr="008C6F72">
        <w:trPr>
          <w:gridAfter w:val="18"/>
          <w:wAfter w:w="19506" w:type="dxa"/>
          <w:trHeight w:val="240"/>
        </w:trPr>
        <w:tc>
          <w:tcPr>
            <w:tcW w:w="2094"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B0FC8F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Celkem</w:t>
            </w:r>
          </w:p>
        </w:tc>
        <w:tc>
          <w:tcPr>
            <w:tcW w:w="1327" w:type="dxa"/>
            <w:tcBorders>
              <w:top w:val="single" w:sz="8" w:space="0" w:color="auto"/>
              <w:left w:val="nil"/>
              <w:bottom w:val="single" w:sz="8" w:space="0" w:color="auto"/>
              <w:right w:val="single" w:sz="4" w:space="0" w:color="auto"/>
            </w:tcBorders>
            <w:shd w:val="clear" w:color="auto" w:fill="auto"/>
            <w:noWrap/>
            <w:vAlign w:val="bottom"/>
            <w:hideMark/>
          </w:tcPr>
          <w:p w14:paraId="579CAF6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single" w:sz="8" w:space="0" w:color="auto"/>
              <w:left w:val="nil"/>
              <w:bottom w:val="single" w:sz="8" w:space="0" w:color="auto"/>
              <w:right w:val="single" w:sz="4" w:space="0" w:color="auto"/>
            </w:tcBorders>
            <w:shd w:val="clear" w:color="auto" w:fill="auto"/>
            <w:noWrap/>
            <w:vAlign w:val="bottom"/>
            <w:hideMark/>
          </w:tcPr>
          <w:p w14:paraId="3102B56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14:paraId="4FF5EAD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14:paraId="283FEDD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3794048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97" w:type="dxa"/>
            <w:tcBorders>
              <w:top w:val="single" w:sz="8" w:space="0" w:color="auto"/>
              <w:left w:val="nil"/>
              <w:bottom w:val="single" w:sz="8" w:space="0" w:color="auto"/>
              <w:right w:val="single" w:sz="4" w:space="0" w:color="auto"/>
            </w:tcBorders>
            <w:shd w:val="clear" w:color="auto" w:fill="auto"/>
            <w:noWrap/>
            <w:vAlign w:val="bottom"/>
            <w:hideMark/>
          </w:tcPr>
          <w:p w14:paraId="447DB9E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57" w:type="dxa"/>
            <w:gridSpan w:val="2"/>
            <w:tcBorders>
              <w:top w:val="single" w:sz="8" w:space="0" w:color="auto"/>
              <w:left w:val="nil"/>
              <w:bottom w:val="single" w:sz="8" w:space="0" w:color="auto"/>
              <w:right w:val="single" w:sz="8" w:space="0" w:color="auto"/>
            </w:tcBorders>
            <w:shd w:val="clear" w:color="auto" w:fill="auto"/>
            <w:noWrap/>
            <w:vAlign w:val="bottom"/>
            <w:hideMark/>
          </w:tcPr>
          <w:p w14:paraId="2652BCF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38CE8D8C" w14:textId="77777777" w:rsidTr="008C6F72">
        <w:trPr>
          <w:trHeight w:val="225"/>
        </w:trPr>
        <w:tc>
          <w:tcPr>
            <w:tcW w:w="15875" w:type="dxa"/>
            <w:gridSpan w:val="13"/>
            <w:tcBorders>
              <w:top w:val="nil"/>
              <w:left w:val="nil"/>
              <w:bottom w:val="nil"/>
              <w:right w:val="nil"/>
            </w:tcBorders>
            <w:shd w:val="clear" w:color="auto" w:fill="auto"/>
            <w:noWrap/>
            <w:vAlign w:val="bottom"/>
            <w:hideMark/>
          </w:tcPr>
          <w:p w14:paraId="5C8327F9"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t>Vysvětlivky</w:t>
            </w:r>
            <w:r w:rsidRPr="008C6F72">
              <w:rPr>
                <w:rFonts w:ascii="Arial" w:hAnsi="Arial" w:cs="Arial"/>
                <w:b/>
                <w:color w:val="000000"/>
                <w:sz w:val="16"/>
                <w:szCs w:val="16"/>
              </w:rPr>
              <w:t>:</w:t>
            </w:r>
          </w:p>
        </w:tc>
        <w:tc>
          <w:tcPr>
            <w:tcW w:w="709" w:type="dxa"/>
            <w:tcBorders>
              <w:top w:val="nil"/>
              <w:left w:val="nil"/>
              <w:bottom w:val="nil"/>
              <w:right w:val="nil"/>
            </w:tcBorders>
            <w:shd w:val="clear" w:color="auto" w:fill="auto"/>
            <w:noWrap/>
            <w:vAlign w:val="bottom"/>
            <w:hideMark/>
          </w:tcPr>
          <w:p w14:paraId="2EA15C0A" w14:textId="77777777" w:rsidR="002D2174" w:rsidRPr="008C6F72" w:rsidRDefault="002D2174" w:rsidP="002D2174">
            <w:pPr>
              <w:rPr>
                <w:rFonts w:ascii="Arial" w:hAnsi="Arial" w:cs="Arial"/>
                <w:b/>
                <w:color w:val="000000"/>
                <w:sz w:val="16"/>
                <w:szCs w:val="16"/>
              </w:rPr>
            </w:pPr>
          </w:p>
        </w:tc>
        <w:tc>
          <w:tcPr>
            <w:tcW w:w="709" w:type="dxa"/>
            <w:tcBorders>
              <w:top w:val="nil"/>
              <w:left w:val="nil"/>
              <w:bottom w:val="nil"/>
              <w:right w:val="nil"/>
            </w:tcBorders>
            <w:shd w:val="clear" w:color="auto" w:fill="auto"/>
            <w:noWrap/>
            <w:vAlign w:val="bottom"/>
            <w:hideMark/>
          </w:tcPr>
          <w:p w14:paraId="7F54CAA3" w14:textId="77777777" w:rsidR="002D2174" w:rsidRPr="008C6F72" w:rsidRDefault="002D2174" w:rsidP="002D2174">
            <w:pPr>
              <w:rPr>
                <w:b/>
                <w:sz w:val="20"/>
                <w:szCs w:val="20"/>
              </w:rPr>
            </w:pPr>
          </w:p>
        </w:tc>
        <w:tc>
          <w:tcPr>
            <w:tcW w:w="1002" w:type="dxa"/>
            <w:tcBorders>
              <w:top w:val="nil"/>
              <w:left w:val="nil"/>
              <w:bottom w:val="nil"/>
              <w:right w:val="nil"/>
            </w:tcBorders>
            <w:shd w:val="clear" w:color="auto" w:fill="auto"/>
            <w:noWrap/>
            <w:vAlign w:val="bottom"/>
            <w:hideMark/>
          </w:tcPr>
          <w:p w14:paraId="72EEDBB4"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506F7868"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5F6B1CE6"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2B408BB5" w14:textId="77777777" w:rsidR="002D2174" w:rsidRPr="008C6F72" w:rsidRDefault="002D2174" w:rsidP="002D2174">
            <w:pPr>
              <w:rPr>
                <w:b/>
                <w:sz w:val="20"/>
                <w:szCs w:val="20"/>
              </w:rPr>
            </w:pPr>
          </w:p>
        </w:tc>
        <w:tc>
          <w:tcPr>
            <w:tcW w:w="973" w:type="dxa"/>
            <w:tcBorders>
              <w:top w:val="nil"/>
              <w:left w:val="nil"/>
              <w:bottom w:val="nil"/>
              <w:right w:val="nil"/>
            </w:tcBorders>
            <w:shd w:val="clear" w:color="auto" w:fill="auto"/>
            <w:noWrap/>
            <w:vAlign w:val="bottom"/>
            <w:hideMark/>
          </w:tcPr>
          <w:p w14:paraId="663C64A9"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35EE934B"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1C956D4E"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2B8F00A2"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281822A4"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40F5B49C"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2D1EA601"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0BD34C55" w14:textId="77777777" w:rsidR="002D2174" w:rsidRPr="008C6F72" w:rsidRDefault="002D2174" w:rsidP="002D2174">
            <w:pPr>
              <w:rPr>
                <w:b/>
                <w:sz w:val="20"/>
                <w:szCs w:val="20"/>
              </w:rPr>
            </w:pPr>
          </w:p>
        </w:tc>
        <w:tc>
          <w:tcPr>
            <w:tcW w:w="1003" w:type="dxa"/>
            <w:tcBorders>
              <w:top w:val="nil"/>
              <w:left w:val="nil"/>
              <w:bottom w:val="nil"/>
              <w:right w:val="nil"/>
            </w:tcBorders>
            <w:shd w:val="clear" w:color="auto" w:fill="auto"/>
            <w:noWrap/>
            <w:vAlign w:val="bottom"/>
            <w:hideMark/>
          </w:tcPr>
          <w:p w14:paraId="442415CC" w14:textId="77777777" w:rsidR="002D2174" w:rsidRPr="008C6F72" w:rsidRDefault="002D2174" w:rsidP="002D2174">
            <w:pPr>
              <w:rPr>
                <w:b/>
                <w:sz w:val="20"/>
                <w:szCs w:val="20"/>
              </w:rPr>
            </w:pPr>
          </w:p>
        </w:tc>
        <w:tc>
          <w:tcPr>
            <w:tcW w:w="1309" w:type="dxa"/>
            <w:tcBorders>
              <w:top w:val="nil"/>
              <w:left w:val="nil"/>
              <w:bottom w:val="nil"/>
              <w:right w:val="nil"/>
            </w:tcBorders>
            <w:shd w:val="clear" w:color="auto" w:fill="auto"/>
            <w:noWrap/>
            <w:vAlign w:val="bottom"/>
            <w:hideMark/>
          </w:tcPr>
          <w:p w14:paraId="37650070" w14:textId="77777777" w:rsidR="002D2174" w:rsidRPr="008C6F72" w:rsidRDefault="002D2174" w:rsidP="002D2174">
            <w:pPr>
              <w:rPr>
                <w:b/>
                <w:sz w:val="20"/>
                <w:szCs w:val="20"/>
              </w:rPr>
            </w:pPr>
          </w:p>
        </w:tc>
      </w:tr>
      <w:tr w:rsidR="002D2174" w:rsidRPr="00C6312E" w14:paraId="20D1C8BD" w14:textId="77777777" w:rsidTr="008C6F72">
        <w:trPr>
          <w:trHeight w:val="301"/>
        </w:trPr>
        <w:tc>
          <w:tcPr>
            <w:tcW w:w="21304" w:type="dxa"/>
            <w:gridSpan w:val="19"/>
            <w:tcBorders>
              <w:top w:val="nil"/>
              <w:left w:val="nil"/>
              <w:bottom w:val="nil"/>
              <w:right w:val="nil"/>
            </w:tcBorders>
            <w:shd w:val="clear" w:color="000000" w:fill="FFFFFF"/>
            <w:noWrap/>
            <w:vAlign w:val="bottom"/>
            <w:hideMark/>
          </w:tcPr>
          <w:p w14:paraId="67190AE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a – uvede se číslo nákladového střediska, které slouží jako identifikátor konkrétní provozovny. </w:t>
            </w:r>
          </w:p>
        </w:tc>
        <w:tc>
          <w:tcPr>
            <w:tcW w:w="973" w:type="dxa"/>
            <w:tcBorders>
              <w:top w:val="nil"/>
              <w:left w:val="nil"/>
              <w:bottom w:val="nil"/>
              <w:right w:val="nil"/>
            </w:tcBorders>
            <w:shd w:val="clear" w:color="000000" w:fill="FFFFFF"/>
            <w:noWrap/>
            <w:vAlign w:val="bottom"/>
            <w:hideMark/>
          </w:tcPr>
          <w:p w14:paraId="46C5027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0EFD2777" w14:textId="77777777" w:rsidR="002D2174" w:rsidRPr="008C6F72" w:rsidRDefault="002D2174" w:rsidP="002D2174">
            <w:pPr>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0DFC099"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42EC622F"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017F6C2F"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10660904"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35748BF0"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53293EFB"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7061FB99" w14:textId="77777777" w:rsidR="002D2174" w:rsidRPr="008C6F72" w:rsidRDefault="002D2174" w:rsidP="002D2174">
            <w:pPr>
              <w:rPr>
                <w:b/>
                <w:sz w:val="20"/>
                <w:szCs w:val="20"/>
                <w:lang w:val="cs-CZ"/>
              </w:rPr>
            </w:pPr>
          </w:p>
        </w:tc>
        <w:tc>
          <w:tcPr>
            <w:tcW w:w="1309" w:type="dxa"/>
            <w:tcBorders>
              <w:top w:val="nil"/>
              <w:left w:val="nil"/>
              <w:bottom w:val="nil"/>
              <w:right w:val="nil"/>
            </w:tcBorders>
            <w:shd w:val="clear" w:color="auto" w:fill="auto"/>
            <w:noWrap/>
            <w:vAlign w:val="bottom"/>
            <w:hideMark/>
          </w:tcPr>
          <w:p w14:paraId="79FE034E" w14:textId="77777777" w:rsidR="002D2174" w:rsidRPr="008C6F72" w:rsidRDefault="002D2174" w:rsidP="002D2174">
            <w:pPr>
              <w:rPr>
                <w:b/>
                <w:sz w:val="20"/>
                <w:szCs w:val="20"/>
                <w:lang w:val="cs-CZ"/>
              </w:rPr>
            </w:pPr>
          </w:p>
        </w:tc>
      </w:tr>
      <w:tr w:rsidR="002D2174" w:rsidRPr="00C6312E" w14:paraId="47C534F8" w14:textId="77777777" w:rsidTr="008C6F72">
        <w:trPr>
          <w:trHeight w:val="301"/>
        </w:trPr>
        <w:tc>
          <w:tcPr>
            <w:tcW w:w="18295" w:type="dxa"/>
            <w:gridSpan w:val="16"/>
            <w:tcBorders>
              <w:top w:val="nil"/>
              <w:left w:val="nil"/>
              <w:bottom w:val="nil"/>
              <w:right w:val="nil"/>
            </w:tcBorders>
            <w:shd w:val="clear" w:color="000000" w:fill="FFFFFF"/>
            <w:noWrap/>
            <w:vAlign w:val="bottom"/>
            <w:hideMark/>
          </w:tcPr>
          <w:p w14:paraId="2B0EC8D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Sloupec b – uvede se název provozovny.</w:t>
            </w:r>
          </w:p>
        </w:tc>
        <w:tc>
          <w:tcPr>
            <w:tcW w:w="1003" w:type="dxa"/>
            <w:tcBorders>
              <w:top w:val="nil"/>
              <w:left w:val="nil"/>
              <w:bottom w:val="nil"/>
              <w:right w:val="nil"/>
            </w:tcBorders>
            <w:shd w:val="clear" w:color="000000" w:fill="FFFFFF"/>
            <w:noWrap/>
            <w:vAlign w:val="bottom"/>
            <w:hideMark/>
          </w:tcPr>
          <w:p w14:paraId="713A985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6FF35E6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667A828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04EEED9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5D1D33DC" w14:textId="77777777" w:rsidR="002D2174" w:rsidRPr="008C6F72" w:rsidRDefault="002D2174" w:rsidP="002D2174">
            <w:pPr>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45B6ABE"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021AE37A"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5C957ABD"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6D928013"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28483A76"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75F78786" w14:textId="77777777" w:rsidR="002D2174" w:rsidRPr="008C6F72" w:rsidRDefault="002D2174" w:rsidP="002D2174">
            <w:pPr>
              <w:rPr>
                <w:b/>
                <w:sz w:val="20"/>
                <w:szCs w:val="20"/>
                <w:lang w:val="cs-CZ"/>
              </w:rPr>
            </w:pPr>
          </w:p>
        </w:tc>
        <w:tc>
          <w:tcPr>
            <w:tcW w:w="1003" w:type="dxa"/>
            <w:tcBorders>
              <w:top w:val="nil"/>
              <w:left w:val="nil"/>
              <w:bottom w:val="nil"/>
              <w:right w:val="nil"/>
            </w:tcBorders>
            <w:shd w:val="clear" w:color="auto" w:fill="auto"/>
            <w:noWrap/>
            <w:vAlign w:val="bottom"/>
            <w:hideMark/>
          </w:tcPr>
          <w:p w14:paraId="34170489" w14:textId="77777777" w:rsidR="002D2174" w:rsidRPr="008C6F72" w:rsidRDefault="002D2174" w:rsidP="002D2174">
            <w:pPr>
              <w:rPr>
                <w:b/>
                <w:sz w:val="20"/>
                <w:szCs w:val="20"/>
                <w:lang w:val="cs-CZ"/>
              </w:rPr>
            </w:pPr>
          </w:p>
        </w:tc>
        <w:tc>
          <w:tcPr>
            <w:tcW w:w="1309" w:type="dxa"/>
            <w:tcBorders>
              <w:top w:val="nil"/>
              <w:left w:val="nil"/>
              <w:bottom w:val="nil"/>
              <w:right w:val="nil"/>
            </w:tcBorders>
            <w:shd w:val="clear" w:color="auto" w:fill="auto"/>
            <w:noWrap/>
            <w:vAlign w:val="bottom"/>
            <w:hideMark/>
          </w:tcPr>
          <w:p w14:paraId="7215C220" w14:textId="77777777" w:rsidR="002D2174" w:rsidRPr="008C6F72" w:rsidRDefault="002D2174" w:rsidP="002D2174">
            <w:pPr>
              <w:rPr>
                <w:b/>
                <w:sz w:val="20"/>
                <w:szCs w:val="20"/>
                <w:lang w:val="cs-CZ"/>
              </w:rPr>
            </w:pPr>
          </w:p>
        </w:tc>
      </w:tr>
      <w:tr w:rsidR="002D2174" w:rsidRPr="00C6312E" w14:paraId="6D8394BF" w14:textId="77777777" w:rsidTr="008C6F72">
        <w:trPr>
          <w:trHeight w:val="301"/>
        </w:trPr>
        <w:tc>
          <w:tcPr>
            <w:tcW w:w="18295" w:type="dxa"/>
            <w:gridSpan w:val="16"/>
            <w:tcBorders>
              <w:top w:val="nil"/>
              <w:left w:val="nil"/>
              <w:bottom w:val="nil"/>
              <w:right w:val="nil"/>
            </w:tcBorders>
            <w:shd w:val="clear" w:color="000000" w:fill="FFFFFF"/>
            <w:noWrap/>
            <w:vAlign w:val="bottom"/>
            <w:hideMark/>
          </w:tcPr>
          <w:p w14:paraId="738DE4E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 xml:space="preserve">c </w:t>
            </w:r>
            <w:r w:rsidRPr="008C6F72">
              <w:rPr>
                <w:rFonts w:ascii="Arial" w:hAnsi="Arial" w:cs="Arial"/>
                <w:b/>
                <w:color w:val="000000"/>
                <w:sz w:val="16"/>
                <w:szCs w:val="16"/>
                <w:lang w:val="cs-CZ"/>
              </w:rPr>
              <w:t>– uvede se poštovní směrovací číslo provozovny.</w:t>
            </w:r>
          </w:p>
        </w:tc>
        <w:tc>
          <w:tcPr>
            <w:tcW w:w="1003" w:type="dxa"/>
            <w:tcBorders>
              <w:top w:val="nil"/>
              <w:left w:val="nil"/>
              <w:bottom w:val="nil"/>
              <w:right w:val="nil"/>
            </w:tcBorders>
            <w:shd w:val="clear" w:color="000000" w:fill="FFFFFF"/>
            <w:noWrap/>
            <w:vAlign w:val="bottom"/>
            <w:hideMark/>
          </w:tcPr>
          <w:p w14:paraId="259492A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FCB8F0D"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F3BB2E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404AFED7"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181F5D6B"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64F872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40075E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0B7E22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96AE33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49B2C3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FFC0A3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3214184"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4DDB34C0" w14:textId="77777777" w:rsidR="002D2174" w:rsidRPr="008C6F72" w:rsidRDefault="002D2174" w:rsidP="002D2174">
            <w:pPr>
              <w:contextualSpacing/>
              <w:rPr>
                <w:b/>
                <w:sz w:val="20"/>
                <w:szCs w:val="20"/>
                <w:lang w:val="cs-CZ"/>
              </w:rPr>
            </w:pPr>
          </w:p>
        </w:tc>
      </w:tr>
      <w:tr w:rsidR="002D2174" w:rsidRPr="00C6312E" w14:paraId="652AFA81" w14:textId="77777777" w:rsidTr="008C6F72">
        <w:trPr>
          <w:trHeight w:val="301"/>
        </w:trPr>
        <w:tc>
          <w:tcPr>
            <w:tcW w:w="19298" w:type="dxa"/>
            <w:gridSpan w:val="17"/>
            <w:tcBorders>
              <w:top w:val="nil"/>
              <w:left w:val="nil"/>
              <w:bottom w:val="nil"/>
              <w:right w:val="nil"/>
            </w:tcBorders>
            <w:shd w:val="clear" w:color="auto" w:fill="auto"/>
            <w:noWrap/>
            <w:vAlign w:val="bottom"/>
            <w:hideMark/>
          </w:tcPr>
          <w:p w14:paraId="6BEE4BE9"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lastRenderedPageBreak/>
              <w:t xml:space="preserve">Sloupec </w:t>
            </w:r>
            <w:r w:rsidRPr="00C6312E">
              <w:rPr>
                <w:rFonts w:ascii="Arial" w:hAnsi="Arial" w:cs="Arial"/>
                <w:b/>
                <w:bCs/>
                <w:color w:val="000000"/>
                <w:sz w:val="16"/>
                <w:szCs w:val="16"/>
                <w:lang w:val="cs-CZ"/>
              </w:rPr>
              <w:t>d</w:t>
            </w:r>
            <w:r w:rsidRPr="008C6F72">
              <w:rPr>
                <w:rFonts w:ascii="Arial" w:hAnsi="Arial" w:cs="Arial"/>
                <w:b/>
                <w:color w:val="000000"/>
                <w:sz w:val="16"/>
                <w:szCs w:val="16"/>
                <w:lang w:val="cs-CZ"/>
              </w:rPr>
              <w:t xml:space="preserve"> – uvede se celkový pracovní fond zaměstnanců provozovny.</w:t>
            </w:r>
          </w:p>
        </w:tc>
        <w:tc>
          <w:tcPr>
            <w:tcW w:w="1003" w:type="dxa"/>
            <w:tcBorders>
              <w:top w:val="nil"/>
              <w:left w:val="nil"/>
              <w:bottom w:val="nil"/>
              <w:right w:val="nil"/>
            </w:tcBorders>
            <w:shd w:val="clear" w:color="auto" w:fill="auto"/>
            <w:noWrap/>
            <w:vAlign w:val="bottom"/>
            <w:hideMark/>
          </w:tcPr>
          <w:p w14:paraId="2FE31278"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54863EE" w14:textId="77777777" w:rsidR="002D2174" w:rsidRPr="008C6F72" w:rsidRDefault="002D2174" w:rsidP="002D2174">
            <w:pPr>
              <w:contextualSpacing/>
              <w:rPr>
                <w:b/>
                <w:sz w:val="20"/>
                <w:szCs w:val="20"/>
                <w:lang w:val="cs-CZ"/>
              </w:rPr>
            </w:pPr>
          </w:p>
        </w:tc>
        <w:tc>
          <w:tcPr>
            <w:tcW w:w="973" w:type="dxa"/>
            <w:tcBorders>
              <w:top w:val="nil"/>
              <w:left w:val="nil"/>
              <w:bottom w:val="nil"/>
              <w:right w:val="nil"/>
            </w:tcBorders>
            <w:shd w:val="clear" w:color="auto" w:fill="auto"/>
            <w:noWrap/>
            <w:vAlign w:val="bottom"/>
            <w:hideMark/>
          </w:tcPr>
          <w:p w14:paraId="352E6F3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16E3F7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D859CF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9E25B75"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BDB812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EF6935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47FC9E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5714D1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6A7C266"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1CD9A8BC" w14:textId="77777777" w:rsidR="002D2174" w:rsidRPr="008C6F72" w:rsidRDefault="002D2174" w:rsidP="002D2174">
            <w:pPr>
              <w:contextualSpacing/>
              <w:rPr>
                <w:b/>
                <w:sz w:val="20"/>
                <w:szCs w:val="20"/>
                <w:lang w:val="cs-CZ"/>
              </w:rPr>
            </w:pPr>
          </w:p>
        </w:tc>
      </w:tr>
      <w:tr w:rsidR="002D2174" w:rsidRPr="00C6312E" w14:paraId="7B1BB8E3" w14:textId="77777777" w:rsidTr="008C6F72">
        <w:trPr>
          <w:trHeight w:val="301"/>
        </w:trPr>
        <w:tc>
          <w:tcPr>
            <w:tcW w:w="23280" w:type="dxa"/>
            <w:gridSpan w:val="21"/>
            <w:tcBorders>
              <w:top w:val="nil"/>
              <w:left w:val="nil"/>
              <w:bottom w:val="nil"/>
              <w:right w:val="nil"/>
            </w:tcBorders>
            <w:shd w:val="clear" w:color="auto" w:fill="auto"/>
            <w:noWrap/>
            <w:vAlign w:val="bottom"/>
            <w:hideMark/>
          </w:tcPr>
          <w:p w14:paraId="3CD90845"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e</w:t>
            </w:r>
            <w:r w:rsidRPr="008C6F72">
              <w:rPr>
                <w:rFonts w:ascii="Arial" w:hAnsi="Arial" w:cs="Arial"/>
                <w:b/>
                <w:color w:val="000000"/>
                <w:sz w:val="16"/>
                <w:szCs w:val="16"/>
                <w:lang w:val="cs-CZ"/>
              </w:rPr>
              <w:t xml:space="preserve"> – uvede se počet hodin, které zaměstnanci provozovny věnují ze svého pracovního fondu aktivitám na přepážce poštovní provozovny.</w:t>
            </w:r>
          </w:p>
        </w:tc>
        <w:tc>
          <w:tcPr>
            <w:tcW w:w="1003" w:type="dxa"/>
            <w:tcBorders>
              <w:top w:val="nil"/>
              <w:left w:val="nil"/>
              <w:bottom w:val="nil"/>
              <w:right w:val="nil"/>
            </w:tcBorders>
            <w:shd w:val="clear" w:color="auto" w:fill="auto"/>
            <w:noWrap/>
            <w:vAlign w:val="bottom"/>
            <w:hideMark/>
          </w:tcPr>
          <w:p w14:paraId="6D1F1E00"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DCEC52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06E83BE"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AC105A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A0304F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0E2C9D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765B025"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03234506" w14:textId="77777777" w:rsidR="002D2174" w:rsidRPr="008C6F72" w:rsidRDefault="002D2174" w:rsidP="002D2174">
            <w:pPr>
              <w:contextualSpacing/>
              <w:rPr>
                <w:b/>
                <w:sz w:val="20"/>
                <w:szCs w:val="20"/>
                <w:lang w:val="cs-CZ"/>
              </w:rPr>
            </w:pPr>
          </w:p>
        </w:tc>
      </w:tr>
      <w:tr w:rsidR="002D2174" w:rsidRPr="00C6312E" w14:paraId="2C8ABA35" w14:textId="77777777" w:rsidTr="008C6F72">
        <w:trPr>
          <w:trHeight w:val="301"/>
        </w:trPr>
        <w:tc>
          <w:tcPr>
            <w:tcW w:w="18295" w:type="dxa"/>
            <w:gridSpan w:val="16"/>
            <w:tcBorders>
              <w:top w:val="nil"/>
              <w:left w:val="nil"/>
              <w:bottom w:val="nil"/>
              <w:right w:val="nil"/>
            </w:tcBorders>
            <w:shd w:val="clear" w:color="auto" w:fill="auto"/>
            <w:noWrap/>
            <w:vAlign w:val="bottom"/>
            <w:hideMark/>
          </w:tcPr>
          <w:p w14:paraId="7190E821"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 xml:space="preserve">f </w:t>
            </w:r>
            <w:r w:rsidRPr="008C6F72">
              <w:rPr>
                <w:rFonts w:ascii="Arial" w:hAnsi="Arial" w:cs="Arial"/>
                <w:b/>
                <w:color w:val="000000"/>
                <w:sz w:val="16"/>
                <w:szCs w:val="16"/>
                <w:lang w:val="cs-CZ"/>
              </w:rPr>
              <w:t xml:space="preserve">– vypočte se jako poměr sloupce </w:t>
            </w:r>
            <w:r w:rsidRPr="00C6312E">
              <w:rPr>
                <w:rFonts w:ascii="Arial" w:hAnsi="Arial" w:cs="Arial"/>
                <w:b/>
                <w:bCs/>
                <w:color w:val="000000"/>
                <w:sz w:val="16"/>
                <w:szCs w:val="16"/>
                <w:lang w:val="cs-CZ"/>
              </w:rPr>
              <w:t>e</w:t>
            </w:r>
            <w:r w:rsidRPr="008C6F72">
              <w:rPr>
                <w:rFonts w:ascii="Arial" w:hAnsi="Arial" w:cs="Arial"/>
                <w:b/>
                <w:color w:val="000000"/>
                <w:sz w:val="16"/>
                <w:szCs w:val="16"/>
                <w:lang w:val="cs-CZ"/>
              </w:rPr>
              <w:t xml:space="preserve"> a sloupce </w:t>
            </w:r>
            <w:r w:rsidRPr="00C6312E">
              <w:rPr>
                <w:rFonts w:ascii="Arial" w:hAnsi="Arial" w:cs="Arial"/>
                <w:b/>
                <w:bCs/>
                <w:color w:val="000000"/>
                <w:sz w:val="16"/>
                <w:szCs w:val="16"/>
                <w:lang w:val="cs-CZ"/>
              </w:rPr>
              <w:t>d.</w:t>
            </w:r>
          </w:p>
        </w:tc>
        <w:tc>
          <w:tcPr>
            <w:tcW w:w="1003" w:type="dxa"/>
            <w:tcBorders>
              <w:top w:val="nil"/>
              <w:left w:val="nil"/>
              <w:bottom w:val="nil"/>
              <w:right w:val="nil"/>
            </w:tcBorders>
            <w:shd w:val="clear" w:color="auto" w:fill="auto"/>
            <w:noWrap/>
            <w:vAlign w:val="bottom"/>
            <w:hideMark/>
          </w:tcPr>
          <w:p w14:paraId="5F264115"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99BAFA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4AE5829" w14:textId="77777777" w:rsidR="002D2174" w:rsidRPr="008C6F72" w:rsidRDefault="002D2174" w:rsidP="002D2174">
            <w:pPr>
              <w:contextualSpacing/>
              <w:rPr>
                <w:b/>
                <w:sz w:val="20"/>
                <w:szCs w:val="20"/>
                <w:lang w:val="cs-CZ"/>
              </w:rPr>
            </w:pPr>
          </w:p>
        </w:tc>
        <w:tc>
          <w:tcPr>
            <w:tcW w:w="973" w:type="dxa"/>
            <w:tcBorders>
              <w:top w:val="nil"/>
              <w:left w:val="nil"/>
              <w:bottom w:val="nil"/>
              <w:right w:val="nil"/>
            </w:tcBorders>
            <w:shd w:val="clear" w:color="auto" w:fill="auto"/>
            <w:noWrap/>
            <w:vAlign w:val="bottom"/>
            <w:hideMark/>
          </w:tcPr>
          <w:p w14:paraId="6F78E31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BAD3DD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02AB32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126D82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A3EF781"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CA9F791"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F8B3823"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AF574F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59561A1"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3ECF29FE" w14:textId="77777777" w:rsidR="002D2174" w:rsidRPr="008C6F72" w:rsidRDefault="002D2174" w:rsidP="002D2174">
            <w:pPr>
              <w:contextualSpacing/>
              <w:rPr>
                <w:b/>
                <w:sz w:val="20"/>
                <w:szCs w:val="20"/>
                <w:lang w:val="cs-CZ"/>
              </w:rPr>
            </w:pPr>
          </w:p>
        </w:tc>
      </w:tr>
      <w:tr w:rsidR="002D2174" w:rsidRPr="00C6312E" w14:paraId="2C8810EB" w14:textId="77777777" w:rsidTr="008C6F72">
        <w:trPr>
          <w:trHeight w:val="301"/>
        </w:trPr>
        <w:tc>
          <w:tcPr>
            <w:tcW w:w="18295" w:type="dxa"/>
            <w:gridSpan w:val="16"/>
            <w:tcBorders>
              <w:top w:val="nil"/>
              <w:left w:val="nil"/>
              <w:bottom w:val="nil"/>
              <w:right w:val="nil"/>
            </w:tcBorders>
            <w:shd w:val="clear" w:color="auto" w:fill="auto"/>
            <w:noWrap/>
            <w:vAlign w:val="bottom"/>
            <w:hideMark/>
          </w:tcPr>
          <w:p w14:paraId="6116614A"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g</w:t>
            </w:r>
            <w:r w:rsidRPr="008C6F72">
              <w:rPr>
                <w:rFonts w:ascii="Arial" w:hAnsi="Arial" w:cs="Arial"/>
                <w:b/>
                <w:color w:val="000000"/>
                <w:sz w:val="16"/>
                <w:szCs w:val="16"/>
                <w:lang w:val="cs-CZ"/>
              </w:rPr>
              <w:t xml:space="preserve"> – uvede se počet přepážek na provozovně.</w:t>
            </w:r>
          </w:p>
        </w:tc>
        <w:tc>
          <w:tcPr>
            <w:tcW w:w="1003" w:type="dxa"/>
            <w:tcBorders>
              <w:top w:val="nil"/>
              <w:left w:val="nil"/>
              <w:bottom w:val="nil"/>
              <w:right w:val="nil"/>
            </w:tcBorders>
            <w:shd w:val="clear" w:color="auto" w:fill="auto"/>
            <w:noWrap/>
            <w:vAlign w:val="bottom"/>
            <w:hideMark/>
          </w:tcPr>
          <w:p w14:paraId="329F2C26"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F6D869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7D1586C" w14:textId="77777777" w:rsidR="002D2174" w:rsidRPr="008C6F72" w:rsidRDefault="002D2174" w:rsidP="002D2174">
            <w:pPr>
              <w:contextualSpacing/>
              <w:rPr>
                <w:b/>
                <w:sz w:val="20"/>
                <w:szCs w:val="20"/>
                <w:lang w:val="cs-CZ"/>
              </w:rPr>
            </w:pPr>
          </w:p>
        </w:tc>
        <w:tc>
          <w:tcPr>
            <w:tcW w:w="973" w:type="dxa"/>
            <w:tcBorders>
              <w:top w:val="nil"/>
              <w:left w:val="nil"/>
              <w:bottom w:val="nil"/>
              <w:right w:val="nil"/>
            </w:tcBorders>
            <w:shd w:val="clear" w:color="auto" w:fill="auto"/>
            <w:noWrap/>
            <w:vAlign w:val="bottom"/>
            <w:hideMark/>
          </w:tcPr>
          <w:p w14:paraId="453A13F5"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01C66FC"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CA7A83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6EE0C1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551D53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F6CC40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AA8BA2C"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5FB1953"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D078235"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541B0B29" w14:textId="77777777" w:rsidR="002D2174" w:rsidRPr="008C6F72" w:rsidRDefault="002D2174" w:rsidP="002D2174">
            <w:pPr>
              <w:contextualSpacing/>
              <w:rPr>
                <w:b/>
                <w:sz w:val="20"/>
                <w:szCs w:val="20"/>
                <w:lang w:val="cs-CZ"/>
              </w:rPr>
            </w:pPr>
          </w:p>
        </w:tc>
      </w:tr>
      <w:tr w:rsidR="008C6F72" w:rsidRPr="00C6312E" w14:paraId="1DE5135F" w14:textId="77777777" w:rsidTr="008C6F72">
        <w:trPr>
          <w:trHeight w:hRule="exact" w:val="454"/>
        </w:trPr>
        <w:tc>
          <w:tcPr>
            <w:tcW w:w="15875" w:type="dxa"/>
            <w:gridSpan w:val="13"/>
            <w:tcBorders>
              <w:top w:val="nil"/>
              <w:left w:val="nil"/>
              <w:bottom w:val="nil"/>
              <w:right w:val="nil"/>
            </w:tcBorders>
            <w:shd w:val="clear" w:color="auto" w:fill="auto"/>
            <w:noWrap/>
            <w:vAlign w:val="bottom"/>
            <w:hideMark/>
          </w:tcPr>
          <w:p w14:paraId="7AFDC5D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h</w:t>
            </w:r>
            <w:r w:rsidRPr="008C6F72">
              <w:rPr>
                <w:rFonts w:ascii="Arial" w:hAnsi="Arial" w:cs="Arial"/>
                <w:b/>
                <w:color w:val="000000"/>
                <w:sz w:val="16"/>
                <w:szCs w:val="16"/>
                <w:lang w:val="cs-CZ"/>
              </w:rPr>
              <w:t xml:space="preserve"> – hodnota se vyjádří jako "ANO" pokud je hodnota ve sloupci z &lt; 0, jinak se vyjádří jako "NE". Držitel poštovní licence může označit provozovnu jako vhodnou k uzavření </w:t>
            </w:r>
          </w:p>
          <w:p w14:paraId="749C757D" w14:textId="023C5D3D"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(označení "ANO") i když je hodnota ve sloupci z </w:t>
            </w:r>
            <w:r w:rsidRPr="008C6F72">
              <w:rPr>
                <w:rFonts w:ascii="Arial" w:hAnsi="Arial" w:cs="Arial"/>
                <w:b/>
                <w:color w:val="000000"/>
                <w:sz w:val="16"/>
                <w:szCs w:val="16"/>
                <w:lang w:val="en-US"/>
              </w:rPr>
              <w:t>&gt;</w:t>
            </w:r>
            <w:r w:rsidRPr="008C6F72">
              <w:rPr>
                <w:rFonts w:ascii="Arial" w:hAnsi="Arial" w:cs="Arial"/>
                <w:b/>
                <w:color w:val="000000"/>
                <w:sz w:val="16"/>
                <w:szCs w:val="16"/>
                <w:lang w:val="cs-CZ"/>
              </w:rPr>
              <w:t xml:space="preserve"> 0, v případě, že v dané obci zůstane zachována alespoň jedna provozovna</w:t>
            </w:r>
            <w:r w:rsidR="004C1573">
              <w:rPr>
                <w:rFonts w:ascii="Arial" w:hAnsi="Arial" w:cs="Arial"/>
                <w:b/>
                <w:color w:val="000000"/>
                <w:sz w:val="16"/>
                <w:szCs w:val="16"/>
                <w:lang w:val="cs-CZ"/>
              </w:rPr>
              <w:t xml:space="preserve"> nebo jiné místo zajišťující obsluhu zákazník</w:t>
            </w:r>
            <w:r w:rsidR="00AB4151">
              <w:rPr>
                <w:rFonts w:ascii="Arial" w:hAnsi="Arial" w:cs="Arial"/>
                <w:b/>
                <w:color w:val="000000"/>
                <w:sz w:val="16"/>
                <w:szCs w:val="16"/>
                <w:lang w:val="cs-CZ"/>
              </w:rPr>
              <w:t>ů</w:t>
            </w:r>
            <w:r w:rsidRPr="008C6F72">
              <w:rPr>
                <w:rFonts w:ascii="Arial" w:hAnsi="Arial" w:cs="Arial"/>
                <w:b/>
                <w:color w:val="000000"/>
                <w:sz w:val="16"/>
                <w:szCs w:val="16"/>
                <w:lang w:val="cs-CZ"/>
              </w:rPr>
              <w:t>.</w:t>
            </w:r>
          </w:p>
        </w:tc>
        <w:tc>
          <w:tcPr>
            <w:tcW w:w="709" w:type="dxa"/>
            <w:tcBorders>
              <w:top w:val="nil"/>
              <w:left w:val="nil"/>
              <w:bottom w:val="nil"/>
              <w:right w:val="nil"/>
            </w:tcBorders>
            <w:shd w:val="clear" w:color="000000" w:fill="FFFFFF"/>
            <w:noWrap/>
            <w:vAlign w:val="bottom"/>
            <w:hideMark/>
          </w:tcPr>
          <w:p w14:paraId="31544442"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709" w:type="dxa"/>
            <w:tcBorders>
              <w:top w:val="nil"/>
              <w:left w:val="nil"/>
              <w:bottom w:val="nil"/>
              <w:right w:val="nil"/>
            </w:tcBorders>
            <w:shd w:val="clear" w:color="000000" w:fill="FFFFFF"/>
            <w:noWrap/>
            <w:vAlign w:val="bottom"/>
            <w:hideMark/>
          </w:tcPr>
          <w:p w14:paraId="08CB579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2" w:type="dxa"/>
            <w:tcBorders>
              <w:top w:val="nil"/>
              <w:left w:val="nil"/>
              <w:bottom w:val="nil"/>
              <w:right w:val="nil"/>
            </w:tcBorders>
            <w:shd w:val="clear" w:color="000000" w:fill="FFFFFF"/>
            <w:noWrap/>
            <w:vAlign w:val="bottom"/>
            <w:hideMark/>
          </w:tcPr>
          <w:p w14:paraId="7BEC1DD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2C42713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0BFF15C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53F3BE0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48CEC021"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3EAD8FCD"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23726ED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812C687"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0357317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312596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31FCD22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B18220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7DE2EE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309" w:type="dxa"/>
            <w:tcBorders>
              <w:top w:val="nil"/>
              <w:left w:val="nil"/>
              <w:bottom w:val="nil"/>
              <w:right w:val="nil"/>
            </w:tcBorders>
            <w:shd w:val="clear" w:color="000000" w:fill="FFFFFF"/>
            <w:noWrap/>
            <w:vAlign w:val="bottom"/>
            <w:hideMark/>
          </w:tcPr>
          <w:p w14:paraId="21BAFF69"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2D2174" w:rsidRPr="00C6312E" w14:paraId="3A37698D" w14:textId="77777777" w:rsidTr="008C6F72">
        <w:trPr>
          <w:trHeight w:val="454"/>
        </w:trPr>
        <w:tc>
          <w:tcPr>
            <w:tcW w:w="27292" w:type="dxa"/>
            <w:gridSpan w:val="25"/>
            <w:tcBorders>
              <w:top w:val="nil"/>
              <w:left w:val="nil"/>
              <w:bottom w:val="nil"/>
              <w:right w:val="nil"/>
            </w:tcBorders>
            <w:shd w:val="clear" w:color="auto" w:fill="auto"/>
            <w:noWrap/>
            <w:vAlign w:val="bottom"/>
            <w:hideMark/>
          </w:tcPr>
          <w:p w14:paraId="7824EE2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i</w:t>
            </w:r>
            <w:r w:rsidRPr="008C6F72">
              <w:rPr>
                <w:rFonts w:ascii="Arial" w:hAnsi="Arial" w:cs="Arial"/>
                <w:b/>
                <w:color w:val="000000"/>
                <w:sz w:val="16"/>
                <w:szCs w:val="16"/>
                <w:lang w:val="cs-CZ"/>
              </w:rPr>
              <w:t xml:space="preserve"> – hodnota</w:t>
            </w:r>
            <w:r w:rsidRPr="008C6F72">
              <w:rPr>
                <w:rFonts w:ascii="Arial" w:hAnsi="Arial" w:cs="Arial"/>
                <w:b/>
                <w:color w:val="FF0000"/>
                <w:sz w:val="16"/>
                <w:szCs w:val="16"/>
                <w:lang w:val="cs-CZ"/>
              </w:rPr>
              <w:t xml:space="preserve"> </w:t>
            </w:r>
            <w:r w:rsidRPr="008C6F72">
              <w:rPr>
                <w:rFonts w:ascii="Arial" w:hAnsi="Arial" w:cs="Arial"/>
                <w:b/>
                <w:color w:val="000000"/>
                <w:sz w:val="16"/>
                <w:szCs w:val="16"/>
                <w:lang w:val="cs-CZ"/>
              </w:rPr>
              <w:t xml:space="preserve">se vyjádří jako "ANO" pokud je daná provozovna provozovaná z důvodu zajištění dostupnosti vymezené v základních kvalitativních požadavcích </w:t>
            </w:r>
          </w:p>
          <w:p w14:paraId="3BD0B19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sz w:val="16"/>
                <w:szCs w:val="16"/>
                <w:lang w:val="cs-CZ"/>
              </w:rPr>
              <w:t>(podle vyhlášky č. 464/2012 Sb.)</w:t>
            </w:r>
            <w:r w:rsidRPr="008C6F72">
              <w:rPr>
                <w:rFonts w:ascii="Arial" w:hAnsi="Arial" w:cs="Arial"/>
                <w:b/>
                <w:color w:val="000000"/>
                <w:sz w:val="16"/>
                <w:szCs w:val="16"/>
                <w:lang w:val="cs-CZ"/>
              </w:rPr>
              <w:t>, jinak se vyjádří jako "NE".</w:t>
            </w:r>
          </w:p>
        </w:tc>
        <w:tc>
          <w:tcPr>
            <w:tcW w:w="1003" w:type="dxa"/>
            <w:tcBorders>
              <w:top w:val="nil"/>
              <w:left w:val="nil"/>
              <w:bottom w:val="nil"/>
              <w:right w:val="nil"/>
            </w:tcBorders>
            <w:shd w:val="clear" w:color="auto" w:fill="auto"/>
            <w:noWrap/>
            <w:vAlign w:val="bottom"/>
            <w:hideMark/>
          </w:tcPr>
          <w:p w14:paraId="503AF2CF"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081C51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D71FD2A"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6909DB85" w14:textId="77777777" w:rsidR="002D2174" w:rsidRPr="008C6F72" w:rsidRDefault="002D2174" w:rsidP="002D2174">
            <w:pPr>
              <w:contextualSpacing/>
              <w:rPr>
                <w:b/>
                <w:sz w:val="20"/>
                <w:szCs w:val="20"/>
                <w:lang w:val="cs-CZ"/>
              </w:rPr>
            </w:pPr>
          </w:p>
        </w:tc>
      </w:tr>
      <w:tr w:rsidR="002D2174" w:rsidRPr="00C6312E" w14:paraId="5ED0FED2" w14:textId="77777777" w:rsidTr="008C6F72">
        <w:trPr>
          <w:trHeight w:val="301"/>
        </w:trPr>
        <w:tc>
          <w:tcPr>
            <w:tcW w:w="22277" w:type="dxa"/>
            <w:gridSpan w:val="20"/>
            <w:tcBorders>
              <w:top w:val="nil"/>
              <w:left w:val="nil"/>
              <w:bottom w:val="nil"/>
              <w:right w:val="nil"/>
            </w:tcBorders>
            <w:shd w:val="clear" w:color="auto" w:fill="auto"/>
            <w:noWrap/>
            <w:vAlign w:val="bottom"/>
            <w:hideMark/>
          </w:tcPr>
          <w:p w14:paraId="7AD91B7D"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j</w:t>
            </w:r>
            <w:r w:rsidRPr="008C6F72">
              <w:rPr>
                <w:rFonts w:ascii="Arial" w:hAnsi="Arial" w:cs="Arial"/>
                <w:b/>
                <w:color w:val="000000"/>
                <w:sz w:val="16"/>
                <w:szCs w:val="16"/>
                <w:lang w:val="cs-CZ"/>
              </w:rPr>
              <w:t xml:space="preserve"> – uvedou se osobní náklady připadající na procesy probíhající na provozovně přímo související s poskytnutou službou (např. odměny související přímo s výkony).</w:t>
            </w:r>
          </w:p>
        </w:tc>
        <w:tc>
          <w:tcPr>
            <w:tcW w:w="1003" w:type="dxa"/>
            <w:tcBorders>
              <w:top w:val="nil"/>
              <w:left w:val="nil"/>
              <w:bottom w:val="nil"/>
              <w:right w:val="nil"/>
            </w:tcBorders>
            <w:shd w:val="clear" w:color="auto" w:fill="auto"/>
            <w:noWrap/>
            <w:vAlign w:val="bottom"/>
            <w:hideMark/>
          </w:tcPr>
          <w:p w14:paraId="76007F5F"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C234E2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17B1F7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B73E40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7FF2C9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35F87F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2EFA4A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E8DAFE1"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4CA13091" w14:textId="77777777" w:rsidR="002D2174" w:rsidRPr="008C6F72" w:rsidRDefault="002D2174" w:rsidP="002D2174">
            <w:pPr>
              <w:contextualSpacing/>
              <w:rPr>
                <w:b/>
                <w:sz w:val="20"/>
                <w:szCs w:val="20"/>
                <w:lang w:val="cs-CZ"/>
              </w:rPr>
            </w:pPr>
          </w:p>
        </w:tc>
      </w:tr>
      <w:tr w:rsidR="002D2174" w:rsidRPr="00C6312E" w14:paraId="19725D61" w14:textId="77777777" w:rsidTr="008C6F72">
        <w:trPr>
          <w:trHeight w:val="301"/>
        </w:trPr>
        <w:tc>
          <w:tcPr>
            <w:tcW w:w="20301" w:type="dxa"/>
            <w:gridSpan w:val="18"/>
            <w:tcBorders>
              <w:top w:val="nil"/>
              <w:left w:val="nil"/>
              <w:bottom w:val="nil"/>
              <w:right w:val="nil"/>
            </w:tcBorders>
            <w:shd w:val="clear" w:color="000000" w:fill="FFFFFF"/>
            <w:noWrap/>
            <w:vAlign w:val="bottom"/>
            <w:hideMark/>
          </w:tcPr>
          <w:p w14:paraId="12CC9775"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k</w:t>
            </w:r>
            <w:r w:rsidRPr="008C6F72">
              <w:rPr>
                <w:rFonts w:ascii="Arial" w:hAnsi="Arial" w:cs="Arial"/>
                <w:b/>
                <w:color w:val="000000"/>
                <w:sz w:val="16"/>
                <w:szCs w:val="16"/>
                <w:lang w:val="cs-CZ"/>
              </w:rPr>
              <w:t xml:space="preserve"> – uvedou se náklady na prodej zboží související přímo s poskytnutou službou.</w:t>
            </w:r>
          </w:p>
        </w:tc>
        <w:tc>
          <w:tcPr>
            <w:tcW w:w="1003" w:type="dxa"/>
            <w:tcBorders>
              <w:top w:val="nil"/>
              <w:left w:val="nil"/>
              <w:bottom w:val="nil"/>
              <w:right w:val="nil"/>
            </w:tcBorders>
            <w:shd w:val="clear" w:color="000000" w:fill="FFFFFF"/>
            <w:noWrap/>
            <w:vAlign w:val="bottom"/>
            <w:hideMark/>
          </w:tcPr>
          <w:p w14:paraId="4DDB1CD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69EDA2C4"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5C8A2A6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3B8A3652"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052AD6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ED2F21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D9DC2CE"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84734F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EC9048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0BEE251"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45FD1744" w14:textId="77777777" w:rsidR="002D2174" w:rsidRPr="008C6F72" w:rsidRDefault="002D2174" w:rsidP="002D2174">
            <w:pPr>
              <w:contextualSpacing/>
              <w:rPr>
                <w:b/>
                <w:sz w:val="20"/>
                <w:szCs w:val="20"/>
                <w:lang w:val="cs-CZ"/>
              </w:rPr>
            </w:pPr>
          </w:p>
        </w:tc>
      </w:tr>
      <w:tr w:rsidR="002D2174" w:rsidRPr="00C6312E" w14:paraId="3B6CA304" w14:textId="77777777" w:rsidTr="008C6F72">
        <w:trPr>
          <w:trHeight w:val="301"/>
        </w:trPr>
        <w:tc>
          <w:tcPr>
            <w:tcW w:w="20301" w:type="dxa"/>
            <w:gridSpan w:val="18"/>
            <w:tcBorders>
              <w:top w:val="nil"/>
              <w:left w:val="nil"/>
              <w:bottom w:val="nil"/>
              <w:right w:val="nil"/>
            </w:tcBorders>
            <w:shd w:val="clear" w:color="000000" w:fill="FFFFFF"/>
            <w:noWrap/>
            <w:vAlign w:val="bottom"/>
            <w:hideMark/>
          </w:tcPr>
          <w:p w14:paraId="5375054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 xml:space="preserve">l </w:t>
            </w:r>
            <w:r w:rsidRPr="008C6F72">
              <w:rPr>
                <w:rFonts w:ascii="Arial" w:hAnsi="Arial" w:cs="Arial"/>
                <w:b/>
                <w:color w:val="000000"/>
                <w:sz w:val="16"/>
                <w:szCs w:val="16"/>
                <w:lang w:val="cs-CZ"/>
              </w:rPr>
              <w:t>- uvedou se náklady na materiál související přímo s poskytnutou službou.</w:t>
            </w:r>
          </w:p>
        </w:tc>
        <w:tc>
          <w:tcPr>
            <w:tcW w:w="1003" w:type="dxa"/>
            <w:tcBorders>
              <w:top w:val="nil"/>
              <w:left w:val="nil"/>
              <w:bottom w:val="nil"/>
              <w:right w:val="nil"/>
            </w:tcBorders>
            <w:shd w:val="clear" w:color="000000" w:fill="FFFFFF"/>
            <w:noWrap/>
            <w:vAlign w:val="bottom"/>
            <w:hideMark/>
          </w:tcPr>
          <w:p w14:paraId="4B57CFE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02D0A93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19F86EF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6AC58DE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7E128F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3EE3E9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5E2ED2E"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DB1F9D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FCB92B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FC93560"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7511801C" w14:textId="77777777" w:rsidR="002D2174" w:rsidRPr="008C6F72" w:rsidRDefault="002D2174" w:rsidP="002D2174">
            <w:pPr>
              <w:contextualSpacing/>
              <w:rPr>
                <w:b/>
                <w:sz w:val="20"/>
                <w:szCs w:val="20"/>
                <w:lang w:val="cs-CZ"/>
              </w:rPr>
            </w:pPr>
          </w:p>
        </w:tc>
      </w:tr>
      <w:tr w:rsidR="002D2174" w:rsidRPr="00C6312E" w14:paraId="70AEAD52" w14:textId="77777777" w:rsidTr="008C6F72">
        <w:trPr>
          <w:trHeight w:val="301"/>
        </w:trPr>
        <w:tc>
          <w:tcPr>
            <w:tcW w:w="20301" w:type="dxa"/>
            <w:gridSpan w:val="18"/>
            <w:tcBorders>
              <w:top w:val="nil"/>
              <w:left w:val="nil"/>
              <w:bottom w:val="nil"/>
              <w:right w:val="nil"/>
            </w:tcBorders>
            <w:shd w:val="clear" w:color="000000" w:fill="FFFFFF"/>
            <w:noWrap/>
            <w:vAlign w:val="bottom"/>
            <w:hideMark/>
          </w:tcPr>
          <w:p w14:paraId="51B69935"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m</w:t>
            </w:r>
            <w:r w:rsidRPr="008C6F72">
              <w:rPr>
                <w:rFonts w:ascii="Arial" w:hAnsi="Arial" w:cs="Arial"/>
                <w:b/>
                <w:color w:val="000000"/>
                <w:sz w:val="16"/>
                <w:szCs w:val="16"/>
                <w:lang w:val="cs-CZ"/>
              </w:rPr>
              <w:t xml:space="preserve"> – uvedou se ostatní přímé náklady související přímo s poskytnutou službou.</w:t>
            </w:r>
          </w:p>
        </w:tc>
        <w:tc>
          <w:tcPr>
            <w:tcW w:w="1003" w:type="dxa"/>
            <w:tcBorders>
              <w:top w:val="nil"/>
              <w:left w:val="nil"/>
              <w:bottom w:val="nil"/>
              <w:right w:val="nil"/>
            </w:tcBorders>
            <w:shd w:val="clear" w:color="000000" w:fill="FFFFFF"/>
            <w:noWrap/>
            <w:vAlign w:val="bottom"/>
            <w:hideMark/>
          </w:tcPr>
          <w:p w14:paraId="65206E67"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283851B1"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13A2B8D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6499B2CC"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76D19C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F82765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B03482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7F45B9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46950C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74D5F67"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0E51BC3A" w14:textId="77777777" w:rsidR="002D2174" w:rsidRPr="008C6F72" w:rsidRDefault="002D2174" w:rsidP="002D2174">
            <w:pPr>
              <w:contextualSpacing/>
              <w:rPr>
                <w:b/>
                <w:sz w:val="20"/>
                <w:szCs w:val="20"/>
                <w:lang w:val="cs-CZ"/>
              </w:rPr>
            </w:pPr>
          </w:p>
        </w:tc>
      </w:tr>
      <w:tr w:rsidR="002D2174" w:rsidRPr="00C6312E" w14:paraId="01254538" w14:textId="77777777" w:rsidTr="008C6F72">
        <w:trPr>
          <w:trHeight w:val="301"/>
        </w:trPr>
        <w:tc>
          <w:tcPr>
            <w:tcW w:w="22277" w:type="dxa"/>
            <w:gridSpan w:val="20"/>
            <w:tcBorders>
              <w:top w:val="nil"/>
              <w:left w:val="nil"/>
              <w:bottom w:val="nil"/>
              <w:right w:val="nil"/>
            </w:tcBorders>
            <w:shd w:val="clear" w:color="000000" w:fill="FFFFFF"/>
            <w:noWrap/>
            <w:vAlign w:val="bottom"/>
            <w:hideMark/>
          </w:tcPr>
          <w:p w14:paraId="783C2217"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n</w:t>
            </w:r>
            <w:r w:rsidRPr="008C6F72">
              <w:rPr>
                <w:rFonts w:ascii="Arial" w:hAnsi="Arial" w:cs="Arial"/>
                <w:b/>
                <w:color w:val="000000"/>
                <w:sz w:val="16"/>
                <w:szCs w:val="16"/>
                <w:lang w:val="cs-CZ"/>
              </w:rPr>
              <w:t xml:space="preserve"> – uvedou se osobní náklady na lidské zdroje související s činností provozovny.</w:t>
            </w:r>
          </w:p>
        </w:tc>
        <w:tc>
          <w:tcPr>
            <w:tcW w:w="1003" w:type="dxa"/>
            <w:tcBorders>
              <w:top w:val="nil"/>
              <w:left w:val="nil"/>
              <w:bottom w:val="nil"/>
              <w:right w:val="nil"/>
            </w:tcBorders>
            <w:shd w:val="clear" w:color="000000" w:fill="FFFFFF"/>
            <w:noWrap/>
            <w:vAlign w:val="bottom"/>
            <w:hideMark/>
          </w:tcPr>
          <w:p w14:paraId="35F4BD9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09197591"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0BFE1E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C49B3B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280E6D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624EB7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16A563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77ABDAB"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1ACB37B8" w14:textId="77777777" w:rsidR="002D2174" w:rsidRPr="008C6F72" w:rsidRDefault="002D2174" w:rsidP="002D2174">
            <w:pPr>
              <w:contextualSpacing/>
              <w:rPr>
                <w:b/>
                <w:sz w:val="20"/>
                <w:szCs w:val="20"/>
                <w:lang w:val="cs-CZ"/>
              </w:rPr>
            </w:pPr>
          </w:p>
        </w:tc>
      </w:tr>
      <w:tr w:rsidR="002D2174" w:rsidRPr="00C6312E" w14:paraId="09A59994" w14:textId="77777777" w:rsidTr="008C6F72">
        <w:trPr>
          <w:trHeight w:val="301"/>
        </w:trPr>
        <w:tc>
          <w:tcPr>
            <w:tcW w:w="18295" w:type="dxa"/>
            <w:gridSpan w:val="16"/>
            <w:tcBorders>
              <w:top w:val="nil"/>
              <w:left w:val="nil"/>
              <w:bottom w:val="nil"/>
              <w:right w:val="nil"/>
            </w:tcBorders>
            <w:shd w:val="clear" w:color="000000" w:fill="FFFFFF"/>
            <w:noWrap/>
            <w:vAlign w:val="bottom"/>
            <w:hideMark/>
          </w:tcPr>
          <w:p w14:paraId="0DDD31BD" w14:textId="0ECE789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o</w:t>
            </w:r>
            <w:r w:rsidRPr="008C6F72">
              <w:rPr>
                <w:rFonts w:ascii="Arial" w:hAnsi="Arial" w:cs="Arial"/>
                <w:b/>
                <w:color w:val="000000"/>
                <w:sz w:val="16"/>
                <w:szCs w:val="16"/>
                <w:lang w:val="cs-CZ"/>
              </w:rPr>
              <w:t xml:space="preserve"> – uvedou se odpisy </w:t>
            </w:r>
            <w:r w:rsidR="00B27F86">
              <w:rPr>
                <w:rFonts w:ascii="Arial" w:hAnsi="Arial" w:cs="Arial"/>
                <w:b/>
                <w:color w:val="000000"/>
                <w:sz w:val="16"/>
                <w:szCs w:val="16"/>
                <w:lang w:val="cs-CZ"/>
              </w:rPr>
              <w:t>dlouhodobého</w:t>
            </w:r>
            <w:r w:rsidRPr="008C6F72">
              <w:rPr>
                <w:rFonts w:ascii="Arial" w:hAnsi="Arial" w:cs="Arial"/>
                <w:b/>
                <w:color w:val="000000"/>
                <w:sz w:val="16"/>
                <w:szCs w:val="16"/>
                <w:lang w:val="cs-CZ"/>
              </w:rPr>
              <w:t xml:space="preserve"> majetku.</w:t>
            </w:r>
          </w:p>
        </w:tc>
        <w:tc>
          <w:tcPr>
            <w:tcW w:w="1003" w:type="dxa"/>
            <w:tcBorders>
              <w:top w:val="nil"/>
              <w:left w:val="nil"/>
              <w:bottom w:val="nil"/>
              <w:right w:val="nil"/>
            </w:tcBorders>
            <w:shd w:val="clear" w:color="000000" w:fill="FFFFFF"/>
            <w:noWrap/>
            <w:vAlign w:val="bottom"/>
            <w:hideMark/>
          </w:tcPr>
          <w:p w14:paraId="79C9E292"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5105E83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6AAB9C04"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548D2B34"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6BF5D5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366D4260"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898404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3E7CB9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E7A8F91"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EE25F2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D684A5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4F87472"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0A9823E4" w14:textId="77777777" w:rsidR="002D2174" w:rsidRPr="008C6F72" w:rsidRDefault="002D2174" w:rsidP="002D2174">
            <w:pPr>
              <w:contextualSpacing/>
              <w:rPr>
                <w:b/>
                <w:sz w:val="20"/>
                <w:szCs w:val="20"/>
                <w:lang w:val="cs-CZ"/>
              </w:rPr>
            </w:pPr>
          </w:p>
        </w:tc>
      </w:tr>
      <w:tr w:rsidR="002D2174" w:rsidRPr="00C6312E" w14:paraId="79A01EFF" w14:textId="77777777" w:rsidTr="008C6F72">
        <w:trPr>
          <w:trHeight w:val="301"/>
        </w:trPr>
        <w:tc>
          <w:tcPr>
            <w:tcW w:w="19298" w:type="dxa"/>
            <w:gridSpan w:val="17"/>
            <w:tcBorders>
              <w:top w:val="nil"/>
              <w:left w:val="nil"/>
              <w:bottom w:val="nil"/>
              <w:right w:val="nil"/>
            </w:tcBorders>
            <w:shd w:val="clear" w:color="000000" w:fill="FFFFFF"/>
            <w:noWrap/>
            <w:vAlign w:val="bottom"/>
            <w:hideMark/>
          </w:tcPr>
          <w:p w14:paraId="31017BA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p</w:t>
            </w:r>
            <w:r w:rsidRPr="008C6F72">
              <w:rPr>
                <w:rFonts w:ascii="Arial" w:hAnsi="Arial" w:cs="Arial"/>
                <w:b/>
                <w:color w:val="000000"/>
                <w:sz w:val="16"/>
                <w:szCs w:val="16"/>
                <w:lang w:val="cs-CZ"/>
              </w:rPr>
              <w:t xml:space="preserve"> – uvedou se náklady na nájemné související s provozovnou.</w:t>
            </w:r>
          </w:p>
        </w:tc>
        <w:tc>
          <w:tcPr>
            <w:tcW w:w="1003" w:type="dxa"/>
            <w:tcBorders>
              <w:top w:val="nil"/>
              <w:left w:val="nil"/>
              <w:bottom w:val="nil"/>
              <w:right w:val="nil"/>
            </w:tcBorders>
            <w:shd w:val="clear" w:color="000000" w:fill="FFFFFF"/>
            <w:noWrap/>
            <w:vAlign w:val="bottom"/>
            <w:hideMark/>
          </w:tcPr>
          <w:p w14:paraId="20F0F0E3"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5655F1A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3A258969"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4D155BE2"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4772C5AB"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915FF6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BF4A4F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36912D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105634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6BD8CA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0C9CCEB"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28C71C94" w14:textId="77777777" w:rsidR="002D2174" w:rsidRPr="008C6F72" w:rsidRDefault="002D2174" w:rsidP="002D2174">
            <w:pPr>
              <w:contextualSpacing/>
              <w:rPr>
                <w:b/>
                <w:sz w:val="20"/>
                <w:szCs w:val="20"/>
                <w:lang w:val="cs-CZ"/>
              </w:rPr>
            </w:pPr>
          </w:p>
        </w:tc>
      </w:tr>
      <w:tr w:rsidR="002D2174" w:rsidRPr="00C6312E" w14:paraId="60422427" w14:textId="77777777" w:rsidTr="008C6F72">
        <w:trPr>
          <w:trHeight w:val="301"/>
        </w:trPr>
        <w:tc>
          <w:tcPr>
            <w:tcW w:w="20301" w:type="dxa"/>
            <w:gridSpan w:val="18"/>
            <w:tcBorders>
              <w:top w:val="nil"/>
              <w:left w:val="nil"/>
              <w:bottom w:val="nil"/>
              <w:right w:val="nil"/>
            </w:tcBorders>
            <w:shd w:val="clear" w:color="000000" w:fill="FFFFFF"/>
            <w:noWrap/>
            <w:vAlign w:val="bottom"/>
            <w:hideMark/>
          </w:tcPr>
          <w:p w14:paraId="0ED2168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q</w:t>
            </w:r>
            <w:r w:rsidRPr="008C6F72">
              <w:rPr>
                <w:rFonts w:ascii="Arial" w:hAnsi="Arial" w:cs="Arial"/>
                <w:b/>
                <w:color w:val="000000"/>
                <w:sz w:val="16"/>
                <w:szCs w:val="16"/>
                <w:lang w:val="cs-CZ"/>
              </w:rPr>
              <w:t xml:space="preserve"> – uvedou se náklady na spotřebu energií související s provozovnou.</w:t>
            </w:r>
          </w:p>
        </w:tc>
        <w:tc>
          <w:tcPr>
            <w:tcW w:w="1003" w:type="dxa"/>
            <w:tcBorders>
              <w:top w:val="nil"/>
              <w:left w:val="nil"/>
              <w:bottom w:val="nil"/>
              <w:right w:val="nil"/>
            </w:tcBorders>
            <w:shd w:val="clear" w:color="000000" w:fill="FFFFFF"/>
            <w:noWrap/>
            <w:vAlign w:val="bottom"/>
            <w:hideMark/>
          </w:tcPr>
          <w:p w14:paraId="2CB7C0B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20690DBD"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940DCA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485E006F"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9436F4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B10BF2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C82E6A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4D7958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D90DF85"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9DBCBFA"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002D2DC9" w14:textId="77777777" w:rsidR="002D2174" w:rsidRPr="008C6F72" w:rsidRDefault="002D2174" w:rsidP="002D2174">
            <w:pPr>
              <w:contextualSpacing/>
              <w:rPr>
                <w:b/>
                <w:sz w:val="20"/>
                <w:szCs w:val="20"/>
                <w:lang w:val="cs-CZ"/>
              </w:rPr>
            </w:pPr>
          </w:p>
        </w:tc>
      </w:tr>
      <w:tr w:rsidR="002D2174" w:rsidRPr="00C6312E" w14:paraId="2ADFB81E" w14:textId="77777777" w:rsidTr="008C6F72">
        <w:trPr>
          <w:trHeight w:val="301"/>
        </w:trPr>
        <w:tc>
          <w:tcPr>
            <w:tcW w:w="21304" w:type="dxa"/>
            <w:gridSpan w:val="19"/>
            <w:tcBorders>
              <w:top w:val="nil"/>
              <w:left w:val="nil"/>
              <w:bottom w:val="nil"/>
              <w:right w:val="nil"/>
            </w:tcBorders>
            <w:shd w:val="clear" w:color="000000" w:fill="FFFFFF"/>
            <w:noWrap/>
            <w:vAlign w:val="bottom"/>
            <w:hideMark/>
          </w:tcPr>
          <w:p w14:paraId="6471C57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r</w:t>
            </w:r>
            <w:r w:rsidRPr="008C6F72">
              <w:rPr>
                <w:rFonts w:ascii="Arial" w:hAnsi="Arial" w:cs="Arial"/>
                <w:b/>
                <w:color w:val="000000"/>
                <w:sz w:val="16"/>
                <w:szCs w:val="16"/>
                <w:lang w:val="cs-CZ"/>
              </w:rPr>
              <w:t xml:space="preserve"> – uvedou se náklady na spotřebu materiálu souvisejícího s provozovnou (např. kancelářské potřeby).</w:t>
            </w:r>
          </w:p>
        </w:tc>
        <w:tc>
          <w:tcPr>
            <w:tcW w:w="973" w:type="dxa"/>
            <w:tcBorders>
              <w:top w:val="nil"/>
              <w:left w:val="nil"/>
              <w:bottom w:val="nil"/>
              <w:right w:val="nil"/>
            </w:tcBorders>
            <w:shd w:val="clear" w:color="000000" w:fill="FFFFFF"/>
            <w:noWrap/>
            <w:vAlign w:val="bottom"/>
            <w:hideMark/>
          </w:tcPr>
          <w:p w14:paraId="7BB1FBB0"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6118060"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1876E361"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3FDC77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9DB230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6DAF5B1"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9106BB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600C183"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60CB8B9"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71176DE4" w14:textId="77777777" w:rsidR="002D2174" w:rsidRPr="008C6F72" w:rsidRDefault="002D2174" w:rsidP="002D2174">
            <w:pPr>
              <w:contextualSpacing/>
              <w:rPr>
                <w:b/>
                <w:sz w:val="20"/>
                <w:szCs w:val="20"/>
                <w:lang w:val="cs-CZ"/>
              </w:rPr>
            </w:pPr>
          </w:p>
        </w:tc>
      </w:tr>
      <w:tr w:rsidR="002D2174" w:rsidRPr="00C6312E" w14:paraId="787D712C" w14:textId="77777777" w:rsidTr="008C6F72">
        <w:trPr>
          <w:trHeight w:val="301"/>
        </w:trPr>
        <w:tc>
          <w:tcPr>
            <w:tcW w:w="19298" w:type="dxa"/>
            <w:gridSpan w:val="17"/>
            <w:tcBorders>
              <w:top w:val="nil"/>
              <w:left w:val="nil"/>
              <w:bottom w:val="nil"/>
              <w:right w:val="nil"/>
            </w:tcBorders>
            <w:shd w:val="clear" w:color="000000" w:fill="FFFFFF"/>
            <w:noWrap/>
            <w:vAlign w:val="bottom"/>
            <w:hideMark/>
          </w:tcPr>
          <w:p w14:paraId="63A72D24"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s</w:t>
            </w:r>
            <w:r w:rsidRPr="008C6F72">
              <w:rPr>
                <w:rFonts w:ascii="Arial" w:hAnsi="Arial" w:cs="Arial"/>
                <w:b/>
                <w:color w:val="000000"/>
                <w:sz w:val="16"/>
                <w:szCs w:val="16"/>
                <w:lang w:val="cs-CZ"/>
              </w:rPr>
              <w:t xml:space="preserve"> – uvedou se režijní náklady související s provozovnou.</w:t>
            </w:r>
          </w:p>
        </w:tc>
        <w:tc>
          <w:tcPr>
            <w:tcW w:w="1003" w:type="dxa"/>
            <w:tcBorders>
              <w:top w:val="nil"/>
              <w:left w:val="nil"/>
              <w:bottom w:val="nil"/>
              <w:right w:val="nil"/>
            </w:tcBorders>
            <w:shd w:val="clear" w:color="000000" w:fill="FFFFFF"/>
            <w:noWrap/>
            <w:vAlign w:val="bottom"/>
            <w:hideMark/>
          </w:tcPr>
          <w:p w14:paraId="1F7B9A8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63E47F84"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4FFCCD8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3066C24A"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7138547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90D534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F4113A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E9CACDC"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BA06C0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45D4F5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2AB98DAE"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2B7D1438" w14:textId="77777777" w:rsidR="002D2174" w:rsidRPr="008C6F72" w:rsidRDefault="002D2174" w:rsidP="002D2174">
            <w:pPr>
              <w:contextualSpacing/>
              <w:rPr>
                <w:b/>
                <w:sz w:val="20"/>
                <w:szCs w:val="20"/>
                <w:lang w:val="cs-CZ"/>
              </w:rPr>
            </w:pPr>
          </w:p>
        </w:tc>
      </w:tr>
      <w:tr w:rsidR="002D2174" w:rsidRPr="00C6312E" w14:paraId="3E12FC82" w14:textId="77777777" w:rsidTr="008C6F72">
        <w:trPr>
          <w:trHeight w:val="301"/>
        </w:trPr>
        <w:tc>
          <w:tcPr>
            <w:tcW w:w="21304" w:type="dxa"/>
            <w:gridSpan w:val="19"/>
            <w:tcBorders>
              <w:top w:val="nil"/>
              <w:left w:val="nil"/>
              <w:bottom w:val="nil"/>
              <w:right w:val="nil"/>
            </w:tcBorders>
            <w:shd w:val="clear" w:color="000000" w:fill="FFFFFF"/>
            <w:noWrap/>
            <w:vAlign w:val="bottom"/>
            <w:hideMark/>
          </w:tcPr>
          <w:p w14:paraId="7F6B9419"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t</w:t>
            </w:r>
            <w:r w:rsidRPr="008C6F72">
              <w:rPr>
                <w:rFonts w:ascii="Arial" w:hAnsi="Arial" w:cs="Arial"/>
                <w:b/>
                <w:color w:val="000000"/>
                <w:sz w:val="16"/>
                <w:szCs w:val="16"/>
                <w:lang w:val="cs-CZ"/>
              </w:rPr>
              <w:t xml:space="preserve"> – uvedou se náklady na daň z přidané hodnoty související s provozovnou.</w:t>
            </w:r>
          </w:p>
        </w:tc>
        <w:tc>
          <w:tcPr>
            <w:tcW w:w="973" w:type="dxa"/>
            <w:tcBorders>
              <w:top w:val="nil"/>
              <w:left w:val="nil"/>
              <w:bottom w:val="nil"/>
              <w:right w:val="nil"/>
            </w:tcBorders>
            <w:shd w:val="clear" w:color="000000" w:fill="FFFFFF"/>
            <w:noWrap/>
            <w:vAlign w:val="bottom"/>
            <w:hideMark/>
          </w:tcPr>
          <w:p w14:paraId="5D1D91A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526A406F"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5136D111"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EFF64D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6CCB35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60920FE"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7438AF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535EAC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07CF370"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04940867" w14:textId="77777777" w:rsidR="002D2174" w:rsidRPr="008C6F72" w:rsidRDefault="002D2174" w:rsidP="002D2174">
            <w:pPr>
              <w:contextualSpacing/>
              <w:rPr>
                <w:b/>
                <w:sz w:val="20"/>
                <w:szCs w:val="20"/>
                <w:lang w:val="cs-CZ"/>
              </w:rPr>
            </w:pPr>
          </w:p>
        </w:tc>
      </w:tr>
      <w:tr w:rsidR="002D2174" w:rsidRPr="00C6312E" w14:paraId="0CD7DA2B" w14:textId="77777777" w:rsidTr="008C6F72">
        <w:trPr>
          <w:trHeight w:val="301"/>
        </w:trPr>
        <w:tc>
          <w:tcPr>
            <w:tcW w:w="19298" w:type="dxa"/>
            <w:gridSpan w:val="17"/>
            <w:tcBorders>
              <w:top w:val="nil"/>
              <w:left w:val="nil"/>
              <w:bottom w:val="nil"/>
              <w:right w:val="nil"/>
            </w:tcBorders>
            <w:shd w:val="clear" w:color="000000" w:fill="FFFFFF"/>
            <w:noWrap/>
            <w:vAlign w:val="bottom"/>
            <w:hideMark/>
          </w:tcPr>
          <w:p w14:paraId="796DDDB1"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u</w:t>
            </w:r>
            <w:r w:rsidRPr="008C6F72">
              <w:rPr>
                <w:rFonts w:ascii="Arial" w:hAnsi="Arial" w:cs="Arial"/>
                <w:b/>
                <w:color w:val="000000"/>
                <w:sz w:val="16"/>
                <w:szCs w:val="16"/>
                <w:lang w:val="cs-CZ"/>
              </w:rPr>
              <w:t xml:space="preserve"> – uvedou se ostatní nepřímé náklady související s provozovnou.</w:t>
            </w:r>
          </w:p>
        </w:tc>
        <w:tc>
          <w:tcPr>
            <w:tcW w:w="1003" w:type="dxa"/>
            <w:tcBorders>
              <w:top w:val="nil"/>
              <w:left w:val="nil"/>
              <w:bottom w:val="nil"/>
              <w:right w:val="nil"/>
            </w:tcBorders>
            <w:shd w:val="clear" w:color="000000" w:fill="FFFFFF"/>
            <w:noWrap/>
            <w:vAlign w:val="bottom"/>
            <w:hideMark/>
          </w:tcPr>
          <w:p w14:paraId="06DEC0A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2A92333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973" w:type="dxa"/>
            <w:tcBorders>
              <w:top w:val="nil"/>
              <w:left w:val="nil"/>
              <w:bottom w:val="nil"/>
              <w:right w:val="nil"/>
            </w:tcBorders>
            <w:shd w:val="clear" w:color="000000" w:fill="FFFFFF"/>
            <w:noWrap/>
            <w:vAlign w:val="bottom"/>
            <w:hideMark/>
          </w:tcPr>
          <w:p w14:paraId="45C3AFA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F3772DC"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0D3E5B29"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C3BE37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0927FE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F41D726"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BE7ADE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207AD13"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B8754E4"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11D0A85E" w14:textId="77777777" w:rsidR="002D2174" w:rsidRPr="008C6F72" w:rsidRDefault="002D2174" w:rsidP="002D2174">
            <w:pPr>
              <w:contextualSpacing/>
              <w:rPr>
                <w:b/>
                <w:sz w:val="20"/>
                <w:szCs w:val="20"/>
                <w:lang w:val="cs-CZ"/>
              </w:rPr>
            </w:pPr>
          </w:p>
        </w:tc>
      </w:tr>
      <w:tr w:rsidR="002D2174" w:rsidRPr="00C6312E" w14:paraId="33F7B679" w14:textId="77777777" w:rsidTr="008C6F72">
        <w:trPr>
          <w:trHeight w:val="301"/>
        </w:trPr>
        <w:tc>
          <w:tcPr>
            <w:tcW w:w="21304" w:type="dxa"/>
            <w:gridSpan w:val="19"/>
            <w:tcBorders>
              <w:top w:val="nil"/>
              <w:left w:val="nil"/>
              <w:bottom w:val="nil"/>
              <w:right w:val="nil"/>
            </w:tcBorders>
            <w:shd w:val="clear" w:color="000000" w:fill="FFFFFF"/>
            <w:noWrap/>
            <w:vAlign w:val="bottom"/>
            <w:hideMark/>
          </w:tcPr>
          <w:p w14:paraId="4FD96A0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v</w:t>
            </w:r>
            <w:r w:rsidRPr="008C6F72">
              <w:rPr>
                <w:rFonts w:ascii="Arial" w:hAnsi="Arial" w:cs="Arial"/>
                <w:b/>
                <w:color w:val="000000"/>
                <w:sz w:val="16"/>
                <w:szCs w:val="16"/>
                <w:lang w:val="cs-CZ"/>
              </w:rPr>
              <w:t xml:space="preserve"> – vypočte se jako součet všech přímých a nepřímých nákladů (tzn. součet sloupců </w:t>
            </w:r>
            <w:r w:rsidRPr="00C6312E">
              <w:rPr>
                <w:rFonts w:ascii="Arial" w:hAnsi="Arial" w:cs="Arial"/>
                <w:b/>
                <w:bCs/>
                <w:color w:val="000000"/>
                <w:sz w:val="16"/>
                <w:szCs w:val="16"/>
                <w:lang w:val="cs-CZ"/>
              </w:rPr>
              <w:t>j</w:t>
            </w:r>
            <w:r w:rsidRPr="008C6F72">
              <w:rPr>
                <w:rFonts w:ascii="Arial" w:hAnsi="Arial" w:cs="Arial"/>
                <w:b/>
                <w:color w:val="000000"/>
                <w:sz w:val="16"/>
                <w:szCs w:val="16"/>
                <w:lang w:val="cs-CZ"/>
              </w:rPr>
              <w:t xml:space="preserve"> až </w:t>
            </w:r>
            <w:r w:rsidRPr="00C6312E">
              <w:rPr>
                <w:rFonts w:ascii="Arial" w:hAnsi="Arial" w:cs="Arial"/>
                <w:b/>
                <w:bCs/>
                <w:color w:val="000000"/>
                <w:sz w:val="16"/>
                <w:szCs w:val="16"/>
                <w:lang w:val="cs-CZ"/>
              </w:rPr>
              <w:t>u</w:t>
            </w:r>
            <w:r w:rsidRPr="008C6F72">
              <w:rPr>
                <w:rFonts w:ascii="Arial" w:hAnsi="Arial" w:cs="Arial"/>
                <w:b/>
                <w:color w:val="000000"/>
                <w:sz w:val="16"/>
                <w:szCs w:val="16"/>
                <w:lang w:val="cs-CZ"/>
              </w:rPr>
              <w:t>).</w:t>
            </w:r>
          </w:p>
        </w:tc>
        <w:tc>
          <w:tcPr>
            <w:tcW w:w="973" w:type="dxa"/>
            <w:tcBorders>
              <w:top w:val="nil"/>
              <w:left w:val="nil"/>
              <w:bottom w:val="nil"/>
              <w:right w:val="nil"/>
            </w:tcBorders>
            <w:shd w:val="clear" w:color="000000" w:fill="FFFFFF"/>
            <w:noWrap/>
            <w:vAlign w:val="bottom"/>
            <w:hideMark/>
          </w:tcPr>
          <w:p w14:paraId="62C66B0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000000" w:fill="FFFFFF"/>
            <w:noWrap/>
            <w:vAlign w:val="bottom"/>
            <w:hideMark/>
          </w:tcPr>
          <w:p w14:paraId="71050AD6"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003" w:type="dxa"/>
            <w:tcBorders>
              <w:top w:val="nil"/>
              <w:left w:val="nil"/>
              <w:bottom w:val="nil"/>
              <w:right w:val="nil"/>
            </w:tcBorders>
            <w:shd w:val="clear" w:color="auto" w:fill="auto"/>
            <w:noWrap/>
            <w:vAlign w:val="bottom"/>
            <w:hideMark/>
          </w:tcPr>
          <w:p w14:paraId="697DBA6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764518B"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E98F25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C962AA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7EF3F4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05B753C"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FAD74F5"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3C6CC614" w14:textId="77777777" w:rsidR="002D2174" w:rsidRPr="008C6F72" w:rsidRDefault="002D2174" w:rsidP="002D2174">
            <w:pPr>
              <w:contextualSpacing/>
              <w:rPr>
                <w:b/>
                <w:sz w:val="20"/>
                <w:szCs w:val="20"/>
                <w:lang w:val="cs-CZ"/>
              </w:rPr>
            </w:pPr>
          </w:p>
        </w:tc>
      </w:tr>
      <w:tr w:rsidR="002D2174" w:rsidRPr="00C6312E" w14:paraId="2F6C19B2" w14:textId="77777777" w:rsidTr="008C6F72">
        <w:trPr>
          <w:trHeight w:val="301"/>
        </w:trPr>
        <w:tc>
          <w:tcPr>
            <w:tcW w:w="19298" w:type="dxa"/>
            <w:gridSpan w:val="17"/>
            <w:tcBorders>
              <w:top w:val="nil"/>
              <w:left w:val="nil"/>
              <w:bottom w:val="nil"/>
              <w:right w:val="nil"/>
            </w:tcBorders>
            <w:shd w:val="clear" w:color="auto" w:fill="auto"/>
            <w:noWrap/>
            <w:vAlign w:val="bottom"/>
            <w:hideMark/>
          </w:tcPr>
          <w:p w14:paraId="41200531" w14:textId="77777777" w:rsidR="002D2174" w:rsidRPr="008C6F72" w:rsidRDefault="002D2174" w:rsidP="002D2174">
            <w:pPr>
              <w:contextualSpacing/>
              <w:rPr>
                <w:rFonts w:ascii="Arial" w:hAnsi="Arial" w:cs="Arial"/>
                <w:b/>
                <w:sz w:val="16"/>
                <w:szCs w:val="16"/>
                <w:lang w:val="cs-CZ"/>
              </w:rPr>
            </w:pPr>
            <w:r w:rsidRPr="008C6F72">
              <w:rPr>
                <w:rFonts w:ascii="Arial" w:hAnsi="Arial" w:cs="Arial"/>
                <w:b/>
                <w:sz w:val="16"/>
                <w:szCs w:val="16"/>
                <w:lang w:val="cs-CZ"/>
              </w:rPr>
              <w:t xml:space="preserve">Sloupec </w:t>
            </w:r>
            <w:r w:rsidRPr="00C6312E">
              <w:rPr>
                <w:rFonts w:ascii="Arial" w:hAnsi="Arial" w:cs="Arial"/>
                <w:b/>
                <w:bCs/>
                <w:sz w:val="16"/>
                <w:szCs w:val="16"/>
                <w:lang w:val="cs-CZ"/>
              </w:rPr>
              <w:t>w</w:t>
            </w:r>
            <w:r w:rsidRPr="008C6F72">
              <w:rPr>
                <w:rFonts w:ascii="Arial" w:hAnsi="Arial" w:cs="Arial"/>
                <w:b/>
                <w:sz w:val="16"/>
                <w:szCs w:val="16"/>
                <w:lang w:val="cs-CZ"/>
              </w:rPr>
              <w:t xml:space="preserve"> – vypočte se jako součet hodnot ve sloupcích </w:t>
            </w:r>
            <w:r w:rsidRPr="00C6312E">
              <w:rPr>
                <w:rFonts w:ascii="Arial" w:hAnsi="Arial" w:cs="Arial"/>
                <w:b/>
                <w:bCs/>
                <w:sz w:val="16"/>
                <w:szCs w:val="16"/>
                <w:lang w:val="cs-CZ"/>
              </w:rPr>
              <w:t>n</w:t>
            </w:r>
            <w:r w:rsidRPr="008C6F72">
              <w:rPr>
                <w:rFonts w:ascii="Arial" w:hAnsi="Arial" w:cs="Arial"/>
                <w:b/>
                <w:sz w:val="16"/>
                <w:szCs w:val="16"/>
                <w:lang w:val="cs-CZ"/>
              </w:rPr>
              <w:t xml:space="preserve"> až </w:t>
            </w:r>
            <w:r w:rsidRPr="00C6312E">
              <w:rPr>
                <w:rFonts w:ascii="Arial" w:hAnsi="Arial" w:cs="Arial"/>
                <w:b/>
                <w:bCs/>
                <w:sz w:val="16"/>
                <w:szCs w:val="16"/>
                <w:lang w:val="cs-CZ"/>
              </w:rPr>
              <w:t>s + u</w:t>
            </w:r>
            <w:r w:rsidRPr="008C6F72">
              <w:rPr>
                <w:rFonts w:ascii="Arial" w:hAnsi="Arial" w:cs="Arial"/>
                <w:b/>
                <w:sz w:val="16"/>
                <w:szCs w:val="16"/>
                <w:lang w:val="cs-CZ"/>
              </w:rPr>
              <w:t>.</w:t>
            </w:r>
          </w:p>
        </w:tc>
        <w:tc>
          <w:tcPr>
            <w:tcW w:w="1003" w:type="dxa"/>
            <w:tcBorders>
              <w:top w:val="nil"/>
              <w:left w:val="nil"/>
              <w:bottom w:val="nil"/>
              <w:right w:val="nil"/>
            </w:tcBorders>
            <w:shd w:val="clear" w:color="auto" w:fill="auto"/>
            <w:noWrap/>
            <w:vAlign w:val="bottom"/>
            <w:hideMark/>
          </w:tcPr>
          <w:p w14:paraId="0473FC5A" w14:textId="77777777" w:rsidR="002D2174" w:rsidRPr="008C6F72" w:rsidRDefault="002D2174" w:rsidP="002D2174">
            <w:pPr>
              <w:contextualSpacing/>
              <w:rPr>
                <w:rFonts w:ascii="Arial" w:hAnsi="Arial" w:cs="Arial"/>
                <w:b/>
                <w:sz w:val="16"/>
                <w:szCs w:val="16"/>
                <w:lang w:val="cs-CZ"/>
              </w:rPr>
            </w:pPr>
          </w:p>
        </w:tc>
        <w:tc>
          <w:tcPr>
            <w:tcW w:w="1003" w:type="dxa"/>
            <w:tcBorders>
              <w:top w:val="nil"/>
              <w:left w:val="nil"/>
              <w:bottom w:val="nil"/>
              <w:right w:val="nil"/>
            </w:tcBorders>
            <w:shd w:val="clear" w:color="auto" w:fill="auto"/>
            <w:noWrap/>
            <w:vAlign w:val="bottom"/>
            <w:hideMark/>
          </w:tcPr>
          <w:p w14:paraId="70A4AA1C" w14:textId="77777777" w:rsidR="002D2174" w:rsidRPr="008C6F72" w:rsidRDefault="002D2174" w:rsidP="002D2174">
            <w:pPr>
              <w:contextualSpacing/>
              <w:rPr>
                <w:b/>
                <w:sz w:val="20"/>
                <w:szCs w:val="20"/>
                <w:lang w:val="cs-CZ"/>
              </w:rPr>
            </w:pPr>
          </w:p>
        </w:tc>
        <w:tc>
          <w:tcPr>
            <w:tcW w:w="973" w:type="dxa"/>
            <w:tcBorders>
              <w:top w:val="nil"/>
              <w:left w:val="nil"/>
              <w:bottom w:val="nil"/>
              <w:right w:val="nil"/>
            </w:tcBorders>
            <w:shd w:val="clear" w:color="auto" w:fill="auto"/>
            <w:noWrap/>
            <w:vAlign w:val="bottom"/>
            <w:hideMark/>
          </w:tcPr>
          <w:p w14:paraId="781EF4D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6A317D8"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9D6A78A"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4AE62C74"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B44376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30D6AE5"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34CA80F9"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7C2A99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1F22F72"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23131DD4" w14:textId="77777777" w:rsidR="002D2174" w:rsidRPr="008C6F72" w:rsidRDefault="002D2174" w:rsidP="002D2174">
            <w:pPr>
              <w:contextualSpacing/>
              <w:rPr>
                <w:b/>
                <w:sz w:val="20"/>
                <w:szCs w:val="20"/>
                <w:lang w:val="cs-CZ"/>
              </w:rPr>
            </w:pPr>
          </w:p>
        </w:tc>
      </w:tr>
      <w:tr w:rsidR="002D2174" w:rsidRPr="00C6312E" w14:paraId="0AB3ECF6" w14:textId="77777777" w:rsidTr="008C6F72">
        <w:trPr>
          <w:trHeight w:val="301"/>
        </w:trPr>
        <w:tc>
          <w:tcPr>
            <w:tcW w:w="22277" w:type="dxa"/>
            <w:gridSpan w:val="20"/>
            <w:tcBorders>
              <w:top w:val="nil"/>
              <w:left w:val="nil"/>
              <w:bottom w:val="nil"/>
              <w:right w:val="nil"/>
            </w:tcBorders>
            <w:shd w:val="clear" w:color="auto" w:fill="auto"/>
            <w:noWrap/>
            <w:vAlign w:val="bottom"/>
            <w:hideMark/>
          </w:tcPr>
          <w:p w14:paraId="612286AC" w14:textId="4EF289D5"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x</w:t>
            </w:r>
            <w:r w:rsidRPr="008C6F72">
              <w:rPr>
                <w:rFonts w:ascii="Arial" w:hAnsi="Arial" w:cs="Arial"/>
                <w:b/>
                <w:color w:val="000000"/>
                <w:sz w:val="16"/>
                <w:szCs w:val="16"/>
                <w:lang w:val="cs-CZ"/>
              </w:rPr>
              <w:t xml:space="preserve"> – uvede se celkový objem </w:t>
            </w:r>
            <w:r w:rsidR="00B27F86">
              <w:rPr>
                <w:rFonts w:ascii="Arial" w:hAnsi="Arial" w:cs="Arial"/>
                <w:b/>
                <w:color w:val="000000"/>
                <w:sz w:val="16"/>
                <w:szCs w:val="16"/>
                <w:lang w:val="cs-CZ"/>
              </w:rPr>
              <w:t>výnosů</w:t>
            </w:r>
            <w:r w:rsidRPr="008C6F72">
              <w:rPr>
                <w:rFonts w:ascii="Arial" w:hAnsi="Arial" w:cs="Arial"/>
                <w:b/>
                <w:color w:val="000000"/>
                <w:sz w:val="16"/>
                <w:szCs w:val="16"/>
                <w:lang w:val="cs-CZ"/>
              </w:rPr>
              <w:t xml:space="preserve"> který daná provozovna přijme z prodeje svých produktů a služeb.</w:t>
            </w:r>
          </w:p>
        </w:tc>
        <w:tc>
          <w:tcPr>
            <w:tcW w:w="1003" w:type="dxa"/>
            <w:tcBorders>
              <w:top w:val="nil"/>
              <w:left w:val="nil"/>
              <w:bottom w:val="nil"/>
              <w:right w:val="nil"/>
            </w:tcBorders>
            <w:shd w:val="clear" w:color="auto" w:fill="auto"/>
            <w:noWrap/>
            <w:vAlign w:val="bottom"/>
            <w:hideMark/>
          </w:tcPr>
          <w:p w14:paraId="0495597E"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096E48D"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7CAF4C0"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701C4995"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083FBF2F"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109630D7"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6CDC5582" w14:textId="77777777" w:rsidR="002D2174" w:rsidRPr="008C6F72" w:rsidRDefault="002D2174" w:rsidP="002D2174">
            <w:pPr>
              <w:contextualSpacing/>
              <w:rPr>
                <w:b/>
                <w:sz w:val="20"/>
                <w:szCs w:val="20"/>
                <w:lang w:val="cs-CZ"/>
              </w:rPr>
            </w:pPr>
          </w:p>
        </w:tc>
        <w:tc>
          <w:tcPr>
            <w:tcW w:w="1003" w:type="dxa"/>
            <w:tcBorders>
              <w:top w:val="nil"/>
              <w:left w:val="nil"/>
              <w:bottom w:val="nil"/>
              <w:right w:val="nil"/>
            </w:tcBorders>
            <w:shd w:val="clear" w:color="auto" w:fill="auto"/>
            <w:noWrap/>
            <w:vAlign w:val="bottom"/>
            <w:hideMark/>
          </w:tcPr>
          <w:p w14:paraId="5BC95F46" w14:textId="77777777" w:rsidR="002D2174" w:rsidRPr="008C6F72" w:rsidRDefault="002D2174" w:rsidP="002D2174">
            <w:pPr>
              <w:contextualSpacing/>
              <w:rPr>
                <w:b/>
                <w:sz w:val="20"/>
                <w:szCs w:val="20"/>
                <w:lang w:val="cs-CZ"/>
              </w:rPr>
            </w:pPr>
          </w:p>
        </w:tc>
        <w:tc>
          <w:tcPr>
            <w:tcW w:w="1309" w:type="dxa"/>
            <w:tcBorders>
              <w:top w:val="nil"/>
              <w:left w:val="nil"/>
              <w:bottom w:val="nil"/>
              <w:right w:val="nil"/>
            </w:tcBorders>
            <w:shd w:val="clear" w:color="auto" w:fill="auto"/>
            <w:noWrap/>
            <w:vAlign w:val="bottom"/>
            <w:hideMark/>
          </w:tcPr>
          <w:p w14:paraId="5758F4CB" w14:textId="77777777" w:rsidR="002D2174" w:rsidRPr="008C6F72" w:rsidRDefault="002D2174" w:rsidP="002D2174">
            <w:pPr>
              <w:contextualSpacing/>
              <w:rPr>
                <w:b/>
                <w:sz w:val="20"/>
                <w:szCs w:val="20"/>
                <w:lang w:val="cs-CZ"/>
              </w:rPr>
            </w:pPr>
          </w:p>
        </w:tc>
      </w:tr>
      <w:tr w:rsidR="002D2174" w:rsidRPr="00C6312E" w14:paraId="37761F49" w14:textId="77777777" w:rsidTr="008C6F72">
        <w:trPr>
          <w:trHeight w:val="301"/>
        </w:trPr>
        <w:tc>
          <w:tcPr>
            <w:tcW w:w="21304" w:type="dxa"/>
            <w:gridSpan w:val="19"/>
            <w:tcBorders>
              <w:top w:val="nil"/>
              <w:left w:val="nil"/>
              <w:bottom w:val="nil"/>
              <w:right w:val="nil"/>
            </w:tcBorders>
            <w:shd w:val="clear" w:color="auto" w:fill="auto"/>
            <w:noWrap/>
            <w:vAlign w:val="bottom"/>
            <w:hideMark/>
          </w:tcPr>
          <w:p w14:paraId="33964B58"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y</w:t>
            </w:r>
            <w:r w:rsidRPr="008C6F72">
              <w:rPr>
                <w:rFonts w:ascii="Arial" w:hAnsi="Arial" w:cs="Arial"/>
                <w:b/>
                <w:color w:val="000000"/>
                <w:sz w:val="16"/>
                <w:szCs w:val="16"/>
                <w:lang w:val="cs-CZ"/>
              </w:rPr>
              <w:t xml:space="preserve"> – uvede se část z celkových výnosů provozovny připadající na procesy uskutečněné na provozovně.</w:t>
            </w:r>
          </w:p>
        </w:tc>
        <w:tc>
          <w:tcPr>
            <w:tcW w:w="973" w:type="dxa"/>
            <w:tcBorders>
              <w:top w:val="nil"/>
              <w:left w:val="nil"/>
              <w:bottom w:val="nil"/>
              <w:right w:val="nil"/>
            </w:tcBorders>
            <w:shd w:val="clear" w:color="auto" w:fill="auto"/>
            <w:noWrap/>
            <w:vAlign w:val="bottom"/>
            <w:hideMark/>
          </w:tcPr>
          <w:p w14:paraId="27D54EBB"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D3A14A8"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83737C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9631FA9"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6AC27EEB"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28BE632"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C0AEA6D"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19D01E68"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602B4835" w14:textId="77777777" w:rsidR="002D2174" w:rsidRPr="008C6F72" w:rsidRDefault="002D2174" w:rsidP="002D2174">
            <w:pPr>
              <w:contextualSpacing/>
              <w:rPr>
                <w:rFonts w:ascii="Arial" w:hAnsi="Arial" w:cs="Arial"/>
                <w:b/>
                <w:color w:val="000000"/>
                <w:sz w:val="16"/>
                <w:szCs w:val="16"/>
                <w:lang w:val="cs-CZ"/>
              </w:rPr>
            </w:pPr>
          </w:p>
        </w:tc>
        <w:tc>
          <w:tcPr>
            <w:tcW w:w="1309" w:type="dxa"/>
            <w:tcBorders>
              <w:top w:val="nil"/>
              <w:left w:val="nil"/>
              <w:bottom w:val="nil"/>
              <w:right w:val="nil"/>
            </w:tcBorders>
            <w:shd w:val="clear" w:color="auto" w:fill="auto"/>
            <w:noWrap/>
            <w:vAlign w:val="bottom"/>
            <w:hideMark/>
          </w:tcPr>
          <w:p w14:paraId="777DFD94" w14:textId="77777777" w:rsidR="002D2174" w:rsidRPr="008C6F72" w:rsidRDefault="002D2174" w:rsidP="002D2174">
            <w:pPr>
              <w:contextualSpacing/>
              <w:rPr>
                <w:rFonts w:ascii="Arial" w:hAnsi="Arial" w:cs="Arial"/>
                <w:b/>
                <w:color w:val="000000"/>
                <w:sz w:val="16"/>
                <w:szCs w:val="16"/>
                <w:lang w:val="cs-CZ"/>
              </w:rPr>
            </w:pPr>
          </w:p>
        </w:tc>
      </w:tr>
      <w:tr w:rsidR="002D2174" w:rsidRPr="00C6312E" w14:paraId="0FC0DBB4" w14:textId="77777777" w:rsidTr="008C6F72">
        <w:trPr>
          <w:trHeight w:val="301"/>
        </w:trPr>
        <w:tc>
          <w:tcPr>
            <w:tcW w:w="22277" w:type="dxa"/>
            <w:gridSpan w:val="20"/>
            <w:tcBorders>
              <w:top w:val="nil"/>
              <w:left w:val="nil"/>
              <w:bottom w:val="nil"/>
              <w:right w:val="nil"/>
            </w:tcBorders>
            <w:shd w:val="clear" w:color="auto" w:fill="auto"/>
            <w:noWrap/>
            <w:vAlign w:val="bottom"/>
            <w:hideMark/>
          </w:tcPr>
          <w:p w14:paraId="499B0B8F" w14:textId="499E82F3"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z</w:t>
            </w:r>
            <w:r w:rsidRPr="008C6F72">
              <w:rPr>
                <w:rFonts w:ascii="Arial" w:hAnsi="Arial" w:cs="Arial"/>
                <w:b/>
                <w:color w:val="000000"/>
                <w:sz w:val="16"/>
                <w:szCs w:val="16"/>
                <w:lang w:val="cs-CZ"/>
              </w:rPr>
              <w:t xml:space="preserve"> – vyjadřuje rozdíl odpovídajících výnosů a nákladů na jednotlivé provozovny, vypočte se jako rozdíl sloupce </w:t>
            </w:r>
            <w:r w:rsidR="00B27F86">
              <w:rPr>
                <w:rFonts w:ascii="Arial" w:hAnsi="Arial" w:cs="Arial"/>
                <w:b/>
                <w:color w:val="000000"/>
                <w:sz w:val="16"/>
                <w:szCs w:val="16"/>
                <w:lang w:val="cs-CZ"/>
              </w:rPr>
              <w:t>y</w:t>
            </w:r>
            <w:r w:rsidRPr="008C6F72">
              <w:rPr>
                <w:rFonts w:ascii="Arial" w:hAnsi="Arial" w:cs="Arial"/>
                <w:b/>
                <w:color w:val="000000"/>
                <w:sz w:val="16"/>
                <w:szCs w:val="16"/>
                <w:lang w:val="cs-CZ"/>
              </w:rPr>
              <w:t xml:space="preserve"> a sloupce v.</w:t>
            </w:r>
          </w:p>
        </w:tc>
        <w:tc>
          <w:tcPr>
            <w:tcW w:w="1003" w:type="dxa"/>
            <w:tcBorders>
              <w:top w:val="nil"/>
              <w:left w:val="nil"/>
              <w:bottom w:val="nil"/>
              <w:right w:val="nil"/>
            </w:tcBorders>
            <w:shd w:val="clear" w:color="auto" w:fill="auto"/>
            <w:noWrap/>
            <w:vAlign w:val="bottom"/>
            <w:hideMark/>
          </w:tcPr>
          <w:p w14:paraId="5C175732"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67908BC"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6C50D98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4B609F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6A89D80"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DAEF279"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B98BD90"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DACFA3A" w14:textId="77777777" w:rsidR="002D2174" w:rsidRPr="008C6F72" w:rsidRDefault="002D2174" w:rsidP="002D2174">
            <w:pPr>
              <w:contextualSpacing/>
              <w:rPr>
                <w:rFonts w:ascii="Arial" w:hAnsi="Arial" w:cs="Arial"/>
                <w:b/>
                <w:color w:val="000000"/>
                <w:sz w:val="16"/>
                <w:szCs w:val="16"/>
                <w:lang w:val="cs-CZ"/>
              </w:rPr>
            </w:pPr>
          </w:p>
        </w:tc>
        <w:tc>
          <w:tcPr>
            <w:tcW w:w="1309" w:type="dxa"/>
            <w:tcBorders>
              <w:top w:val="nil"/>
              <w:left w:val="nil"/>
              <w:bottom w:val="nil"/>
              <w:right w:val="nil"/>
            </w:tcBorders>
            <w:shd w:val="clear" w:color="auto" w:fill="auto"/>
            <w:noWrap/>
            <w:vAlign w:val="bottom"/>
            <w:hideMark/>
          </w:tcPr>
          <w:p w14:paraId="700876C2" w14:textId="77777777" w:rsidR="002D2174" w:rsidRPr="008C6F72" w:rsidRDefault="002D2174" w:rsidP="002D2174">
            <w:pPr>
              <w:contextualSpacing/>
              <w:rPr>
                <w:rFonts w:ascii="Arial" w:hAnsi="Arial" w:cs="Arial"/>
                <w:b/>
                <w:color w:val="000000"/>
                <w:sz w:val="16"/>
                <w:szCs w:val="16"/>
                <w:lang w:val="cs-CZ"/>
              </w:rPr>
            </w:pPr>
          </w:p>
        </w:tc>
      </w:tr>
      <w:tr w:rsidR="002D2174" w:rsidRPr="00C6312E" w14:paraId="3B329044" w14:textId="77777777" w:rsidTr="008C6F72">
        <w:trPr>
          <w:trHeight w:val="510"/>
        </w:trPr>
        <w:tc>
          <w:tcPr>
            <w:tcW w:w="31610" w:type="dxa"/>
            <w:gridSpan w:val="29"/>
            <w:tcBorders>
              <w:top w:val="nil"/>
              <w:left w:val="nil"/>
              <w:bottom w:val="nil"/>
              <w:right w:val="nil"/>
            </w:tcBorders>
            <w:shd w:val="clear" w:color="auto" w:fill="auto"/>
            <w:vAlign w:val="bottom"/>
            <w:hideMark/>
          </w:tcPr>
          <w:p w14:paraId="74B9392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proofErr w:type="spellStart"/>
            <w:r w:rsidRPr="00C6312E">
              <w:rPr>
                <w:rFonts w:ascii="Arial" w:hAnsi="Arial" w:cs="Arial"/>
                <w:b/>
                <w:color w:val="000000"/>
                <w:sz w:val="16"/>
                <w:szCs w:val="16"/>
                <w:lang w:val="cs-CZ"/>
              </w:rPr>
              <w:t>aa</w:t>
            </w:r>
            <w:proofErr w:type="spellEnd"/>
            <w:r w:rsidRPr="00C6312E">
              <w:rPr>
                <w:rFonts w:ascii="Arial" w:hAnsi="Arial" w:cs="Arial"/>
                <w:b/>
                <w:color w:val="000000"/>
                <w:sz w:val="16"/>
                <w:szCs w:val="16"/>
                <w:lang w:val="cs-CZ"/>
              </w:rPr>
              <w:t xml:space="preserve"> </w:t>
            </w:r>
            <w:r w:rsidRPr="008C6F72">
              <w:rPr>
                <w:rFonts w:ascii="Arial" w:hAnsi="Arial" w:cs="Arial"/>
                <w:b/>
                <w:color w:val="000000"/>
                <w:sz w:val="16"/>
                <w:szCs w:val="16"/>
                <w:lang w:val="cs-CZ"/>
              </w:rPr>
              <w:t>– vypočte se jako součet ztráty výnosů držitele poštovní licence za jednotlivé služby poskytované na provozovně, která by byla v alternativním scénáři zrušena.</w:t>
            </w:r>
          </w:p>
          <w:p w14:paraId="00D309FB"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Postup výpočtu ztráty výnosů se provede postupem podle tabulky č. 4 v případě, že má provozovna současně v sloupci h a sloupci i vyplněné "ANO".</w:t>
            </w:r>
          </w:p>
        </w:tc>
      </w:tr>
      <w:tr w:rsidR="002D2174" w:rsidRPr="00C6312E" w14:paraId="3B2C7EBB" w14:textId="77777777" w:rsidTr="008C6F72">
        <w:trPr>
          <w:trHeight w:val="301"/>
        </w:trPr>
        <w:tc>
          <w:tcPr>
            <w:tcW w:w="20301" w:type="dxa"/>
            <w:gridSpan w:val="18"/>
            <w:tcBorders>
              <w:top w:val="nil"/>
              <w:left w:val="nil"/>
              <w:bottom w:val="nil"/>
              <w:right w:val="nil"/>
            </w:tcBorders>
            <w:shd w:val="clear" w:color="auto" w:fill="auto"/>
            <w:noWrap/>
            <w:vAlign w:val="bottom"/>
            <w:hideMark/>
          </w:tcPr>
          <w:p w14:paraId="1DD54F62"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proofErr w:type="spellStart"/>
            <w:r w:rsidRPr="00C6312E">
              <w:rPr>
                <w:rFonts w:ascii="Arial" w:hAnsi="Arial" w:cs="Arial"/>
                <w:b/>
                <w:color w:val="000000"/>
                <w:sz w:val="16"/>
                <w:szCs w:val="16"/>
                <w:lang w:val="cs-CZ"/>
              </w:rPr>
              <w:t>bb</w:t>
            </w:r>
            <w:proofErr w:type="spellEnd"/>
            <w:r w:rsidRPr="008C6F72">
              <w:rPr>
                <w:rFonts w:ascii="Arial" w:hAnsi="Arial" w:cs="Arial"/>
                <w:b/>
                <w:color w:val="000000"/>
                <w:sz w:val="16"/>
                <w:szCs w:val="16"/>
                <w:lang w:val="cs-CZ"/>
              </w:rPr>
              <w:t xml:space="preserve"> – uvedou se přímé náklady provozovny vázané přímo na produkci.</w:t>
            </w:r>
          </w:p>
        </w:tc>
        <w:tc>
          <w:tcPr>
            <w:tcW w:w="1003" w:type="dxa"/>
            <w:tcBorders>
              <w:top w:val="nil"/>
              <w:left w:val="nil"/>
              <w:bottom w:val="nil"/>
              <w:right w:val="nil"/>
            </w:tcBorders>
            <w:shd w:val="clear" w:color="auto" w:fill="auto"/>
            <w:noWrap/>
            <w:vAlign w:val="bottom"/>
            <w:hideMark/>
          </w:tcPr>
          <w:p w14:paraId="1B5316E7" w14:textId="77777777" w:rsidR="002D2174" w:rsidRPr="008C6F72" w:rsidRDefault="002D2174" w:rsidP="002D2174">
            <w:pPr>
              <w:contextualSpacing/>
              <w:rPr>
                <w:rFonts w:ascii="Arial" w:hAnsi="Arial" w:cs="Arial"/>
                <w:b/>
                <w:color w:val="000000"/>
                <w:sz w:val="16"/>
                <w:szCs w:val="16"/>
                <w:lang w:val="cs-CZ"/>
              </w:rPr>
            </w:pPr>
          </w:p>
        </w:tc>
        <w:tc>
          <w:tcPr>
            <w:tcW w:w="973" w:type="dxa"/>
            <w:tcBorders>
              <w:top w:val="nil"/>
              <w:left w:val="nil"/>
              <w:bottom w:val="nil"/>
              <w:right w:val="nil"/>
            </w:tcBorders>
            <w:shd w:val="clear" w:color="auto" w:fill="auto"/>
            <w:noWrap/>
            <w:vAlign w:val="bottom"/>
            <w:hideMark/>
          </w:tcPr>
          <w:p w14:paraId="5DA26D8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B503360"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ECFBC39"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274A216"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F7AF57D"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B28B1E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333D9734"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CDE66C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5B19C5AB" w14:textId="77777777" w:rsidR="002D2174" w:rsidRPr="008C6F72" w:rsidRDefault="002D2174" w:rsidP="002D2174">
            <w:pPr>
              <w:contextualSpacing/>
              <w:rPr>
                <w:rFonts w:ascii="Arial" w:hAnsi="Arial" w:cs="Arial"/>
                <w:b/>
                <w:color w:val="000000"/>
                <w:sz w:val="16"/>
                <w:szCs w:val="16"/>
                <w:lang w:val="cs-CZ"/>
              </w:rPr>
            </w:pPr>
          </w:p>
        </w:tc>
        <w:tc>
          <w:tcPr>
            <w:tcW w:w="1309" w:type="dxa"/>
            <w:tcBorders>
              <w:top w:val="nil"/>
              <w:left w:val="nil"/>
              <w:bottom w:val="nil"/>
              <w:right w:val="nil"/>
            </w:tcBorders>
            <w:shd w:val="clear" w:color="auto" w:fill="auto"/>
            <w:noWrap/>
            <w:vAlign w:val="bottom"/>
            <w:hideMark/>
          </w:tcPr>
          <w:p w14:paraId="06C1281C" w14:textId="77777777" w:rsidR="002D2174" w:rsidRPr="008C6F72" w:rsidRDefault="002D2174" w:rsidP="002D2174">
            <w:pPr>
              <w:contextualSpacing/>
              <w:rPr>
                <w:rFonts w:ascii="Arial" w:hAnsi="Arial" w:cs="Arial"/>
                <w:b/>
                <w:color w:val="000000"/>
                <w:sz w:val="16"/>
                <w:szCs w:val="16"/>
                <w:lang w:val="cs-CZ"/>
              </w:rPr>
            </w:pPr>
          </w:p>
        </w:tc>
      </w:tr>
      <w:tr w:rsidR="002D2174" w:rsidRPr="00C6312E" w14:paraId="0CF5539A" w14:textId="77777777" w:rsidTr="008C6F72">
        <w:trPr>
          <w:trHeight w:val="301"/>
        </w:trPr>
        <w:tc>
          <w:tcPr>
            <w:tcW w:w="25286" w:type="dxa"/>
            <w:gridSpan w:val="23"/>
            <w:tcBorders>
              <w:top w:val="nil"/>
              <w:left w:val="nil"/>
              <w:bottom w:val="nil"/>
              <w:right w:val="nil"/>
            </w:tcBorders>
            <w:shd w:val="clear" w:color="auto" w:fill="auto"/>
            <w:noWrap/>
            <w:vAlign w:val="bottom"/>
            <w:hideMark/>
          </w:tcPr>
          <w:p w14:paraId="3506AD7E" w14:textId="77777777" w:rsidR="002D2174" w:rsidRPr="008C6F72"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proofErr w:type="spellStart"/>
            <w:r w:rsidRPr="00C6312E">
              <w:rPr>
                <w:rFonts w:ascii="Arial" w:hAnsi="Arial" w:cs="Arial"/>
                <w:b/>
                <w:color w:val="000000"/>
                <w:sz w:val="16"/>
                <w:szCs w:val="16"/>
                <w:lang w:val="cs-CZ"/>
              </w:rPr>
              <w:t>cc</w:t>
            </w:r>
            <w:proofErr w:type="spellEnd"/>
            <w:r w:rsidRPr="00C6312E">
              <w:rPr>
                <w:rFonts w:ascii="Arial" w:hAnsi="Arial" w:cs="Arial"/>
                <w:b/>
                <w:color w:val="000000"/>
                <w:sz w:val="16"/>
                <w:szCs w:val="16"/>
                <w:lang w:val="cs-CZ"/>
              </w:rPr>
              <w:t xml:space="preserve"> </w:t>
            </w:r>
            <w:r w:rsidRPr="008C6F72">
              <w:rPr>
                <w:rFonts w:ascii="Arial" w:hAnsi="Arial" w:cs="Arial"/>
                <w:b/>
                <w:color w:val="000000"/>
                <w:sz w:val="16"/>
                <w:szCs w:val="16"/>
                <w:lang w:val="cs-CZ"/>
              </w:rPr>
              <w:t>– uvede se hodnota ceny nemovitosti obvyklé v dané lokalitě při prodeji/ cena pronájmu obvyklá v dané lokalitě po započtení nákladů na opravy a údržbu dané nemovitosti.</w:t>
            </w:r>
          </w:p>
        </w:tc>
        <w:tc>
          <w:tcPr>
            <w:tcW w:w="1003" w:type="dxa"/>
            <w:tcBorders>
              <w:top w:val="nil"/>
              <w:left w:val="nil"/>
              <w:bottom w:val="nil"/>
              <w:right w:val="nil"/>
            </w:tcBorders>
            <w:shd w:val="clear" w:color="auto" w:fill="auto"/>
            <w:noWrap/>
            <w:vAlign w:val="bottom"/>
            <w:hideMark/>
          </w:tcPr>
          <w:p w14:paraId="5C3A8148"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B7E7E13"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EB76D5A"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6DEAF65A"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69F9C0AC" w14:textId="77777777" w:rsidR="002D2174" w:rsidRPr="008C6F72" w:rsidRDefault="002D2174" w:rsidP="002D2174">
            <w:pPr>
              <w:contextualSpacing/>
              <w:rPr>
                <w:rFonts w:ascii="Arial" w:hAnsi="Arial" w:cs="Arial"/>
                <w:b/>
                <w:color w:val="000000"/>
                <w:sz w:val="16"/>
                <w:szCs w:val="16"/>
                <w:lang w:val="cs-CZ"/>
              </w:rPr>
            </w:pPr>
          </w:p>
        </w:tc>
        <w:tc>
          <w:tcPr>
            <w:tcW w:w="1309" w:type="dxa"/>
            <w:tcBorders>
              <w:top w:val="nil"/>
              <w:left w:val="nil"/>
              <w:bottom w:val="nil"/>
              <w:right w:val="nil"/>
            </w:tcBorders>
            <w:shd w:val="clear" w:color="auto" w:fill="auto"/>
            <w:noWrap/>
            <w:vAlign w:val="bottom"/>
            <w:hideMark/>
          </w:tcPr>
          <w:p w14:paraId="2D616891" w14:textId="77777777" w:rsidR="002D2174" w:rsidRPr="008C6F72" w:rsidRDefault="002D2174" w:rsidP="002D2174">
            <w:pPr>
              <w:contextualSpacing/>
              <w:rPr>
                <w:rFonts w:ascii="Arial" w:hAnsi="Arial" w:cs="Arial"/>
                <w:b/>
                <w:color w:val="000000"/>
                <w:sz w:val="16"/>
                <w:szCs w:val="16"/>
                <w:lang w:val="cs-CZ"/>
              </w:rPr>
            </w:pPr>
          </w:p>
        </w:tc>
      </w:tr>
      <w:tr w:rsidR="002D2174" w:rsidRPr="00C6312E" w14:paraId="39064088" w14:textId="77777777" w:rsidTr="008C6F72">
        <w:trPr>
          <w:trHeight w:val="301"/>
        </w:trPr>
        <w:tc>
          <w:tcPr>
            <w:tcW w:w="18295" w:type="dxa"/>
            <w:gridSpan w:val="16"/>
            <w:tcBorders>
              <w:top w:val="nil"/>
              <w:left w:val="nil"/>
              <w:bottom w:val="nil"/>
              <w:right w:val="nil"/>
            </w:tcBorders>
            <w:shd w:val="clear" w:color="auto" w:fill="auto"/>
            <w:noWrap/>
            <w:vAlign w:val="bottom"/>
            <w:hideMark/>
          </w:tcPr>
          <w:p w14:paraId="3A94F504" w14:textId="77777777" w:rsidR="002D2174" w:rsidRDefault="002D2174" w:rsidP="002D2174">
            <w:pPr>
              <w:contextualSpacing/>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proofErr w:type="spellStart"/>
            <w:r w:rsidRPr="00C6312E">
              <w:rPr>
                <w:rFonts w:ascii="Arial" w:hAnsi="Arial" w:cs="Arial"/>
                <w:b/>
                <w:color w:val="000000"/>
                <w:sz w:val="16"/>
                <w:szCs w:val="16"/>
                <w:lang w:val="cs-CZ"/>
              </w:rPr>
              <w:t>dd</w:t>
            </w:r>
            <w:proofErr w:type="spellEnd"/>
            <w:r w:rsidRPr="008C6F72">
              <w:rPr>
                <w:rFonts w:ascii="Arial" w:hAnsi="Arial" w:cs="Arial"/>
                <w:b/>
                <w:color w:val="000000"/>
                <w:sz w:val="16"/>
                <w:szCs w:val="16"/>
                <w:lang w:val="cs-CZ"/>
              </w:rPr>
              <w:t xml:space="preserve"> – uvede se hodnota podle § 8 odst. 2 písm. g.</w:t>
            </w:r>
          </w:p>
          <w:p w14:paraId="7F886B86" w14:textId="77777777" w:rsidR="00C6312E" w:rsidRPr="008C6F72" w:rsidRDefault="00C6312E"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F91E20D"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A99D5A2"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AA55136" w14:textId="77777777" w:rsidR="002D2174" w:rsidRPr="008C6F72" w:rsidRDefault="002D2174" w:rsidP="002D2174">
            <w:pPr>
              <w:contextualSpacing/>
              <w:rPr>
                <w:rFonts w:ascii="Arial" w:hAnsi="Arial" w:cs="Arial"/>
                <w:b/>
                <w:color w:val="000000"/>
                <w:sz w:val="16"/>
                <w:szCs w:val="16"/>
                <w:lang w:val="cs-CZ"/>
              </w:rPr>
            </w:pPr>
          </w:p>
        </w:tc>
        <w:tc>
          <w:tcPr>
            <w:tcW w:w="973" w:type="dxa"/>
            <w:tcBorders>
              <w:top w:val="nil"/>
              <w:left w:val="nil"/>
              <w:bottom w:val="nil"/>
              <w:right w:val="nil"/>
            </w:tcBorders>
            <w:shd w:val="clear" w:color="auto" w:fill="auto"/>
            <w:noWrap/>
            <w:vAlign w:val="bottom"/>
            <w:hideMark/>
          </w:tcPr>
          <w:p w14:paraId="432968A6"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6A06E9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3BF58DD"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EC1177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20ADE967"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4ADFDE99"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96B66AE"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784EE58B" w14:textId="77777777" w:rsidR="002D2174" w:rsidRPr="008C6F72" w:rsidRDefault="002D2174" w:rsidP="002D2174">
            <w:pPr>
              <w:contextualSpacing/>
              <w:rPr>
                <w:rFonts w:ascii="Arial" w:hAnsi="Arial" w:cs="Arial"/>
                <w:b/>
                <w:color w:val="000000"/>
                <w:sz w:val="16"/>
                <w:szCs w:val="16"/>
                <w:lang w:val="cs-CZ"/>
              </w:rPr>
            </w:pPr>
          </w:p>
        </w:tc>
        <w:tc>
          <w:tcPr>
            <w:tcW w:w="1003" w:type="dxa"/>
            <w:tcBorders>
              <w:top w:val="nil"/>
              <w:left w:val="nil"/>
              <w:bottom w:val="nil"/>
              <w:right w:val="nil"/>
            </w:tcBorders>
            <w:shd w:val="clear" w:color="auto" w:fill="auto"/>
            <w:noWrap/>
            <w:vAlign w:val="bottom"/>
            <w:hideMark/>
          </w:tcPr>
          <w:p w14:paraId="05C8F884" w14:textId="77777777" w:rsidR="002D2174" w:rsidRPr="008C6F72" w:rsidRDefault="002D2174" w:rsidP="002D2174">
            <w:pPr>
              <w:contextualSpacing/>
              <w:rPr>
                <w:rFonts w:ascii="Arial" w:hAnsi="Arial" w:cs="Arial"/>
                <w:b/>
                <w:color w:val="000000"/>
                <w:sz w:val="16"/>
                <w:szCs w:val="16"/>
                <w:lang w:val="cs-CZ"/>
              </w:rPr>
            </w:pPr>
          </w:p>
        </w:tc>
        <w:tc>
          <w:tcPr>
            <w:tcW w:w="1309" w:type="dxa"/>
            <w:tcBorders>
              <w:top w:val="nil"/>
              <w:left w:val="nil"/>
              <w:bottom w:val="nil"/>
              <w:right w:val="nil"/>
            </w:tcBorders>
            <w:shd w:val="clear" w:color="auto" w:fill="auto"/>
            <w:noWrap/>
            <w:vAlign w:val="bottom"/>
            <w:hideMark/>
          </w:tcPr>
          <w:p w14:paraId="09F28C8A" w14:textId="77777777" w:rsidR="002D2174" w:rsidRPr="008C6F72" w:rsidRDefault="002D2174" w:rsidP="002D2174">
            <w:pPr>
              <w:contextualSpacing/>
              <w:rPr>
                <w:rFonts w:ascii="Arial" w:hAnsi="Arial" w:cs="Arial"/>
                <w:b/>
                <w:color w:val="000000"/>
                <w:sz w:val="16"/>
                <w:szCs w:val="16"/>
                <w:lang w:val="cs-CZ"/>
              </w:rPr>
            </w:pPr>
          </w:p>
        </w:tc>
      </w:tr>
    </w:tbl>
    <w:p w14:paraId="3FE6764D" w14:textId="77777777" w:rsidR="00C6312E" w:rsidRDefault="00C6312E">
      <w:r>
        <w:br w:type="page"/>
      </w:r>
    </w:p>
    <w:tbl>
      <w:tblPr>
        <w:tblW w:w="14164" w:type="dxa"/>
        <w:tblInd w:w="70" w:type="dxa"/>
        <w:tblCellMar>
          <w:left w:w="70" w:type="dxa"/>
          <w:right w:w="70" w:type="dxa"/>
        </w:tblCellMar>
        <w:tblLook w:val="04A0" w:firstRow="1" w:lastRow="0" w:firstColumn="1" w:lastColumn="0" w:noHBand="0" w:noVBand="1"/>
      </w:tblPr>
      <w:tblGrid>
        <w:gridCol w:w="1029"/>
        <w:gridCol w:w="2562"/>
        <w:gridCol w:w="167"/>
        <w:gridCol w:w="1277"/>
        <w:gridCol w:w="1417"/>
        <w:gridCol w:w="2045"/>
        <w:gridCol w:w="1995"/>
        <w:gridCol w:w="1836"/>
        <w:gridCol w:w="1836"/>
      </w:tblGrid>
      <w:tr w:rsidR="002D2174" w:rsidRPr="00C6312E" w14:paraId="61B8D23E" w14:textId="77777777" w:rsidTr="008C6F72">
        <w:trPr>
          <w:trHeight w:val="240"/>
        </w:trPr>
        <w:tc>
          <w:tcPr>
            <w:tcW w:w="8497" w:type="dxa"/>
            <w:gridSpan w:val="6"/>
            <w:tcBorders>
              <w:top w:val="nil"/>
              <w:left w:val="nil"/>
              <w:bottom w:val="nil"/>
              <w:right w:val="nil"/>
            </w:tcBorders>
            <w:shd w:val="clear" w:color="auto" w:fill="auto"/>
            <w:noWrap/>
            <w:vAlign w:val="bottom"/>
            <w:hideMark/>
          </w:tcPr>
          <w:p w14:paraId="07553A19"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lastRenderedPageBreak/>
              <w:t>Tabulka č. 4: Ztráta výnosů na uzavřené provozovny (k provedení § 8 odst. 2 písm. c) až e)</w:t>
            </w:r>
          </w:p>
        </w:tc>
        <w:tc>
          <w:tcPr>
            <w:tcW w:w="1995" w:type="dxa"/>
            <w:tcBorders>
              <w:top w:val="nil"/>
              <w:left w:val="nil"/>
              <w:bottom w:val="nil"/>
              <w:right w:val="nil"/>
            </w:tcBorders>
            <w:shd w:val="clear" w:color="auto" w:fill="auto"/>
            <w:noWrap/>
            <w:vAlign w:val="bottom"/>
            <w:hideMark/>
          </w:tcPr>
          <w:p w14:paraId="6BA2878D" w14:textId="77777777" w:rsidR="002D2174" w:rsidRPr="008C6F72" w:rsidRDefault="002D2174" w:rsidP="002D2174">
            <w:pPr>
              <w:rPr>
                <w:rFonts w:ascii="Arial" w:hAnsi="Arial" w:cs="Arial"/>
                <w:b/>
                <w:color w:val="000000"/>
                <w:sz w:val="16"/>
                <w:szCs w:val="16"/>
                <w:lang w:val="cs-CZ"/>
              </w:rPr>
            </w:pPr>
          </w:p>
        </w:tc>
        <w:tc>
          <w:tcPr>
            <w:tcW w:w="1836" w:type="dxa"/>
            <w:tcBorders>
              <w:top w:val="nil"/>
              <w:left w:val="nil"/>
              <w:bottom w:val="nil"/>
              <w:right w:val="nil"/>
            </w:tcBorders>
            <w:shd w:val="clear" w:color="auto" w:fill="auto"/>
            <w:noWrap/>
            <w:vAlign w:val="bottom"/>
            <w:hideMark/>
          </w:tcPr>
          <w:p w14:paraId="55372E72"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40FDBFEE" w14:textId="77777777" w:rsidR="002D2174" w:rsidRPr="008C6F72" w:rsidRDefault="002D2174" w:rsidP="002D2174">
            <w:pPr>
              <w:rPr>
                <w:rFonts w:ascii="Arial" w:hAnsi="Arial" w:cs="Arial"/>
                <w:b/>
                <w:sz w:val="16"/>
                <w:szCs w:val="16"/>
                <w:lang w:val="cs-CZ"/>
              </w:rPr>
            </w:pPr>
          </w:p>
        </w:tc>
      </w:tr>
      <w:tr w:rsidR="002D2174" w:rsidRPr="00C6312E" w14:paraId="61888BAE" w14:textId="77777777" w:rsidTr="008C6F72">
        <w:trPr>
          <w:trHeight w:val="735"/>
        </w:trPr>
        <w:tc>
          <w:tcPr>
            <w:tcW w:w="102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A668AFD"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Číslo střediska</w:t>
            </w:r>
          </w:p>
        </w:tc>
        <w:tc>
          <w:tcPr>
            <w:tcW w:w="27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EEC60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Název pošty</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0DF2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PSČ</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ECB8D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Název služby</w:t>
            </w:r>
          </w:p>
        </w:tc>
        <w:tc>
          <w:tcPr>
            <w:tcW w:w="2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D329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Výnosy za službu</w:t>
            </w:r>
            <w:r w:rsidRPr="008C6F72">
              <w:rPr>
                <w:rFonts w:ascii="Arial" w:hAnsi="Arial" w:cs="Arial"/>
                <w:b/>
                <w:color w:val="000000"/>
                <w:sz w:val="16"/>
                <w:szCs w:val="16"/>
                <w:lang w:val="cs-CZ"/>
              </w:rPr>
              <w:br/>
              <w:t>(Kč)</w:t>
            </w: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0A435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Váha ztracených </w:t>
            </w:r>
            <w:r w:rsidRPr="008C6F72">
              <w:rPr>
                <w:rFonts w:ascii="Arial" w:hAnsi="Arial" w:cs="Arial"/>
                <w:b/>
                <w:color w:val="000000"/>
                <w:sz w:val="16"/>
                <w:szCs w:val="16"/>
                <w:lang w:val="cs-CZ"/>
              </w:rPr>
              <w:br/>
              <w:t>výnosů (%)</w:t>
            </w:r>
          </w:p>
        </w:tc>
        <w:tc>
          <w:tcPr>
            <w:tcW w:w="18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71A5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xml:space="preserve">Ztráta výnosů za </w:t>
            </w:r>
            <w:r w:rsidRPr="008C6F72">
              <w:rPr>
                <w:rFonts w:ascii="Arial" w:hAnsi="Arial" w:cs="Arial"/>
                <w:b/>
                <w:color w:val="000000"/>
                <w:sz w:val="16"/>
                <w:szCs w:val="16"/>
                <w:lang w:val="cs-CZ"/>
              </w:rPr>
              <w:br/>
              <w:t>jednotlivé služby (Kč)</w:t>
            </w:r>
          </w:p>
        </w:tc>
        <w:tc>
          <w:tcPr>
            <w:tcW w:w="1836" w:type="dxa"/>
            <w:tcBorders>
              <w:top w:val="nil"/>
              <w:left w:val="nil"/>
              <w:bottom w:val="nil"/>
              <w:right w:val="nil"/>
            </w:tcBorders>
            <w:shd w:val="clear" w:color="auto" w:fill="auto"/>
            <w:noWrap/>
            <w:vAlign w:val="center"/>
            <w:hideMark/>
          </w:tcPr>
          <w:p w14:paraId="6549F6A9" w14:textId="77777777" w:rsidR="002D2174" w:rsidRPr="008C6F72" w:rsidRDefault="002D2174" w:rsidP="002D2174">
            <w:pPr>
              <w:jc w:val="center"/>
              <w:rPr>
                <w:rFonts w:ascii="Arial" w:hAnsi="Arial" w:cs="Arial"/>
                <w:b/>
                <w:color w:val="000000"/>
                <w:sz w:val="16"/>
                <w:szCs w:val="16"/>
                <w:lang w:val="cs-CZ"/>
              </w:rPr>
            </w:pPr>
          </w:p>
        </w:tc>
      </w:tr>
      <w:tr w:rsidR="002D2174" w:rsidRPr="00C6312E" w14:paraId="7E58A311" w14:textId="77777777" w:rsidTr="008C6F72">
        <w:trPr>
          <w:trHeight w:val="240"/>
        </w:trPr>
        <w:tc>
          <w:tcPr>
            <w:tcW w:w="10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638DB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a</w:t>
            </w:r>
          </w:p>
        </w:tc>
        <w:tc>
          <w:tcPr>
            <w:tcW w:w="27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3FA65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c>
          <w:tcPr>
            <w:tcW w:w="1277" w:type="dxa"/>
            <w:tcBorders>
              <w:top w:val="nil"/>
              <w:left w:val="nil"/>
              <w:bottom w:val="single" w:sz="4" w:space="0" w:color="auto"/>
              <w:right w:val="single" w:sz="4" w:space="0" w:color="auto"/>
            </w:tcBorders>
            <w:shd w:val="clear" w:color="auto" w:fill="auto"/>
            <w:noWrap/>
            <w:vAlign w:val="bottom"/>
            <w:hideMark/>
          </w:tcPr>
          <w:p w14:paraId="10DCB4F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w:t>
            </w:r>
          </w:p>
        </w:tc>
        <w:tc>
          <w:tcPr>
            <w:tcW w:w="1417" w:type="dxa"/>
            <w:tcBorders>
              <w:top w:val="nil"/>
              <w:left w:val="nil"/>
              <w:bottom w:val="single" w:sz="4" w:space="0" w:color="auto"/>
              <w:right w:val="single" w:sz="4" w:space="0" w:color="auto"/>
            </w:tcBorders>
            <w:shd w:val="clear" w:color="auto" w:fill="auto"/>
            <w:noWrap/>
            <w:vAlign w:val="bottom"/>
            <w:hideMark/>
          </w:tcPr>
          <w:p w14:paraId="7E182AE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d</w:t>
            </w:r>
          </w:p>
        </w:tc>
        <w:tc>
          <w:tcPr>
            <w:tcW w:w="2045" w:type="dxa"/>
            <w:tcBorders>
              <w:top w:val="nil"/>
              <w:left w:val="nil"/>
              <w:bottom w:val="single" w:sz="4" w:space="0" w:color="auto"/>
              <w:right w:val="single" w:sz="4" w:space="0" w:color="auto"/>
            </w:tcBorders>
            <w:shd w:val="clear" w:color="auto" w:fill="auto"/>
            <w:noWrap/>
            <w:vAlign w:val="bottom"/>
            <w:hideMark/>
          </w:tcPr>
          <w:p w14:paraId="00327CF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e</w:t>
            </w:r>
          </w:p>
        </w:tc>
        <w:tc>
          <w:tcPr>
            <w:tcW w:w="1995" w:type="dxa"/>
            <w:tcBorders>
              <w:top w:val="nil"/>
              <w:left w:val="nil"/>
              <w:bottom w:val="single" w:sz="4" w:space="0" w:color="auto"/>
              <w:right w:val="single" w:sz="4" w:space="0" w:color="auto"/>
            </w:tcBorders>
            <w:shd w:val="clear" w:color="auto" w:fill="auto"/>
            <w:noWrap/>
            <w:vAlign w:val="bottom"/>
            <w:hideMark/>
          </w:tcPr>
          <w:p w14:paraId="2BF1E20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f</w:t>
            </w:r>
          </w:p>
        </w:tc>
        <w:tc>
          <w:tcPr>
            <w:tcW w:w="1836" w:type="dxa"/>
            <w:tcBorders>
              <w:top w:val="nil"/>
              <w:left w:val="nil"/>
              <w:bottom w:val="single" w:sz="4" w:space="0" w:color="auto"/>
              <w:right w:val="single" w:sz="8" w:space="0" w:color="auto"/>
            </w:tcBorders>
            <w:shd w:val="clear" w:color="auto" w:fill="auto"/>
            <w:noWrap/>
            <w:vAlign w:val="bottom"/>
            <w:hideMark/>
          </w:tcPr>
          <w:p w14:paraId="79792ADD"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g</w:t>
            </w:r>
          </w:p>
        </w:tc>
        <w:tc>
          <w:tcPr>
            <w:tcW w:w="1836" w:type="dxa"/>
            <w:tcBorders>
              <w:top w:val="nil"/>
              <w:left w:val="nil"/>
              <w:bottom w:val="nil"/>
              <w:right w:val="nil"/>
            </w:tcBorders>
            <w:shd w:val="clear" w:color="auto" w:fill="auto"/>
            <w:noWrap/>
            <w:vAlign w:val="bottom"/>
            <w:hideMark/>
          </w:tcPr>
          <w:p w14:paraId="386E6655" w14:textId="77777777" w:rsidR="002D2174" w:rsidRPr="008C6F72" w:rsidRDefault="002D2174" w:rsidP="002D2174">
            <w:pPr>
              <w:jc w:val="center"/>
              <w:rPr>
                <w:rFonts w:ascii="Arial" w:hAnsi="Arial" w:cs="Arial"/>
                <w:b/>
                <w:color w:val="000000"/>
                <w:sz w:val="16"/>
                <w:szCs w:val="16"/>
                <w:lang w:val="cs-CZ"/>
              </w:rPr>
            </w:pPr>
          </w:p>
        </w:tc>
      </w:tr>
      <w:tr w:rsidR="002D2174" w:rsidRPr="00C6312E" w14:paraId="1304F5F4" w14:textId="77777777" w:rsidTr="008C6F72">
        <w:trPr>
          <w:trHeight w:val="24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2974BB5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449FB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277" w:type="dxa"/>
            <w:tcBorders>
              <w:top w:val="nil"/>
              <w:left w:val="nil"/>
              <w:bottom w:val="single" w:sz="4" w:space="0" w:color="auto"/>
              <w:right w:val="single" w:sz="4" w:space="0" w:color="auto"/>
            </w:tcBorders>
            <w:shd w:val="clear" w:color="auto" w:fill="auto"/>
            <w:noWrap/>
            <w:vAlign w:val="bottom"/>
            <w:hideMark/>
          </w:tcPr>
          <w:p w14:paraId="29B14EB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17" w:type="dxa"/>
            <w:tcBorders>
              <w:top w:val="nil"/>
              <w:left w:val="nil"/>
              <w:bottom w:val="single" w:sz="4" w:space="0" w:color="auto"/>
              <w:right w:val="single" w:sz="4" w:space="0" w:color="auto"/>
            </w:tcBorders>
            <w:shd w:val="clear" w:color="auto" w:fill="auto"/>
            <w:noWrap/>
            <w:vAlign w:val="bottom"/>
            <w:hideMark/>
          </w:tcPr>
          <w:p w14:paraId="12264EF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045" w:type="dxa"/>
            <w:tcBorders>
              <w:top w:val="nil"/>
              <w:left w:val="nil"/>
              <w:bottom w:val="single" w:sz="4" w:space="0" w:color="auto"/>
              <w:right w:val="single" w:sz="4" w:space="0" w:color="auto"/>
            </w:tcBorders>
            <w:shd w:val="clear" w:color="auto" w:fill="auto"/>
            <w:noWrap/>
            <w:vAlign w:val="bottom"/>
            <w:hideMark/>
          </w:tcPr>
          <w:p w14:paraId="62AF932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995" w:type="dxa"/>
            <w:tcBorders>
              <w:top w:val="nil"/>
              <w:left w:val="nil"/>
              <w:bottom w:val="single" w:sz="4" w:space="0" w:color="auto"/>
              <w:right w:val="single" w:sz="4" w:space="0" w:color="auto"/>
            </w:tcBorders>
            <w:shd w:val="clear" w:color="auto" w:fill="auto"/>
            <w:noWrap/>
            <w:vAlign w:val="bottom"/>
            <w:hideMark/>
          </w:tcPr>
          <w:p w14:paraId="04ACEE9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single" w:sz="4" w:space="0" w:color="auto"/>
              <w:right w:val="single" w:sz="8" w:space="0" w:color="auto"/>
            </w:tcBorders>
            <w:shd w:val="clear" w:color="auto" w:fill="auto"/>
            <w:noWrap/>
            <w:vAlign w:val="bottom"/>
            <w:hideMark/>
          </w:tcPr>
          <w:p w14:paraId="794A3C9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nil"/>
            </w:tcBorders>
            <w:shd w:val="clear" w:color="auto" w:fill="auto"/>
            <w:noWrap/>
            <w:vAlign w:val="bottom"/>
            <w:hideMark/>
          </w:tcPr>
          <w:p w14:paraId="30038B55" w14:textId="77777777" w:rsidR="002D2174" w:rsidRPr="008C6F72" w:rsidRDefault="002D2174" w:rsidP="002D2174">
            <w:pPr>
              <w:rPr>
                <w:rFonts w:ascii="Arial" w:hAnsi="Arial" w:cs="Arial"/>
                <w:b/>
                <w:color w:val="000000"/>
                <w:sz w:val="16"/>
                <w:szCs w:val="16"/>
                <w:lang w:val="cs-CZ"/>
              </w:rPr>
            </w:pPr>
          </w:p>
        </w:tc>
      </w:tr>
      <w:tr w:rsidR="002D2174" w:rsidRPr="00C6312E" w14:paraId="495C8605" w14:textId="77777777" w:rsidTr="008C6F72">
        <w:trPr>
          <w:trHeight w:val="24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405C3C5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8410B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277" w:type="dxa"/>
            <w:tcBorders>
              <w:top w:val="nil"/>
              <w:left w:val="nil"/>
              <w:bottom w:val="single" w:sz="4" w:space="0" w:color="auto"/>
              <w:right w:val="single" w:sz="4" w:space="0" w:color="auto"/>
            </w:tcBorders>
            <w:shd w:val="clear" w:color="auto" w:fill="auto"/>
            <w:noWrap/>
            <w:vAlign w:val="bottom"/>
            <w:hideMark/>
          </w:tcPr>
          <w:p w14:paraId="3E81923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D35D7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045" w:type="dxa"/>
            <w:tcBorders>
              <w:top w:val="nil"/>
              <w:left w:val="nil"/>
              <w:bottom w:val="single" w:sz="4" w:space="0" w:color="auto"/>
              <w:right w:val="single" w:sz="4" w:space="0" w:color="auto"/>
            </w:tcBorders>
            <w:shd w:val="clear" w:color="auto" w:fill="auto"/>
            <w:noWrap/>
            <w:vAlign w:val="bottom"/>
            <w:hideMark/>
          </w:tcPr>
          <w:p w14:paraId="46B5600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995" w:type="dxa"/>
            <w:tcBorders>
              <w:top w:val="nil"/>
              <w:left w:val="nil"/>
              <w:bottom w:val="single" w:sz="4" w:space="0" w:color="auto"/>
              <w:right w:val="single" w:sz="4" w:space="0" w:color="auto"/>
            </w:tcBorders>
            <w:shd w:val="clear" w:color="auto" w:fill="auto"/>
            <w:noWrap/>
            <w:vAlign w:val="bottom"/>
            <w:hideMark/>
          </w:tcPr>
          <w:p w14:paraId="373165B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single" w:sz="4" w:space="0" w:color="auto"/>
              <w:right w:val="single" w:sz="8" w:space="0" w:color="auto"/>
            </w:tcBorders>
            <w:shd w:val="clear" w:color="auto" w:fill="auto"/>
            <w:noWrap/>
            <w:vAlign w:val="bottom"/>
            <w:hideMark/>
          </w:tcPr>
          <w:p w14:paraId="7D18561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nil"/>
            </w:tcBorders>
            <w:shd w:val="clear" w:color="auto" w:fill="auto"/>
            <w:noWrap/>
            <w:vAlign w:val="bottom"/>
            <w:hideMark/>
          </w:tcPr>
          <w:p w14:paraId="29AC12DE" w14:textId="77777777" w:rsidR="002D2174" w:rsidRPr="008C6F72" w:rsidRDefault="002D2174" w:rsidP="002D2174">
            <w:pPr>
              <w:rPr>
                <w:rFonts w:ascii="Arial" w:hAnsi="Arial" w:cs="Arial"/>
                <w:b/>
                <w:color w:val="000000"/>
                <w:sz w:val="16"/>
                <w:szCs w:val="16"/>
                <w:lang w:val="cs-CZ"/>
              </w:rPr>
            </w:pPr>
          </w:p>
        </w:tc>
      </w:tr>
      <w:tr w:rsidR="002D2174" w:rsidRPr="00C6312E" w14:paraId="5D33FAF5" w14:textId="77777777" w:rsidTr="008C6F72">
        <w:trPr>
          <w:trHeight w:val="240"/>
        </w:trPr>
        <w:tc>
          <w:tcPr>
            <w:tcW w:w="1029" w:type="dxa"/>
            <w:tcBorders>
              <w:top w:val="nil"/>
              <w:left w:val="single" w:sz="8" w:space="0" w:color="auto"/>
              <w:bottom w:val="single" w:sz="4" w:space="0" w:color="auto"/>
              <w:right w:val="single" w:sz="4" w:space="0" w:color="auto"/>
            </w:tcBorders>
            <w:shd w:val="clear" w:color="auto" w:fill="auto"/>
            <w:noWrap/>
            <w:vAlign w:val="bottom"/>
            <w:hideMark/>
          </w:tcPr>
          <w:p w14:paraId="7D8E509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B5DA5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277" w:type="dxa"/>
            <w:tcBorders>
              <w:top w:val="nil"/>
              <w:left w:val="nil"/>
              <w:bottom w:val="single" w:sz="4" w:space="0" w:color="auto"/>
              <w:right w:val="single" w:sz="4" w:space="0" w:color="auto"/>
            </w:tcBorders>
            <w:shd w:val="clear" w:color="auto" w:fill="auto"/>
            <w:noWrap/>
            <w:vAlign w:val="bottom"/>
            <w:hideMark/>
          </w:tcPr>
          <w:p w14:paraId="768510D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E409E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045" w:type="dxa"/>
            <w:tcBorders>
              <w:top w:val="nil"/>
              <w:left w:val="nil"/>
              <w:bottom w:val="single" w:sz="4" w:space="0" w:color="auto"/>
              <w:right w:val="single" w:sz="4" w:space="0" w:color="auto"/>
            </w:tcBorders>
            <w:shd w:val="clear" w:color="auto" w:fill="auto"/>
            <w:noWrap/>
            <w:vAlign w:val="bottom"/>
            <w:hideMark/>
          </w:tcPr>
          <w:p w14:paraId="6C5BEDA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995" w:type="dxa"/>
            <w:tcBorders>
              <w:top w:val="nil"/>
              <w:left w:val="nil"/>
              <w:bottom w:val="single" w:sz="4" w:space="0" w:color="auto"/>
              <w:right w:val="single" w:sz="4" w:space="0" w:color="auto"/>
            </w:tcBorders>
            <w:shd w:val="clear" w:color="auto" w:fill="auto"/>
            <w:noWrap/>
            <w:vAlign w:val="bottom"/>
            <w:hideMark/>
          </w:tcPr>
          <w:p w14:paraId="1DB9159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single" w:sz="4" w:space="0" w:color="auto"/>
              <w:right w:val="single" w:sz="8" w:space="0" w:color="auto"/>
            </w:tcBorders>
            <w:shd w:val="clear" w:color="auto" w:fill="auto"/>
            <w:noWrap/>
            <w:vAlign w:val="bottom"/>
            <w:hideMark/>
          </w:tcPr>
          <w:p w14:paraId="607EB18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nil"/>
            </w:tcBorders>
            <w:shd w:val="clear" w:color="auto" w:fill="auto"/>
            <w:noWrap/>
            <w:vAlign w:val="bottom"/>
            <w:hideMark/>
          </w:tcPr>
          <w:p w14:paraId="776E4AAE" w14:textId="77777777" w:rsidR="002D2174" w:rsidRPr="008C6F72" w:rsidRDefault="002D2174" w:rsidP="002D2174">
            <w:pPr>
              <w:rPr>
                <w:rFonts w:ascii="Arial" w:hAnsi="Arial" w:cs="Arial"/>
                <w:b/>
                <w:color w:val="000000"/>
                <w:sz w:val="16"/>
                <w:szCs w:val="16"/>
                <w:lang w:val="cs-CZ"/>
              </w:rPr>
            </w:pPr>
          </w:p>
        </w:tc>
      </w:tr>
      <w:tr w:rsidR="002D2174" w:rsidRPr="00C6312E" w14:paraId="6BD4C735" w14:textId="77777777" w:rsidTr="008C6F72">
        <w:trPr>
          <w:trHeight w:val="255"/>
        </w:trPr>
        <w:tc>
          <w:tcPr>
            <w:tcW w:w="1029" w:type="dxa"/>
            <w:tcBorders>
              <w:top w:val="nil"/>
              <w:left w:val="single" w:sz="8" w:space="0" w:color="auto"/>
              <w:bottom w:val="nil"/>
              <w:right w:val="single" w:sz="4" w:space="0" w:color="auto"/>
            </w:tcBorders>
            <w:shd w:val="clear" w:color="auto" w:fill="auto"/>
            <w:noWrap/>
            <w:vAlign w:val="bottom"/>
            <w:hideMark/>
          </w:tcPr>
          <w:p w14:paraId="2E2F6BB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29" w:type="dxa"/>
            <w:gridSpan w:val="2"/>
            <w:tcBorders>
              <w:top w:val="nil"/>
              <w:left w:val="single" w:sz="8" w:space="0" w:color="auto"/>
              <w:bottom w:val="nil"/>
              <w:right w:val="single" w:sz="4" w:space="0" w:color="auto"/>
            </w:tcBorders>
            <w:shd w:val="clear" w:color="auto" w:fill="auto"/>
            <w:noWrap/>
            <w:vAlign w:val="bottom"/>
            <w:hideMark/>
          </w:tcPr>
          <w:p w14:paraId="6C42FAE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277" w:type="dxa"/>
            <w:tcBorders>
              <w:top w:val="nil"/>
              <w:left w:val="nil"/>
              <w:bottom w:val="nil"/>
              <w:right w:val="single" w:sz="4" w:space="0" w:color="auto"/>
            </w:tcBorders>
            <w:shd w:val="clear" w:color="auto" w:fill="auto"/>
            <w:noWrap/>
            <w:vAlign w:val="bottom"/>
            <w:hideMark/>
          </w:tcPr>
          <w:p w14:paraId="609F6F9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417" w:type="dxa"/>
            <w:tcBorders>
              <w:top w:val="nil"/>
              <w:left w:val="nil"/>
              <w:bottom w:val="nil"/>
              <w:right w:val="single" w:sz="4" w:space="0" w:color="auto"/>
            </w:tcBorders>
            <w:shd w:val="clear" w:color="auto" w:fill="auto"/>
            <w:noWrap/>
            <w:vAlign w:val="bottom"/>
            <w:hideMark/>
          </w:tcPr>
          <w:p w14:paraId="5F87E1D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045" w:type="dxa"/>
            <w:tcBorders>
              <w:top w:val="nil"/>
              <w:left w:val="nil"/>
              <w:bottom w:val="nil"/>
              <w:right w:val="single" w:sz="4" w:space="0" w:color="auto"/>
            </w:tcBorders>
            <w:shd w:val="clear" w:color="auto" w:fill="auto"/>
            <w:noWrap/>
            <w:vAlign w:val="bottom"/>
            <w:hideMark/>
          </w:tcPr>
          <w:p w14:paraId="7AEF0E7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995" w:type="dxa"/>
            <w:tcBorders>
              <w:top w:val="nil"/>
              <w:left w:val="nil"/>
              <w:bottom w:val="nil"/>
              <w:right w:val="single" w:sz="4" w:space="0" w:color="auto"/>
            </w:tcBorders>
            <w:shd w:val="clear" w:color="auto" w:fill="auto"/>
            <w:noWrap/>
            <w:vAlign w:val="bottom"/>
            <w:hideMark/>
          </w:tcPr>
          <w:p w14:paraId="400A57D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single" w:sz="8" w:space="0" w:color="auto"/>
            </w:tcBorders>
            <w:shd w:val="clear" w:color="auto" w:fill="auto"/>
            <w:noWrap/>
            <w:vAlign w:val="bottom"/>
            <w:hideMark/>
          </w:tcPr>
          <w:p w14:paraId="67D811D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nil"/>
            </w:tcBorders>
            <w:shd w:val="clear" w:color="auto" w:fill="auto"/>
            <w:noWrap/>
            <w:vAlign w:val="bottom"/>
            <w:hideMark/>
          </w:tcPr>
          <w:p w14:paraId="67315D4A" w14:textId="77777777" w:rsidR="002D2174" w:rsidRPr="008C6F72" w:rsidRDefault="002D2174" w:rsidP="002D2174">
            <w:pPr>
              <w:rPr>
                <w:rFonts w:ascii="Arial" w:hAnsi="Arial" w:cs="Arial"/>
                <w:b/>
                <w:color w:val="000000"/>
                <w:sz w:val="16"/>
                <w:szCs w:val="16"/>
                <w:lang w:val="cs-CZ"/>
              </w:rPr>
            </w:pPr>
          </w:p>
        </w:tc>
      </w:tr>
      <w:tr w:rsidR="002D2174" w:rsidRPr="00C6312E" w14:paraId="0B7545DB" w14:textId="77777777" w:rsidTr="008C6F72">
        <w:trPr>
          <w:trHeight w:val="255"/>
        </w:trPr>
        <w:tc>
          <w:tcPr>
            <w:tcW w:w="6452"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CEB289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Celkem za všechny služby na všech poštách (kontrolní řádek)</w:t>
            </w:r>
          </w:p>
        </w:tc>
        <w:tc>
          <w:tcPr>
            <w:tcW w:w="2045" w:type="dxa"/>
            <w:tcBorders>
              <w:top w:val="single" w:sz="8" w:space="0" w:color="auto"/>
              <w:left w:val="nil"/>
              <w:bottom w:val="single" w:sz="8" w:space="0" w:color="auto"/>
              <w:right w:val="single" w:sz="4" w:space="0" w:color="auto"/>
            </w:tcBorders>
            <w:shd w:val="clear" w:color="auto" w:fill="auto"/>
            <w:noWrap/>
            <w:vAlign w:val="bottom"/>
            <w:hideMark/>
          </w:tcPr>
          <w:p w14:paraId="4481689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995" w:type="dxa"/>
            <w:tcBorders>
              <w:top w:val="single" w:sz="8" w:space="0" w:color="auto"/>
              <w:left w:val="nil"/>
              <w:bottom w:val="single" w:sz="8" w:space="0" w:color="auto"/>
              <w:right w:val="single" w:sz="4" w:space="0" w:color="auto"/>
            </w:tcBorders>
            <w:shd w:val="clear" w:color="auto" w:fill="auto"/>
            <w:noWrap/>
            <w:vAlign w:val="bottom"/>
            <w:hideMark/>
          </w:tcPr>
          <w:p w14:paraId="3396887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30FD9FE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836" w:type="dxa"/>
            <w:tcBorders>
              <w:top w:val="nil"/>
              <w:left w:val="nil"/>
              <w:bottom w:val="nil"/>
              <w:right w:val="nil"/>
            </w:tcBorders>
            <w:shd w:val="clear" w:color="auto" w:fill="auto"/>
            <w:noWrap/>
            <w:vAlign w:val="bottom"/>
            <w:hideMark/>
          </w:tcPr>
          <w:p w14:paraId="0CED6CD8" w14:textId="77777777" w:rsidR="002D2174" w:rsidRPr="008C6F72" w:rsidRDefault="002D2174" w:rsidP="002D2174">
            <w:pPr>
              <w:rPr>
                <w:rFonts w:ascii="Arial" w:hAnsi="Arial" w:cs="Arial"/>
                <w:b/>
                <w:color w:val="000000"/>
                <w:sz w:val="16"/>
                <w:szCs w:val="16"/>
                <w:lang w:val="cs-CZ"/>
              </w:rPr>
            </w:pPr>
          </w:p>
        </w:tc>
      </w:tr>
      <w:tr w:rsidR="002D2174" w:rsidRPr="00C6312E" w14:paraId="6B1F3A62" w14:textId="77777777" w:rsidTr="008C6F72">
        <w:trPr>
          <w:trHeight w:val="240"/>
        </w:trPr>
        <w:tc>
          <w:tcPr>
            <w:tcW w:w="3591" w:type="dxa"/>
            <w:gridSpan w:val="2"/>
            <w:tcBorders>
              <w:top w:val="nil"/>
              <w:left w:val="nil"/>
              <w:bottom w:val="nil"/>
              <w:right w:val="nil"/>
            </w:tcBorders>
            <w:shd w:val="clear" w:color="auto" w:fill="auto"/>
            <w:noWrap/>
            <w:vAlign w:val="bottom"/>
            <w:hideMark/>
          </w:tcPr>
          <w:p w14:paraId="2D059C8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Vysvětlivky:</w:t>
            </w:r>
          </w:p>
        </w:tc>
        <w:tc>
          <w:tcPr>
            <w:tcW w:w="167" w:type="dxa"/>
            <w:tcBorders>
              <w:top w:val="nil"/>
              <w:left w:val="nil"/>
              <w:bottom w:val="nil"/>
              <w:right w:val="nil"/>
            </w:tcBorders>
            <w:shd w:val="clear" w:color="auto" w:fill="auto"/>
            <w:noWrap/>
            <w:vAlign w:val="bottom"/>
            <w:hideMark/>
          </w:tcPr>
          <w:p w14:paraId="4B53BDB1" w14:textId="77777777" w:rsidR="002D2174" w:rsidRPr="008C6F72" w:rsidRDefault="002D2174" w:rsidP="002D2174">
            <w:pPr>
              <w:rPr>
                <w:rFonts w:ascii="Arial" w:hAnsi="Arial" w:cs="Arial"/>
                <w:b/>
                <w:color w:val="000000"/>
                <w:sz w:val="16"/>
                <w:szCs w:val="16"/>
                <w:lang w:val="cs-CZ"/>
              </w:rPr>
            </w:pPr>
          </w:p>
        </w:tc>
        <w:tc>
          <w:tcPr>
            <w:tcW w:w="1277" w:type="dxa"/>
            <w:tcBorders>
              <w:top w:val="nil"/>
              <w:left w:val="nil"/>
              <w:bottom w:val="nil"/>
              <w:right w:val="nil"/>
            </w:tcBorders>
            <w:shd w:val="clear" w:color="auto" w:fill="auto"/>
            <w:noWrap/>
            <w:vAlign w:val="bottom"/>
            <w:hideMark/>
          </w:tcPr>
          <w:p w14:paraId="66A0FB6D" w14:textId="77777777" w:rsidR="002D2174" w:rsidRPr="008C6F72" w:rsidRDefault="002D2174" w:rsidP="002D2174">
            <w:pPr>
              <w:rPr>
                <w:rFonts w:ascii="Arial" w:hAnsi="Arial" w:cs="Arial"/>
                <w:b/>
                <w:sz w:val="16"/>
                <w:szCs w:val="16"/>
                <w:lang w:val="cs-CZ"/>
              </w:rPr>
            </w:pPr>
          </w:p>
        </w:tc>
        <w:tc>
          <w:tcPr>
            <w:tcW w:w="1417" w:type="dxa"/>
            <w:tcBorders>
              <w:top w:val="nil"/>
              <w:left w:val="nil"/>
              <w:bottom w:val="nil"/>
              <w:right w:val="nil"/>
            </w:tcBorders>
            <w:shd w:val="clear" w:color="auto" w:fill="auto"/>
            <w:noWrap/>
            <w:vAlign w:val="bottom"/>
            <w:hideMark/>
          </w:tcPr>
          <w:p w14:paraId="48DA736B" w14:textId="77777777" w:rsidR="002D2174" w:rsidRPr="008C6F72" w:rsidRDefault="002D2174" w:rsidP="002D2174">
            <w:pPr>
              <w:rPr>
                <w:rFonts w:ascii="Arial" w:hAnsi="Arial" w:cs="Arial"/>
                <w:b/>
                <w:sz w:val="16"/>
                <w:szCs w:val="16"/>
                <w:lang w:val="cs-CZ"/>
              </w:rPr>
            </w:pPr>
          </w:p>
        </w:tc>
        <w:tc>
          <w:tcPr>
            <w:tcW w:w="2045" w:type="dxa"/>
            <w:tcBorders>
              <w:top w:val="nil"/>
              <w:left w:val="nil"/>
              <w:bottom w:val="nil"/>
              <w:right w:val="nil"/>
            </w:tcBorders>
            <w:shd w:val="clear" w:color="auto" w:fill="auto"/>
            <w:noWrap/>
            <w:vAlign w:val="bottom"/>
            <w:hideMark/>
          </w:tcPr>
          <w:p w14:paraId="7F8A9C25" w14:textId="77777777" w:rsidR="002D2174" w:rsidRPr="008C6F72" w:rsidRDefault="002D2174" w:rsidP="002D2174">
            <w:pPr>
              <w:rPr>
                <w:rFonts w:ascii="Arial" w:hAnsi="Arial" w:cs="Arial"/>
                <w:b/>
                <w:sz w:val="16"/>
                <w:szCs w:val="16"/>
                <w:lang w:val="cs-CZ"/>
              </w:rPr>
            </w:pPr>
          </w:p>
        </w:tc>
        <w:tc>
          <w:tcPr>
            <w:tcW w:w="1995" w:type="dxa"/>
            <w:tcBorders>
              <w:top w:val="nil"/>
              <w:left w:val="nil"/>
              <w:bottom w:val="nil"/>
              <w:right w:val="nil"/>
            </w:tcBorders>
            <w:shd w:val="clear" w:color="auto" w:fill="auto"/>
            <w:noWrap/>
            <w:vAlign w:val="bottom"/>
            <w:hideMark/>
          </w:tcPr>
          <w:p w14:paraId="03953433"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0E004CA4"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3C88E753" w14:textId="77777777" w:rsidR="002D2174" w:rsidRPr="008C6F72" w:rsidRDefault="002D2174" w:rsidP="002D2174">
            <w:pPr>
              <w:rPr>
                <w:rFonts w:ascii="Arial" w:hAnsi="Arial" w:cs="Arial"/>
                <w:b/>
                <w:sz w:val="16"/>
                <w:szCs w:val="16"/>
                <w:lang w:val="cs-CZ"/>
              </w:rPr>
            </w:pPr>
          </w:p>
        </w:tc>
      </w:tr>
      <w:tr w:rsidR="002D2174" w:rsidRPr="00C6312E" w14:paraId="5A2FBD90" w14:textId="77777777" w:rsidTr="008C6F72">
        <w:trPr>
          <w:trHeight w:val="282"/>
        </w:trPr>
        <w:tc>
          <w:tcPr>
            <w:tcW w:w="8497" w:type="dxa"/>
            <w:gridSpan w:val="6"/>
            <w:tcBorders>
              <w:top w:val="nil"/>
              <w:left w:val="nil"/>
              <w:bottom w:val="nil"/>
              <w:right w:val="nil"/>
            </w:tcBorders>
            <w:shd w:val="clear" w:color="auto" w:fill="auto"/>
            <w:noWrap/>
            <w:vAlign w:val="bottom"/>
            <w:hideMark/>
          </w:tcPr>
          <w:p w14:paraId="280FBCA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a</w:t>
            </w:r>
            <w:r w:rsidRPr="008C6F72">
              <w:rPr>
                <w:rFonts w:ascii="Arial" w:hAnsi="Arial" w:cs="Arial"/>
                <w:b/>
                <w:color w:val="000000"/>
                <w:sz w:val="16"/>
                <w:szCs w:val="16"/>
                <w:lang w:val="cs-CZ"/>
              </w:rPr>
              <w:t xml:space="preserve"> – uvede se číslo nákladového střediska, které slouží jako identifikátor konkrétní provozovny.</w:t>
            </w:r>
          </w:p>
        </w:tc>
        <w:tc>
          <w:tcPr>
            <w:tcW w:w="1995" w:type="dxa"/>
            <w:tcBorders>
              <w:top w:val="nil"/>
              <w:left w:val="nil"/>
              <w:bottom w:val="nil"/>
              <w:right w:val="nil"/>
            </w:tcBorders>
            <w:shd w:val="clear" w:color="auto" w:fill="auto"/>
            <w:noWrap/>
            <w:vAlign w:val="bottom"/>
            <w:hideMark/>
          </w:tcPr>
          <w:p w14:paraId="7EC47694" w14:textId="77777777" w:rsidR="002D2174" w:rsidRPr="008C6F72" w:rsidRDefault="002D2174" w:rsidP="002D2174">
            <w:pPr>
              <w:rPr>
                <w:rFonts w:ascii="Arial" w:hAnsi="Arial" w:cs="Arial"/>
                <w:b/>
                <w:color w:val="000000"/>
                <w:sz w:val="16"/>
                <w:szCs w:val="16"/>
                <w:lang w:val="cs-CZ"/>
              </w:rPr>
            </w:pPr>
          </w:p>
        </w:tc>
        <w:tc>
          <w:tcPr>
            <w:tcW w:w="1836" w:type="dxa"/>
            <w:tcBorders>
              <w:top w:val="nil"/>
              <w:left w:val="nil"/>
              <w:bottom w:val="nil"/>
              <w:right w:val="nil"/>
            </w:tcBorders>
            <w:shd w:val="clear" w:color="auto" w:fill="auto"/>
            <w:noWrap/>
            <w:vAlign w:val="bottom"/>
            <w:hideMark/>
          </w:tcPr>
          <w:p w14:paraId="520602E7"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4BAA2A90" w14:textId="77777777" w:rsidR="002D2174" w:rsidRPr="008C6F72" w:rsidRDefault="002D2174" w:rsidP="002D2174">
            <w:pPr>
              <w:rPr>
                <w:rFonts w:ascii="Arial" w:hAnsi="Arial" w:cs="Arial"/>
                <w:b/>
                <w:sz w:val="16"/>
                <w:szCs w:val="16"/>
                <w:lang w:val="cs-CZ"/>
              </w:rPr>
            </w:pPr>
          </w:p>
        </w:tc>
      </w:tr>
      <w:tr w:rsidR="002D2174" w:rsidRPr="00C6312E" w14:paraId="622D22C3" w14:textId="77777777" w:rsidTr="008C6F72">
        <w:trPr>
          <w:trHeight w:val="240"/>
        </w:trPr>
        <w:tc>
          <w:tcPr>
            <w:tcW w:w="3758" w:type="dxa"/>
            <w:gridSpan w:val="3"/>
            <w:tcBorders>
              <w:top w:val="nil"/>
              <w:left w:val="nil"/>
              <w:bottom w:val="nil"/>
              <w:right w:val="nil"/>
            </w:tcBorders>
            <w:shd w:val="clear" w:color="auto" w:fill="auto"/>
            <w:noWrap/>
            <w:vAlign w:val="bottom"/>
            <w:hideMark/>
          </w:tcPr>
          <w:p w14:paraId="748822B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 xml:space="preserve">b </w:t>
            </w:r>
            <w:r w:rsidRPr="008C6F72">
              <w:rPr>
                <w:rFonts w:ascii="Arial" w:hAnsi="Arial" w:cs="Arial"/>
                <w:b/>
                <w:color w:val="000000"/>
                <w:sz w:val="16"/>
                <w:szCs w:val="16"/>
                <w:lang w:val="cs-CZ"/>
              </w:rPr>
              <w:t>– uvede se název provozovny.</w:t>
            </w:r>
          </w:p>
        </w:tc>
        <w:tc>
          <w:tcPr>
            <w:tcW w:w="1277" w:type="dxa"/>
            <w:tcBorders>
              <w:top w:val="nil"/>
              <w:left w:val="nil"/>
              <w:bottom w:val="nil"/>
              <w:right w:val="nil"/>
            </w:tcBorders>
            <w:shd w:val="clear" w:color="auto" w:fill="auto"/>
            <w:noWrap/>
            <w:vAlign w:val="bottom"/>
            <w:hideMark/>
          </w:tcPr>
          <w:p w14:paraId="25A7B0ED" w14:textId="77777777" w:rsidR="002D2174" w:rsidRPr="008C6F72" w:rsidRDefault="002D2174" w:rsidP="002D2174">
            <w:pPr>
              <w:rPr>
                <w:rFonts w:ascii="Arial" w:hAnsi="Arial" w:cs="Arial"/>
                <w:b/>
                <w:color w:val="000000"/>
                <w:sz w:val="16"/>
                <w:szCs w:val="16"/>
                <w:lang w:val="cs-CZ"/>
              </w:rPr>
            </w:pPr>
          </w:p>
        </w:tc>
        <w:tc>
          <w:tcPr>
            <w:tcW w:w="1417" w:type="dxa"/>
            <w:tcBorders>
              <w:top w:val="nil"/>
              <w:left w:val="nil"/>
              <w:bottom w:val="nil"/>
              <w:right w:val="nil"/>
            </w:tcBorders>
            <w:shd w:val="clear" w:color="auto" w:fill="auto"/>
            <w:noWrap/>
            <w:vAlign w:val="bottom"/>
            <w:hideMark/>
          </w:tcPr>
          <w:p w14:paraId="2D3B38A9" w14:textId="77777777" w:rsidR="002D2174" w:rsidRPr="008C6F72" w:rsidRDefault="002D2174" w:rsidP="002D2174">
            <w:pPr>
              <w:rPr>
                <w:rFonts w:ascii="Arial" w:hAnsi="Arial" w:cs="Arial"/>
                <w:b/>
                <w:sz w:val="16"/>
                <w:szCs w:val="16"/>
                <w:lang w:val="cs-CZ"/>
              </w:rPr>
            </w:pPr>
          </w:p>
        </w:tc>
        <w:tc>
          <w:tcPr>
            <w:tcW w:w="2045" w:type="dxa"/>
            <w:tcBorders>
              <w:top w:val="nil"/>
              <w:left w:val="nil"/>
              <w:bottom w:val="nil"/>
              <w:right w:val="nil"/>
            </w:tcBorders>
            <w:shd w:val="clear" w:color="auto" w:fill="auto"/>
            <w:noWrap/>
            <w:vAlign w:val="bottom"/>
            <w:hideMark/>
          </w:tcPr>
          <w:p w14:paraId="53F96696" w14:textId="77777777" w:rsidR="002D2174" w:rsidRPr="008C6F72" w:rsidRDefault="002D2174" w:rsidP="002D2174">
            <w:pPr>
              <w:rPr>
                <w:rFonts w:ascii="Arial" w:hAnsi="Arial" w:cs="Arial"/>
                <w:b/>
                <w:sz w:val="16"/>
                <w:szCs w:val="16"/>
                <w:lang w:val="cs-CZ"/>
              </w:rPr>
            </w:pPr>
          </w:p>
        </w:tc>
        <w:tc>
          <w:tcPr>
            <w:tcW w:w="1995" w:type="dxa"/>
            <w:tcBorders>
              <w:top w:val="nil"/>
              <w:left w:val="nil"/>
              <w:bottom w:val="nil"/>
              <w:right w:val="nil"/>
            </w:tcBorders>
            <w:shd w:val="clear" w:color="auto" w:fill="auto"/>
            <w:noWrap/>
            <w:vAlign w:val="bottom"/>
            <w:hideMark/>
          </w:tcPr>
          <w:p w14:paraId="21E1755D"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616047B3"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45AB92D7" w14:textId="77777777" w:rsidR="002D2174" w:rsidRPr="008C6F72" w:rsidRDefault="002D2174" w:rsidP="002D2174">
            <w:pPr>
              <w:rPr>
                <w:rFonts w:ascii="Arial" w:hAnsi="Arial" w:cs="Arial"/>
                <w:b/>
                <w:sz w:val="16"/>
                <w:szCs w:val="16"/>
                <w:lang w:val="cs-CZ"/>
              </w:rPr>
            </w:pPr>
          </w:p>
        </w:tc>
      </w:tr>
      <w:tr w:rsidR="002D2174" w:rsidRPr="00C6312E" w14:paraId="4027AE34" w14:textId="77777777" w:rsidTr="008C6F72">
        <w:trPr>
          <w:trHeight w:val="240"/>
        </w:trPr>
        <w:tc>
          <w:tcPr>
            <w:tcW w:w="5035" w:type="dxa"/>
            <w:gridSpan w:val="4"/>
            <w:tcBorders>
              <w:top w:val="nil"/>
              <w:left w:val="nil"/>
              <w:bottom w:val="nil"/>
              <w:right w:val="nil"/>
            </w:tcBorders>
            <w:shd w:val="clear" w:color="auto" w:fill="auto"/>
            <w:noWrap/>
            <w:vAlign w:val="bottom"/>
            <w:hideMark/>
          </w:tcPr>
          <w:p w14:paraId="789B78D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c</w:t>
            </w:r>
            <w:r w:rsidRPr="008C6F72">
              <w:rPr>
                <w:rFonts w:ascii="Arial" w:hAnsi="Arial" w:cs="Arial"/>
                <w:b/>
                <w:color w:val="000000"/>
                <w:sz w:val="16"/>
                <w:szCs w:val="16"/>
                <w:lang w:val="cs-CZ"/>
              </w:rPr>
              <w:t xml:space="preserve"> – uvede se poštovní směrovací číslo provozovny. </w:t>
            </w:r>
          </w:p>
        </w:tc>
        <w:tc>
          <w:tcPr>
            <w:tcW w:w="1417" w:type="dxa"/>
            <w:tcBorders>
              <w:top w:val="nil"/>
              <w:left w:val="nil"/>
              <w:bottom w:val="nil"/>
              <w:right w:val="nil"/>
            </w:tcBorders>
            <w:shd w:val="clear" w:color="auto" w:fill="auto"/>
            <w:noWrap/>
            <w:vAlign w:val="bottom"/>
            <w:hideMark/>
          </w:tcPr>
          <w:p w14:paraId="7F76CBEE" w14:textId="77777777" w:rsidR="002D2174" w:rsidRPr="008C6F72" w:rsidRDefault="002D2174" w:rsidP="002D2174">
            <w:pPr>
              <w:rPr>
                <w:rFonts w:ascii="Arial" w:hAnsi="Arial" w:cs="Arial"/>
                <w:b/>
                <w:color w:val="000000"/>
                <w:sz w:val="16"/>
                <w:szCs w:val="16"/>
                <w:lang w:val="cs-CZ"/>
              </w:rPr>
            </w:pPr>
          </w:p>
        </w:tc>
        <w:tc>
          <w:tcPr>
            <w:tcW w:w="2045" w:type="dxa"/>
            <w:tcBorders>
              <w:top w:val="nil"/>
              <w:left w:val="nil"/>
              <w:bottom w:val="nil"/>
              <w:right w:val="nil"/>
            </w:tcBorders>
            <w:shd w:val="clear" w:color="auto" w:fill="auto"/>
            <w:noWrap/>
            <w:vAlign w:val="bottom"/>
            <w:hideMark/>
          </w:tcPr>
          <w:p w14:paraId="0B7A59C8" w14:textId="77777777" w:rsidR="002D2174" w:rsidRPr="008C6F72" w:rsidRDefault="002D2174" w:rsidP="002D2174">
            <w:pPr>
              <w:rPr>
                <w:rFonts w:ascii="Arial" w:hAnsi="Arial" w:cs="Arial"/>
                <w:b/>
                <w:sz w:val="16"/>
                <w:szCs w:val="16"/>
                <w:lang w:val="cs-CZ"/>
              </w:rPr>
            </w:pPr>
          </w:p>
        </w:tc>
        <w:tc>
          <w:tcPr>
            <w:tcW w:w="1995" w:type="dxa"/>
            <w:tcBorders>
              <w:top w:val="nil"/>
              <w:left w:val="nil"/>
              <w:bottom w:val="nil"/>
              <w:right w:val="nil"/>
            </w:tcBorders>
            <w:shd w:val="clear" w:color="auto" w:fill="auto"/>
            <w:noWrap/>
            <w:vAlign w:val="bottom"/>
            <w:hideMark/>
          </w:tcPr>
          <w:p w14:paraId="6FD30BEB"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0E7D3467"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74501AF9" w14:textId="77777777" w:rsidR="002D2174" w:rsidRPr="008C6F72" w:rsidRDefault="002D2174" w:rsidP="002D2174">
            <w:pPr>
              <w:rPr>
                <w:rFonts w:ascii="Arial" w:hAnsi="Arial" w:cs="Arial"/>
                <w:b/>
                <w:sz w:val="16"/>
                <w:szCs w:val="16"/>
                <w:lang w:val="cs-CZ"/>
              </w:rPr>
            </w:pPr>
          </w:p>
        </w:tc>
      </w:tr>
      <w:tr w:rsidR="002D2174" w:rsidRPr="00C6312E" w14:paraId="499D6049" w14:textId="77777777" w:rsidTr="008C6F72">
        <w:trPr>
          <w:trHeight w:val="240"/>
        </w:trPr>
        <w:tc>
          <w:tcPr>
            <w:tcW w:w="6452" w:type="dxa"/>
            <w:gridSpan w:val="5"/>
            <w:tcBorders>
              <w:top w:val="nil"/>
              <w:left w:val="nil"/>
              <w:bottom w:val="nil"/>
              <w:right w:val="nil"/>
            </w:tcBorders>
            <w:shd w:val="clear" w:color="auto" w:fill="auto"/>
            <w:noWrap/>
            <w:vAlign w:val="bottom"/>
            <w:hideMark/>
          </w:tcPr>
          <w:p w14:paraId="4D52E28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 xml:space="preserve">d </w:t>
            </w:r>
            <w:r w:rsidRPr="008C6F72">
              <w:rPr>
                <w:rFonts w:ascii="Arial" w:hAnsi="Arial" w:cs="Arial"/>
                <w:b/>
                <w:color w:val="000000"/>
                <w:sz w:val="16"/>
                <w:szCs w:val="16"/>
                <w:lang w:val="cs-CZ"/>
              </w:rPr>
              <w:t>– uvedou se veškeré služby poskytované na provozovně.</w:t>
            </w:r>
          </w:p>
        </w:tc>
        <w:tc>
          <w:tcPr>
            <w:tcW w:w="2045" w:type="dxa"/>
            <w:tcBorders>
              <w:top w:val="nil"/>
              <w:left w:val="nil"/>
              <w:bottom w:val="nil"/>
              <w:right w:val="nil"/>
            </w:tcBorders>
            <w:shd w:val="clear" w:color="auto" w:fill="auto"/>
            <w:noWrap/>
            <w:vAlign w:val="bottom"/>
            <w:hideMark/>
          </w:tcPr>
          <w:p w14:paraId="7FC8FC27" w14:textId="77777777" w:rsidR="002D2174" w:rsidRPr="008C6F72" w:rsidRDefault="002D2174" w:rsidP="002D2174">
            <w:pPr>
              <w:rPr>
                <w:rFonts w:ascii="Arial" w:hAnsi="Arial" w:cs="Arial"/>
                <w:b/>
                <w:color w:val="000000"/>
                <w:sz w:val="16"/>
                <w:szCs w:val="16"/>
                <w:lang w:val="cs-CZ"/>
              </w:rPr>
            </w:pPr>
          </w:p>
        </w:tc>
        <w:tc>
          <w:tcPr>
            <w:tcW w:w="1995" w:type="dxa"/>
            <w:tcBorders>
              <w:top w:val="nil"/>
              <w:left w:val="nil"/>
              <w:bottom w:val="nil"/>
              <w:right w:val="nil"/>
            </w:tcBorders>
            <w:shd w:val="clear" w:color="auto" w:fill="auto"/>
            <w:noWrap/>
            <w:vAlign w:val="bottom"/>
            <w:hideMark/>
          </w:tcPr>
          <w:p w14:paraId="5C7E5D53"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76CF2E69"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05347C9E" w14:textId="77777777" w:rsidR="002D2174" w:rsidRPr="008C6F72" w:rsidRDefault="002D2174" w:rsidP="002D2174">
            <w:pPr>
              <w:rPr>
                <w:rFonts w:ascii="Arial" w:hAnsi="Arial" w:cs="Arial"/>
                <w:b/>
                <w:sz w:val="16"/>
                <w:szCs w:val="16"/>
                <w:lang w:val="cs-CZ"/>
              </w:rPr>
            </w:pPr>
          </w:p>
        </w:tc>
      </w:tr>
      <w:tr w:rsidR="002D2174" w:rsidRPr="00C6312E" w14:paraId="431AFB95" w14:textId="77777777" w:rsidTr="008C6F72">
        <w:trPr>
          <w:trHeight w:val="240"/>
        </w:trPr>
        <w:tc>
          <w:tcPr>
            <w:tcW w:w="10492" w:type="dxa"/>
            <w:gridSpan w:val="7"/>
            <w:tcBorders>
              <w:top w:val="nil"/>
              <w:left w:val="nil"/>
              <w:bottom w:val="nil"/>
              <w:right w:val="nil"/>
            </w:tcBorders>
            <w:shd w:val="clear" w:color="auto" w:fill="auto"/>
            <w:noWrap/>
            <w:vAlign w:val="bottom"/>
            <w:hideMark/>
          </w:tcPr>
          <w:p w14:paraId="3583B4C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Sloupec</w:t>
            </w:r>
            <w:r w:rsidRPr="00C6312E">
              <w:rPr>
                <w:rFonts w:ascii="Arial" w:hAnsi="Arial" w:cs="Arial"/>
                <w:b/>
                <w:bCs/>
                <w:color w:val="000000"/>
                <w:sz w:val="16"/>
                <w:szCs w:val="16"/>
                <w:lang w:val="cs-CZ"/>
              </w:rPr>
              <w:t xml:space="preserve"> e</w:t>
            </w:r>
            <w:r w:rsidRPr="008C6F72">
              <w:rPr>
                <w:rFonts w:ascii="Arial" w:hAnsi="Arial" w:cs="Arial"/>
                <w:b/>
                <w:color w:val="000000"/>
                <w:sz w:val="16"/>
                <w:szCs w:val="16"/>
                <w:lang w:val="cs-CZ"/>
              </w:rPr>
              <w:t xml:space="preserve"> – uvede se celkový souhrn výnosů generovaných jednotlivými službami uvedenými ve sloupci </w:t>
            </w:r>
            <w:r w:rsidRPr="00C6312E">
              <w:rPr>
                <w:rFonts w:ascii="Arial" w:hAnsi="Arial" w:cs="Arial"/>
                <w:b/>
                <w:bCs/>
                <w:color w:val="000000"/>
                <w:sz w:val="16"/>
                <w:szCs w:val="16"/>
                <w:lang w:val="cs-CZ"/>
              </w:rPr>
              <w:t>d</w:t>
            </w:r>
            <w:r w:rsidRPr="008C6F72">
              <w:rPr>
                <w:rFonts w:ascii="Arial" w:hAnsi="Arial" w:cs="Arial"/>
                <w:b/>
                <w:color w:val="000000"/>
                <w:sz w:val="16"/>
                <w:szCs w:val="16"/>
                <w:lang w:val="cs-CZ"/>
              </w:rPr>
              <w:t>.</w:t>
            </w:r>
          </w:p>
        </w:tc>
        <w:tc>
          <w:tcPr>
            <w:tcW w:w="1836" w:type="dxa"/>
            <w:tcBorders>
              <w:top w:val="nil"/>
              <w:left w:val="nil"/>
              <w:bottom w:val="nil"/>
              <w:right w:val="nil"/>
            </w:tcBorders>
            <w:shd w:val="clear" w:color="auto" w:fill="auto"/>
            <w:noWrap/>
            <w:vAlign w:val="bottom"/>
            <w:hideMark/>
          </w:tcPr>
          <w:p w14:paraId="18BAEB1F" w14:textId="77777777" w:rsidR="002D2174" w:rsidRPr="008C6F72" w:rsidRDefault="002D2174" w:rsidP="002D2174">
            <w:pPr>
              <w:rPr>
                <w:rFonts w:ascii="Arial" w:hAnsi="Arial" w:cs="Arial"/>
                <w:b/>
                <w:color w:val="000000"/>
                <w:sz w:val="16"/>
                <w:szCs w:val="16"/>
                <w:lang w:val="cs-CZ"/>
              </w:rPr>
            </w:pPr>
          </w:p>
        </w:tc>
        <w:tc>
          <w:tcPr>
            <w:tcW w:w="1836" w:type="dxa"/>
            <w:tcBorders>
              <w:top w:val="nil"/>
              <w:left w:val="nil"/>
              <w:bottom w:val="nil"/>
              <w:right w:val="nil"/>
            </w:tcBorders>
            <w:shd w:val="clear" w:color="auto" w:fill="auto"/>
            <w:noWrap/>
            <w:vAlign w:val="bottom"/>
            <w:hideMark/>
          </w:tcPr>
          <w:p w14:paraId="55DAB9E9" w14:textId="77777777" w:rsidR="002D2174" w:rsidRPr="008C6F72" w:rsidRDefault="002D2174" w:rsidP="002D2174">
            <w:pPr>
              <w:rPr>
                <w:rFonts w:ascii="Arial" w:hAnsi="Arial" w:cs="Arial"/>
                <w:b/>
                <w:sz w:val="16"/>
                <w:szCs w:val="16"/>
                <w:lang w:val="cs-CZ"/>
              </w:rPr>
            </w:pPr>
          </w:p>
        </w:tc>
      </w:tr>
      <w:tr w:rsidR="002D2174" w:rsidRPr="00C6312E" w14:paraId="0F6A902D" w14:textId="77777777" w:rsidTr="008C6F72">
        <w:trPr>
          <w:trHeight w:val="240"/>
        </w:trPr>
        <w:tc>
          <w:tcPr>
            <w:tcW w:w="14164" w:type="dxa"/>
            <w:gridSpan w:val="9"/>
            <w:tcBorders>
              <w:top w:val="nil"/>
              <w:left w:val="nil"/>
              <w:bottom w:val="nil"/>
              <w:right w:val="nil"/>
            </w:tcBorders>
            <w:shd w:val="clear" w:color="auto" w:fill="auto"/>
            <w:noWrap/>
            <w:vAlign w:val="bottom"/>
            <w:hideMark/>
          </w:tcPr>
          <w:p w14:paraId="7D32581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f</w:t>
            </w:r>
            <w:r w:rsidRPr="008C6F72">
              <w:rPr>
                <w:rFonts w:ascii="Arial" w:hAnsi="Arial" w:cs="Arial"/>
                <w:b/>
                <w:color w:val="000000"/>
                <w:sz w:val="16"/>
                <w:szCs w:val="16"/>
                <w:lang w:val="cs-CZ"/>
              </w:rPr>
              <w:t xml:space="preserve"> – uvede se ztráta výnosů v procentním vyjádření (v případě uzavření provozovny). Postup stanovení těchto hodnot držitel poštovní licence doloží.</w:t>
            </w:r>
          </w:p>
        </w:tc>
      </w:tr>
      <w:tr w:rsidR="002D2174" w:rsidRPr="00C6312E" w14:paraId="172DB0A8" w14:textId="77777777" w:rsidTr="008C6F72">
        <w:trPr>
          <w:trHeight w:val="240"/>
        </w:trPr>
        <w:tc>
          <w:tcPr>
            <w:tcW w:w="6452" w:type="dxa"/>
            <w:gridSpan w:val="5"/>
            <w:tcBorders>
              <w:top w:val="nil"/>
              <w:left w:val="nil"/>
              <w:bottom w:val="nil"/>
              <w:right w:val="nil"/>
            </w:tcBorders>
            <w:shd w:val="clear" w:color="auto" w:fill="auto"/>
            <w:noWrap/>
            <w:vAlign w:val="bottom"/>
            <w:hideMark/>
          </w:tcPr>
          <w:p w14:paraId="0629C0C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bCs/>
                <w:color w:val="000000"/>
                <w:sz w:val="16"/>
                <w:szCs w:val="16"/>
                <w:lang w:val="cs-CZ"/>
              </w:rPr>
              <w:t>g</w:t>
            </w:r>
            <w:r w:rsidRPr="008C6F72">
              <w:rPr>
                <w:rFonts w:ascii="Arial" w:hAnsi="Arial" w:cs="Arial"/>
                <w:b/>
                <w:color w:val="000000"/>
                <w:sz w:val="16"/>
                <w:szCs w:val="16"/>
                <w:lang w:val="cs-CZ"/>
              </w:rPr>
              <w:t xml:space="preserve"> – hodnota se vypočte jako součin hodnoty ve sloupci </w:t>
            </w:r>
            <w:r w:rsidRPr="00C6312E">
              <w:rPr>
                <w:rFonts w:ascii="Arial" w:hAnsi="Arial" w:cs="Arial"/>
                <w:b/>
                <w:bCs/>
                <w:color w:val="000000"/>
                <w:sz w:val="16"/>
                <w:szCs w:val="16"/>
                <w:lang w:val="cs-CZ"/>
              </w:rPr>
              <w:t xml:space="preserve">e </w:t>
            </w:r>
            <w:r w:rsidRPr="008C6F72">
              <w:rPr>
                <w:rFonts w:ascii="Arial" w:hAnsi="Arial" w:cs="Arial"/>
                <w:b/>
                <w:color w:val="000000"/>
                <w:sz w:val="16"/>
                <w:szCs w:val="16"/>
                <w:lang w:val="cs-CZ"/>
              </w:rPr>
              <w:t xml:space="preserve">a sloupci </w:t>
            </w:r>
            <w:r w:rsidRPr="00C6312E">
              <w:rPr>
                <w:rFonts w:ascii="Arial" w:hAnsi="Arial" w:cs="Arial"/>
                <w:b/>
                <w:bCs/>
                <w:color w:val="000000"/>
                <w:sz w:val="16"/>
                <w:szCs w:val="16"/>
                <w:lang w:val="cs-CZ"/>
              </w:rPr>
              <w:t>f</w:t>
            </w:r>
            <w:r w:rsidRPr="008C6F72">
              <w:rPr>
                <w:rFonts w:ascii="Arial" w:hAnsi="Arial" w:cs="Arial"/>
                <w:b/>
                <w:color w:val="000000"/>
                <w:sz w:val="16"/>
                <w:szCs w:val="16"/>
                <w:lang w:val="cs-CZ"/>
              </w:rPr>
              <w:t>.</w:t>
            </w:r>
          </w:p>
        </w:tc>
        <w:tc>
          <w:tcPr>
            <w:tcW w:w="2045" w:type="dxa"/>
            <w:tcBorders>
              <w:top w:val="nil"/>
              <w:left w:val="nil"/>
              <w:bottom w:val="nil"/>
              <w:right w:val="nil"/>
            </w:tcBorders>
            <w:shd w:val="clear" w:color="auto" w:fill="auto"/>
            <w:noWrap/>
            <w:vAlign w:val="bottom"/>
            <w:hideMark/>
          </w:tcPr>
          <w:p w14:paraId="0AD54F23" w14:textId="77777777" w:rsidR="002D2174" w:rsidRPr="008C6F72" w:rsidRDefault="002D2174" w:rsidP="002D2174">
            <w:pPr>
              <w:rPr>
                <w:rFonts w:ascii="Arial" w:hAnsi="Arial" w:cs="Arial"/>
                <w:b/>
                <w:color w:val="000000"/>
                <w:sz w:val="16"/>
                <w:szCs w:val="16"/>
                <w:lang w:val="cs-CZ"/>
              </w:rPr>
            </w:pPr>
          </w:p>
        </w:tc>
        <w:tc>
          <w:tcPr>
            <w:tcW w:w="1995" w:type="dxa"/>
            <w:tcBorders>
              <w:top w:val="nil"/>
              <w:left w:val="nil"/>
              <w:bottom w:val="nil"/>
              <w:right w:val="nil"/>
            </w:tcBorders>
            <w:shd w:val="clear" w:color="auto" w:fill="auto"/>
            <w:noWrap/>
            <w:vAlign w:val="bottom"/>
            <w:hideMark/>
          </w:tcPr>
          <w:p w14:paraId="3449B813"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0B2779E3" w14:textId="77777777" w:rsidR="002D2174" w:rsidRPr="008C6F72" w:rsidRDefault="002D2174" w:rsidP="002D2174">
            <w:pPr>
              <w:rPr>
                <w:rFonts w:ascii="Arial" w:hAnsi="Arial" w:cs="Arial"/>
                <w:b/>
                <w:sz w:val="16"/>
                <w:szCs w:val="16"/>
                <w:lang w:val="cs-CZ"/>
              </w:rPr>
            </w:pPr>
          </w:p>
        </w:tc>
        <w:tc>
          <w:tcPr>
            <w:tcW w:w="1836" w:type="dxa"/>
            <w:tcBorders>
              <w:top w:val="nil"/>
              <w:left w:val="nil"/>
              <w:bottom w:val="nil"/>
              <w:right w:val="nil"/>
            </w:tcBorders>
            <w:shd w:val="clear" w:color="auto" w:fill="auto"/>
            <w:noWrap/>
            <w:vAlign w:val="bottom"/>
            <w:hideMark/>
          </w:tcPr>
          <w:p w14:paraId="047BA9CC" w14:textId="77777777" w:rsidR="002D2174" w:rsidRPr="008C6F72" w:rsidRDefault="002D2174" w:rsidP="002D2174">
            <w:pPr>
              <w:rPr>
                <w:rFonts w:ascii="Arial" w:hAnsi="Arial" w:cs="Arial"/>
                <w:b/>
                <w:sz w:val="16"/>
                <w:szCs w:val="16"/>
                <w:lang w:val="cs-CZ"/>
              </w:rPr>
            </w:pPr>
          </w:p>
        </w:tc>
      </w:tr>
      <w:tr w:rsidR="002D2174" w:rsidRPr="00C6312E" w14:paraId="32E3120C" w14:textId="77777777" w:rsidTr="008C6F72">
        <w:trPr>
          <w:trHeight w:val="240"/>
        </w:trPr>
        <w:tc>
          <w:tcPr>
            <w:tcW w:w="10492" w:type="dxa"/>
            <w:gridSpan w:val="7"/>
            <w:tcBorders>
              <w:top w:val="nil"/>
              <w:left w:val="nil"/>
              <w:bottom w:val="nil"/>
              <w:right w:val="nil"/>
            </w:tcBorders>
            <w:shd w:val="clear" w:color="auto" w:fill="auto"/>
            <w:noWrap/>
            <w:vAlign w:val="bottom"/>
            <w:hideMark/>
          </w:tcPr>
          <w:p w14:paraId="4EDEE3B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celkem sloupce </w:t>
            </w:r>
            <w:r w:rsidRPr="00C6312E">
              <w:rPr>
                <w:rFonts w:ascii="Arial" w:hAnsi="Arial" w:cs="Arial"/>
                <w:b/>
                <w:bCs/>
                <w:color w:val="000000"/>
                <w:sz w:val="16"/>
                <w:szCs w:val="16"/>
                <w:lang w:val="cs-CZ"/>
              </w:rPr>
              <w:t>e</w:t>
            </w:r>
            <w:r w:rsidRPr="008C6F72">
              <w:rPr>
                <w:rFonts w:ascii="Arial" w:hAnsi="Arial" w:cs="Arial"/>
                <w:b/>
                <w:color w:val="000000"/>
                <w:sz w:val="16"/>
                <w:szCs w:val="16"/>
                <w:lang w:val="cs-CZ"/>
              </w:rPr>
              <w:t xml:space="preserve"> – hodnota odpovídá v tabulce č. 3 sloupci </w:t>
            </w:r>
            <w:r w:rsidRPr="00C6312E">
              <w:rPr>
                <w:rFonts w:ascii="Arial" w:hAnsi="Arial" w:cs="Arial"/>
                <w:b/>
                <w:bCs/>
                <w:color w:val="000000"/>
                <w:sz w:val="16"/>
                <w:szCs w:val="16"/>
                <w:lang w:val="cs-CZ"/>
              </w:rPr>
              <w:t>x</w:t>
            </w:r>
            <w:r w:rsidRPr="008C6F72">
              <w:rPr>
                <w:rFonts w:ascii="Arial" w:hAnsi="Arial" w:cs="Arial"/>
                <w:b/>
                <w:color w:val="000000"/>
                <w:sz w:val="16"/>
                <w:szCs w:val="16"/>
                <w:lang w:val="cs-CZ"/>
              </w:rPr>
              <w:t xml:space="preserve"> řádku celkem.</w:t>
            </w:r>
          </w:p>
        </w:tc>
        <w:tc>
          <w:tcPr>
            <w:tcW w:w="1836" w:type="dxa"/>
            <w:tcBorders>
              <w:top w:val="nil"/>
              <w:left w:val="nil"/>
              <w:bottom w:val="nil"/>
              <w:right w:val="nil"/>
            </w:tcBorders>
            <w:shd w:val="clear" w:color="auto" w:fill="auto"/>
            <w:noWrap/>
            <w:vAlign w:val="bottom"/>
            <w:hideMark/>
          </w:tcPr>
          <w:p w14:paraId="57D1BBCA" w14:textId="77777777" w:rsidR="002D2174" w:rsidRPr="008C6F72" w:rsidRDefault="002D2174" w:rsidP="002D2174">
            <w:pPr>
              <w:rPr>
                <w:rFonts w:ascii="Arial" w:hAnsi="Arial" w:cs="Arial"/>
                <w:b/>
                <w:color w:val="000000"/>
                <w:sz w:val="16"/>
                <w:szCs w:val="16"/>
                <w:lang w:val="cs-CZ"/>
              </w:rPr>
            </w:pPr>
          </w:p>
        </w:tc>
        <w:tc>
          <w:tcPr>
            <w:tcW w:w="1836" w:type="dxa"/>
            <w:tcBorders>
              <w:top w:val="nil"/>
              <w:left w:val="nil"/>
              <w:bottom w:val="nil"/>
              <w:right w:val="nil"/>
            </w:tcBorders>
            <w:shd w:val="clear" w:color="auto" w:fill="auto"/>
            <w:noWrap/>
            <w:vAlign w:val="bottom"/>
            <w:hideMark/>
          </w:tcPr>
          <w:p w14:paraId="241E20F5" w14:textId="77777777" w:rsidR="002D2174" w:rsidRPr="008C6F72" w:rsidRDefault="002D2174" w:rsidP="002D2174">
            <w:pPr>
              <w:rPr>
                <w:rFonts w:ascii="Arial" w:hAnsi="Arial" w:cs="Arial"/>
                <w:b/>
                <w:sz w:val="16"/>
                <w:szCs w:val="16"/>
                <w:lang w:val="cs-CZ"/>
              </w:rPr>
            </w:pPr>
          </w:p>
        </w:tc>
      </w:tr>
      <w:tr w:rsidR="002D2174" w:rsidRPr="00C6312E" w14:paraId="373C5263" w14:textId="77777777" w:rsidTr="008C6F72">
        <w:trPr>
          <w:trHeight w:val="240"/>
        </w:trPr>
        <w:tc>
          <w:tcPr>
            <w:tcW w:w="10492" w:type="dxa"/>
            <w:gridSpan w:val="7"/>
            <w:tcBorders>
              <w:top w:val="nil"/>
              <w:left w:val="nil"/>
              <w:bottom w:val="nil"/>
              <w:right w:val="nil"/>
            </w:tcBorders>
            <w:shd w:val="clear" w:color="auto" w:fill="auto"/>
            <w:noWrap/>
            <w:vAlign w:val="bottom"/>
            <w:hideMark/>
          </w:tcPr>
          <w:p w14:paraId="4C38354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celkem sloupce </w:t>
            </w:r>
            <w:r w:rsidRPr="00C6312E">
              <w:rPr>
                <w:rFonts w:ascii="Arial" w:hAnsi="Arial" w:cs="Arial"/>
                <w:b/>
                <w:bCs/>
                <w:color w:val="000000"/>
                <w:sz w:val="16"/>
                <w:szCs w:val="16"/>
                <w:lang w:val="cs-CZ"/>
              </w:rPr>
              <w:t>g</w:t>
            </w:r>
            <w:r w:rsidRPr="008C6F72">
              <w:rPr>
                <w:rFonts w:ascii="Arial" w:hAnsi="Arial" w:cs="Arial"/>
                <w:b/>
                <w:color w:val="000000"/>
                <w:sz w:val="16"/>
                <w:szCs w:val="16"/>
                <w:lang w:val="cs-CZ"/>
              </w:rPr>
              <w:t xml:space="preserve"> – hodnota odpovídá v tabulce č. 3 sloupci </w:t>
            </w:r>
            <w:proofErr w:type="spellStart"/>
            <w:r w:rsidRPr="00C6312E">
              <w:rPr>
                <w:rFonts w:ascii="Arial" w:hAnsi="Arial" w:cs="Arial"/>
                <w:b/>
                <w:bCs/>
                <w:color w:val="000000"/>
                <w:sz w:val="16"/>
                <w:szCs w:val="16"/>
                <w:lang w:val="cs-CZ"/>
              </w:rPr>
              <w:t>aa</w:t>
            </w:r>
            <w:proofErr w:type="spellEnd"/>
            <w:r w:rsidRPr="008C6F72">
              <w:rPr>
                <w:rFonts w:ascii="Arial" w:hAnsi="Arial" w:cs="Arial"/>
                <w:b/>
                <w:color w:val="000000"/>
                <w:sz w:val="16"/>
                <w:szCs w:val="16"/>
                <w:lang w:val="cs-CZ"/>
              </w:rPr>
              <w:t xml:space="preserve"> řádku celkem.</w:t>
            </w:r>
          </w:p>
        </w:tc>
        <w:tc>
          <w:tcPr>
            <w:tcW w:w="1836" w:type="dxa"/>
            <w:tcBorders>
              <w:top w:val="nil"/>
              <w:left w:val="nil"/>
              <w:bottom w:val="nil"/>
              <w:right w:val="nil"/>
            </w:tcBorders>
            <w:shd w:val="clear" w:color="auto" w:fill="auto"/>
            <w:noWrap/>
            <w:vAlign w:val="bottom"/>
            <w:hideMark/>
          </w:tcPr>
          <w:p w14:paraId="23615D68" w14:textId="77777777" w:rsidR="002D2174" w:rsidRPr="008C6F72" w:rsidRDefault="002D2174" w:rsidP="002D2174">
            <w:pPr>
              <w:rPr>
                <w:rFonts w:ascii="Arial" w:hAnsi="Arial" w:cs="Arial"/>
                <w:b/>
                <w:color w:val="000000"/>
                <w:sz w:val="16"/>
                <w:szCs w:val="16"/>
                <w:lang w:val="cs-CZ"/>
              </w:rPr>
            </w:pPr>
          </w:p>
        </w:tc>
        <w:tc>
          <w:tcPr>
            <w:tcW w:w="1836" w:type="dxa"/>
            <w:tcBorders>
              <w:top w:val="nil"/>
              <w:left w:val="nil"/>
              <w:bottom w:val="nil"/>
              <w:right w:val="nil"/>
            </w:tcBorders>
            <w:shd w:val="clear" w:color="auto" w:fill="auto"/>
            <w:noWrap/>
            <w:vAlign w:val="bottom"/>
            <w:hideMark/>
          </w:tcPr>
          <w:p w14:paraId="69492C7B" w14:textId="77777777" w:rsidR="002D2174" w:rsidRPr="008C6F72" w:rsidRDefault="002D2174" w:rsidP="002D2174">
            <w:pPr>
              <w:rPr>
                <w:rFonts w:ascii="Arial" w:hAnsi="Arial" w:cs="Arial"/>
                <w:b/>
                <w:sz w:val="16"/>
                <w:szCs w:val="16"/>
                <w:lang w:val="cs-CZ"/>
              </w:rPr>
            </w:pPr>
          </w:p>
        </w:tc>
      </w:tr>
    </w:tbl>
    <w:p w14:paraId="2031626E" w14:textId="77777777" w:rsidR="002D2174" w:rsidRPr="008C6F72" w:rsidRDefault="002D2174" w:rsidP="002D2174">
      <w:pPr>
        <w:rPr>
          <w:b/>
        </w:rPr>
      </w:pPr>
      <w:r w:rsidRPr="008C6F72">
        <w:rPr>
          <w:b/>
        </w:rPr>
        <w:br w:type="page"/>
      </w:r>
    </w:p>
    <w:tbl>
      <w:tblPr>
        <w:tblW w:w="14140" w:type="dxa"/>
        <w:tblInd w:w="70" w:type="dxa"/>
        <w:tblCellMar>
          <w:left w:w="70" w:type="dxa"/>
          <w:right w:w="70" w:type="dxa"/>
        </w:tblCellMar>
        <w:tblLook w:val="04A0" w:firstRow="1" w:lastRow="0" w:firstColumn="1" w:lastColumn="0" w:noHBand="0" w:noVBand="1"/>
      </w:tblPr>
      <w:tblGrid>
        <w:gridCol w:w="974"/>
        <w:gridCol w:w="2737"/>
        <w:gridCol w:w="1280"/>
        <w:gridCol w:w="1420"/>
        <w:gridCol w:w="2049"/>
        <w:gridCol w:w="2000"/>
        <w:gridCol w:w="1840"/>
        <w:gridCol w:w="1840"/>
      </w:tblGrid>
      <w:tr w:rsidR="002D2174" w:rsidRPr="00C6312E" w14:paraId="0711E9F0" w14:textId="77777777" w:rsidTr="002D2174">
        <w:trPr>
          <w:trHeight w:val="240"/>
        </w:trPr>
        <w:tc>
          <w:tcPr>
            <w:tcW w:w="974" w:type="dxa"/>
            <w:tcBorders>
              <w:top w:val="nil"/>
              <w:left w:val="nil"/>
              <w:bottom w:val="nil"/>
              <w:right w:val="nil"/>
            </w:tcBorders>
            <w:shd w:val="clear" w:color="auto" w:fill="auto"/>
            <w:noWrap/>
            <w:vAlign w:val="bottom"/>
            <w:hideMark/>
          </w:tcPr>
          <w:p w14:paraId="2199CDDC" w14:textId="77777777" w:rsidR="002D2174" w:rsidRPr="008C6F72" w:rsidRDefault="002D2174" w:rsidP="002D2174">
            <w:pPr>
              <w:rPr>
                <w:rFonts w:ascii="Arial" w:hAnsi="Arial" w:cs="Arial"/>
                <w:b/>
                <w:sz w:val="16"/>
                <w:szCs w:val="16"/>
              </w:rPr>
            </w:pPr>
          </w:p>
        </w:tc>
        <w:tc>
          <w:tcPr>
            <w:tcW w:w="2737" w:type="dxa"/>
            <w:tcBorders>
              <w:top w:val="nil"/>
              <w:left w:val="nil"/>
              <w:bottom w:val="nil"/>
              <w:right w:val="nil"/>
            </w:tcBorders>
            <w:shd w:val="clear" w:color="auto" w:fill="auto"/>
            <w:noWrap/>
            <w:vAlign w:val="bottom"/>
            <w:hideMark/>
          </w:tcPr>
          <w:p w14:paraId="247B37BB" w14:textId="77777777" w:rsidR="002D2174" w:rsidRPr="008C6F72" w:rsidRDefault="002D2174" w:rsidP="002D2174">
            <w:pPr>
              <w:rPr>
                <w:rFonts w:ascii="Arial" w:hAnsi="Arial" w:cs="Arial"/>
                <w:b/>
                <w:sz w:val="16"/>
                <w:szCs w:val="16"/>
              </w:rPr>
            </w:pPr>
          </w:p>
        </w:tc>
        <w:tc>
          <w:tcPr>
            <w:tcW w:w="1280" w:type="dxa"/>
            <w:tcBorders>
              <w:top w:val="nil"/>
              <w:left w:val="nil"/>
              <w:bottom w:val="nil"/>
              <w:right w:val="nil"/>
            </w:tcBorders>
            <w:shd w:val="clear" w:color="auto" w:fill="auto"/>
            <w:noWrap/>
            <w:vAlign w:val="bottom"/>
            <w:hideMark/>
          </w:tcPr>
          <w:p w14:paraId="2615CD5D" w14:textId="77777777" w:rsidR="002D2174" w:rsidRPr="008C6F72" w:rsidRDefault="002D2174" w:rsidP="002D2174">
            <w:pPr>
              <w:rPr>
                <w:rFonts w:ascii="Arial" w:hAnsi="Arial" w:cs="Arial"/>
                <w:b/>
                <w:sz w:val="16"/>
                <w:szCs w:val="16"/>
              </w:rPr>
            </w:pPr>
          </w:p>
        </w:tc>
        <w:tc>
          <w:tcPr>
            <w:tcW w:w="1420" w:type="dxa"/>
            <w:tcBorders>
              <w:top w:val="nil"/>
              <w:left w:val="nil"/>
              <w:bottom w:val="nil"/>
              <w:right w:val="nil"/>
            </w:tcBorders>
            <w:shd w:val="clear" w:color="auto" w:fill="auto"/>
            <w:noWrap/>
            <w:vAlign w:val="bottom"/>
            <w:hideMark/>
          </w:tcPr>
          <w:p w14:paraId="2D7426C1" w14:textId="77777777" w:rsidR="002D2174" w:rsidRPr="008C6F72" w:rsidRDefault="002D2174" w:rsidP="002D2174">
            <w:pPr>
              <w:rPr>
                <w:rFonts w:ascii="Arial" w:hAnsi="Arial" w:cs="Arial"/>
                <w:b/>
                <w:sz w:val="16"/>
                <w:szCs w:val="16"/>
              </w:rPr>
            </w:pPr>
          </w:p>
        </w:tc>
        <w:tc>
          <w:tcPr>
            <w:tcW w:w="2049" w:type="dxa"/>
            <w:tcBorders>
              <w:top w:val="nil"/>
              <w:left w:val="nil"/>
              <w:bottom w:val="nil"/>
              <w:right w:val="nil"/>
            </w:tcBorders>
            <w:shd w:val="clear" w:color="auto" w:fill="auto"/>
            <w:noWrap/>
            <w:vAlign w:val="bottom"/>
            <w:hideMark/>
          </w:tcPr>
          <w:p w14:paraId="5BFF75E8" w14:textId="77777777" w:rsidR="002D2174" w:rsidRPr="008C6F72" w:rsidRDefault="002D2174" w:rsidP="002D2174">
            <w:pPr>
              <w:rPr>
                <w:rFonts w:ascii="Arial" w:hAnsi="Arial" w:cs="Arial"/>
                <w:b/>
                <w:sz w:val="16"/>
                <w:szCs w:val="16"/>
              </w:rPr>
            </w:pPr>
          </w:p>
        </w:tc>
        <w:tc>
          <w:tcPr>
            <w:tcW w:w="2000" w:type="dxa"/>
            <w:tcBorders>
              <w:top w:val="nil"/>
              <w:left w:val="nil"/>
              <w:bottom w:val="nil"/>
              <w:right w:val="nil"/>
            </w:tcBorders>
            <w:shd w:val="clear" w:color="auto" w:fill="auto"/>
            <w:noWrap/>
            <w:vAlign w:val="bottom"/>
            <w:hideMark/>
          </w:tcPr>
          <w:p w14:paraId="725B1D2B" w14:textId="77777777" w:rsidR="002D2174" w:rsidRPr="008C6F72" w:rsidRDefault="002D2174" w:rsidP="002D2174">
            <w:pPr>
              <w:rPr>
                <w:rFonts w:ascii="Arial" w:hAnsi="Arial" w:cs="Arial"/>
                <w:b/>
                <w:sz w:val="16"/>
                <w:szCs w:val="16"/>
              </w:rPr>
            </w:pPr>
          </w:p>
        </w:tc>
        <w:tc>
          <w:tcPr>
            <w:tcW w:w="1840" w:type="dxa"/>
            <w:tcBorders>
              <w:top w:val="nil"/>
              <w:left w:val="nil"/>
              <w:bottom w:val="nil"/>
              <w:right w:val="nil"/>
            </w:tcBorders>
            <w:shd w:val="clear" w:color="auto" w:fill="auto"/>
            <w:noWrap/>
            <w:vAlign w:val="bottom"/>
            <w:hideMark/>
          </w:tcPr>
          <w:p w14:paraId="2C7AFD4C" w14:textId="77777777" w:rsidR="002D2174" w:rsidRPr="008C6F72" w:rsidRDefault="002D2174" w:rsidP="002D2174">
            <w:pPr>
              <w:rPr>
                <w:rFonts w:ascii="Arial" w:hAnsi="Arial" w:cs="Arial"/>
                <w:b/>
                <w:sz w:val="16"/>
                <w:szCs w:val="16"/>
              </w:rPr>
            </w:pPr>
          </w:p>
        </w:tc>
        <w:tc>
          <w:tcPr>
            <w:tcW w:w="1840" w:type="dxa"/>
            <w:tcBorders>
              <w:top w:val="nil"/>
              <w:left w:val="nil"/>
              <w:bottom w:val="nil"/>
              <w:right w:val="nil"/>
            </w:tcBorders>
            <w:shd w:val="clear" w:color="auto" w:fill="auto"/>
            <w:noWrap/>
            <w:vAlign w:val="bottom"/>
            <w:hideMark/>
          </w:tcPr>
          <w:p w14:paraId="05541E0F" w14:textId="77777777" w:rsidR="002D2174" w:rsidRPr="008C6F72" w:rsidRDefault="002D2174" w:rsidP="002D2174">
            <w:pPr>
              <w:rPr>
                <w:rFonts w:ascii="Arial" w:hAnsi="Arial" w:cs="Arial"/>
                <w:b/>
                <w:sz w:val="16"/>
                <w:szCs w:val="16"/>
              </w:rPr>
            </w:pPr>
          </w:p>
        </w:tc>
      </w:tr>
    </w:tbl>
    <w:p w14:paraId="55485069" w14:textId="77777777" w:rsidR="002D2174" w:rsidRPr="008C6F72" w:rsidRDefault="002D2174" w:rsidP="002D2174">
      <w:pPr>
        <w:contextualSpacing/>
        <w:rPr>
          <w:rFonts w:ascii="Arial" w:hAnsi="Arial" w:cs="Arial"/>
          <w:b/>
          <w:color w:val="000000"/>
          <w:sz w:val="16"/>
          <w:szCs w:val="16"/>
          <w:lang w:val="cs-CZ"/>
        </w:rPr>
      </w:pPr>
    </w:p>
    <w:tbl>
      <w:tblPr>
        <w:tblW w:w="11198" w:type="pct"/>
        <w:tblLayout w:type="fixed"/>
        <w:tblCellMar>
          <w:left w:w="70" w:type="dxa"/>
          <w:right w:w="70" w:type="dxa"/>
        </w:tblCellMar>
        <w:tblLook w:val="04A0" w:firstRow="1" w:lastRow="0" w:firstColumn="1" w:lastColumn="0" w:noHBand="0" w:noVBand="1"/>
      </w:tblPr>
      <w:tblGrid>
        <w:gridCol w:w="71"/>
        <w:gridCol w:w="159"/>
        <w:gridCol w:w="1121"/>
        <w:gridCol w:w="450"/>
        <w:gridCol w:w="399"/>
        <w:gridCol w:w="577"/>
        <w:gridCol w:w="558"/>
        <w:gridCol w:w="120"/>
        <w:gridCol w:w="1014"/>
        <w:gridCol w:w="114"/>
        <w:gridCol w:w="63"/>
        <w:gridCol w:w="1096"/>
        <w:gridCol w:w="139"/>
        <w:gridCol w:w="507"/>
        <w:gridCol w:w="494"/>
        <w:gridCol w:w="304"/>
        <w:gridCol w:w="969"/>
        <w:gridCol w:w="621"/>
        <w:gridCol w:w="513"/>
        <w:gridCol w:w="1280"/>
        <w:gridCol w:w="456"/>
        <w:gridCol w:w="532"/>
        <w:gridCol w:w="849"/>
        <w:gridCol w:w="849"/>
        <w:gridCol w:w="653"/>
        <w:gridCol w:w="241"/>
        <w:gridCol w:w="2541"/>
        <w:gridCol w:w="3003"/>
        <w:gridCol w:w="2927"/>
        <w:gridCol w:w="2420"/>
        <w:gridCol w:w="2414"/>
        <w:gridCol w:w="2420"/>
        <w:gridCol w:w="1806"/>
      </w:tblGrid>
      <w:tr w:rsidR="002D2174" w:rsidRPr="00C6312E" w14:paraId="6ABE7164" w14:textId="77777777" w:rsidTr="002D2174">
        <w:trPr>
          <w:gridAfter w:val="7"/>
          <w:wAfter w:w="2779" w:type="pct"/>
          <w:trHeight w:val="240"/>
        </w:trPr>
        <w:tc>
          <w:tcPr>
            <w:tcW w:w="1667" w:type="pct"/>
            <w:gridSpan w:val="20"/>
            <w:tcBorders>
              <w:top w:val="nil"/>
              <w:left w:val="nil"/>
              <w:bottom w:val="nil"/>
              <w:right w:val="nil"/>
            </w:tcBorders>
            <w:shd w:val="clear" w:color="auto" w:fill="auto"/>
            <w:noWrap/>
            <w:vAlign w:val="bottom"/>
            <w:hideMark/>
          </w:tcPr>
          <w:p w14:paraId="5241BD23"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rPr>
              <w:t>Tabulka č. 5: Evidence dat potřebných k vyčíslení hodnoty čistých nákladů plynoucích ze změny ve způsobu dodávání (k provedení § 8 odst. 3)</w:t>
            </w:r>
          </w:p>
        </w:tc>
        <w:tc>
          <w:tcPr>
            <w:tcW w:w="156" w:type="pct"/>
            <w:gridSpan w:val="2"/>
            <w:tcBorders>
              <w:top w:val="nil"/>
              <w:left w:val="nil"/>
              <w:bottom w:val="nil"/>
              <w:right w:val="nil"/>
            </w:tcBorders>
            <w:shd w:val="clear" w:color="auto" w:fill="auto"/>
            <w:noWrap/>
            <w:vAlign w:val="bottom"/>
            <w:hideMark/>
          </w:tcPr>
          <w:p w14:paraId="3F01BE42" w14:textId="77777777" w:rsidR="002D2174" w:rsidRPr="008C6F72" w:rsidRDefault="002D2174" w:rsidP="002D2174">
            <w:pPr>
              <w:rPr>
                <w:rFonts w:ascii="Arial" w:hAnsi="Arial" w:cs="Arial"/>
                <w:b/>
                <w:sz w:val="16"/>
                <w:szCs w:val="16"/>
                <w:lang w:val="cs-CZ"/>
              </w:rPr>
            </w:pPr>
          </w:p>
        </w:tc>
        <w:tc>
          <w:tcPr>
            <w:tcW w:w="134" w:type="pct"/>
            <w:tcBorders>
              <w:top w:val="nil"/>
              <w:left w:val="nil"/>
              <w:bottom w:val="nil"/>
              <w:right w:val="nil"/>
            </w:tcBorders>
            <w:shd w:val="clear" w:color="auto" w:fill="auto"/>
            <w:noWrap/>
            <w:vAlign w:val="bottom"/>
            <w:hideMark/>
          </w:tcPr>
          <w:p w14:paraId="40ECBBF3" w14:textId="77777777" w:rsidR="002D2174" w:rsidRPr="008C6F72" w:rsidRDefault="002D2174" w:rsidP="002D2174">
            <w:pPr>
              <w:rPr>
                <w:b/>
                <w:sz w:val="20"/>
                <w:szCs w:val="20"/>
                <w:lang w:val="cs-CZ"/>
              </w:rPr>
            </w:pPr>
          </w:p>
        </w:tc>
        <w:tc>
          <w:tcPr>
            <w:tcW w:w="134" w:type="pct"/>
            <w:tcBorders>
              <w:top w:val="nil"/>
              <w:left w:val="nil"/>
              <w:bottom w:val="nil"/>
              <w:right w:val="nil"/>
            </w:tcBorders>
            <w:shd w:val="clear" w:color="auto" w:fill="auto"/>
            <w:noWrap/>
            <w:vAlign w:val="bottom"/>
            <w:hideMark/>
          </w:tcPr>
          <w:p w14:paraId="54F3282D" w14:textId="77777777" w:rsidR="002D2174" w:rsidRPr="008C6F72" w:rsidRDefault="002D2174" w:rsidP="002D2174">
            <w:pPr>
              <w:rPr>
                <w:b/>
                <w:sz w:val="20"/>
                <w:szCs w:val="20"/>
                <w:lang w:val="cs-CZ"/>
              </w:rPr>
            </w:pPr>
          </w:p>
        </w:tc>
        <w:tc>
          <w:tcPr>
            <w:tcW w:w="141" w:type="pct"/>
            <w:gridSpan w:val="2"/>
            <w:tcBorders>
              <w:top w:val="nil"/>
              <w:left w:val="nil"/>
              <w:bottom w:val="nil"/>
              <w:right w:val="nil"/>
            </w:tcBorders>
            <w:shd w:val="clear" w:color="auto" w:fill="auto"/>
            <w:noWrap/>
            <w:vAlign w:val="bottom"/>
            <w:hideMark/>
          </w:tcPr>
          <w:p w14:paraId="0F592A75" w14:textId="77777777" w:rsidR="002D2174" w:rsidRPr="008C6F72" w:rsidRDefault="002D2174" w:rsidP="002D2174">
            <w:pPr>
              <w:rPr>
                <w:b/>
                <w:sz w:val="20"/>
                <w:szCs w:val="20"/>
                <w:lang w:val="cs-CZ"/>
              </w:rPr>
            </w:pPr>
          </w:p>
        </w:tc>
      </w:tr>
      <w:tr w:rsidR="002D2174" w:rsidRPr="00C6312E" w14:paraId="3AFC0FCC" w14:textId="77777777" w:rsidTr="002D2174">
        <w:trPr>
          <w:gridAfter w:val="7"/>
          <w:wAfter w:w="2779" w:type="pct"/>
          <w:trHeight w:val="1845"/>
        </w:trPr>
        <w:tc>
          <w:tcPr>
            <w:tcW w:w="36"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2710ED96"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 </w:t>
            </w:r>
          </w:p>
        </w:tc>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74851"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Dodací provozovna</w:t>
            </w:r>
          </w:p>
        </w:tc>
        <w:tc>
          <w:tcPr>
            <w:tcW w:w="134" w:type="pct"/>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1E277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PSČ</w:t>
            </w:r>
          </w:p>
        </w:tc>
        <w:tc>
          <w:tcPr>
            <w:tcW w:w="17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5DBCFA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Čas manipulace obslužného místa</w:t>
            </w:r>
            <w:r w:rsidRPr="008C6F72">
              <w:rPr>
                <w:rFonts w:ascii="Arial" w:hAnsi="Arial" w:cs="Arial"/>
                <w:b/>
                <w:sz w:val="16"/>
                <w:szCs w:val="16"/>
                <w:lang w:val="cs-CZ"/>
              </w:rPr>
              <w:br/>
              <w:t>(min./den)</w:t>
            </w:r>
          </w:p>
        </w:tc>
        <w:tc>
          <w:tcPr>
            <w:tcW w:w="17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B90217"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Čas pochůzky</w:t>
            </w:r>
            <w:r w:rsidRPr="008C6F72">
              <w:rPr>
                <w:rFonts w:ascii="Arial" w:hAnsi="Arial" w:cs="Arial"/>
                <w:b/>
                <w:sz w:val="16"/>
                <w:szCs w:val="16"/>
                <w:lang w:val="cs-CZ"/>
              </w:rPr>
              <w:br/>
              <w:t>(min./den)</w:t>
            </w:r>
          </w:p>
        </w:tc>
        <w:tc>
          <w:tcPr>
            <w:tcW w:w="20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0922BD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Časová náročnost na dodávání zapsaných listovních zásilek</w:t>
            </w:r>
            <w:r w:rsidRPr="008C6F72">
              <w:rPr>
                <w:rFonts w:ascii="Arial" w:hAnsi="Arial" w:cs="Arial"/>
                <w:b/>
                <w:sz w:val="16"/>
                <w:szCs w:val="16"/>
                <w:lang w:val="cs-CZ"/>
              </w:rPr>
              <w:br/>
              <w:t>(min./den)</w:t>
            </w:r>
          </w:p>
        </w:tc>
        <w:tc>
          <w:tcPr>
            <w:tcW w:w="18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2A77CFD"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Časová náročnost na přípravu a vyúčtování listovních zásilek (zapsaných)</w:t>
            </w:r>
            <w:r w:rsidRPr="008C6F72">
              <w:rPr>
                <w:rFonts w:ascii="Arial" w:hAnsi="Arial" w:cs="Arial"/>
                <w:b/>
                <w:sz w:val="16"/>
                <w:szCs w:val="16"/>
                <w:lang w:val="cs-CZ"/>
              </w:rPr>
              <w:br/>
              <w:t>(min./den)</w:t>
            </w:r>
          </w:p>
        </w:tc>
        <w:tc>
          <w:tcPr>
            <w:tcW w:w="2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72D91D"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Časová náročnost při souběhu dodávání zapsaných zásilek</w:t>
            </w:r>
          </w:p>
          <w:p w14:paraId="17001A42"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(min./den)</w:t>
            </w:r>
          </w:p>
        </w:tc>
        <w:tc>
          <w:tcPr>
            <w:tcW w:w="179" w:type="pct"/>
            <w:gridSpan w:val="2"/>
            <w:tcBorders>
              <w:top w:val="single" w:sz="8" w:space="0" w:color="auto"/>
              <w:left w:val="nil"/>
              <w:bottom w:val="single" w:sz="8" w:space="0" w:color="auto"/>
              <w:right w:val="single" w:sz="8" w:space="0" w:color="auto"/>
            </w:tcBorders>
            <w:shd w:val="clear" w:color="auto" w:fill="auto"/>
            <w:vAlign w:val="center"/>
            <w:hideMark/>
          </w:tcPr>
          <w:p w14:paraId="79FC1F07"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na denní časové náročnosti dodávání do okrsku (min/den)</w:t>
            </w:r>
          </w:p>
        </w:tc>
        <w:tc>
          <w:tcPr>
            <w:tcW w:w="20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3F5391"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na denní časové náročnosti při poklesu zapsaných zásilek (min/den)</w:t>
            </w:r>
          </w:p>
        </w:tc>
        <w:tc>
          <w:tcPr>
            <w:tcW w:w="15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075BD9E"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na denní časové náročnosti při souběhu dodávání zapsaných zásilek (min/den)</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F80502"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na projezdy (km/rok)</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E4D074"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vozidel (zrušení)            (počet vozidel)</w:t>
            </w:r>
          </w:p>
        </w:tc>
        <w:tc>
          <w:tcPr>
            <w:tcW w:w="14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1DCADB"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Úspora provozní rezervy</w:t>
            </w:r>
            <w:r w:rsidRPr="008C6F72">
              <w:rPr>
                <w:rFonts w:ascii="Arial" w:hAnsi="Arial" w:cs="Arial"/>
                <w:b/>
                <w:sz w:val="16"/>
                <w:szCs w:val="16"/>
                <w:lang w:val="cs-CZ"/>
              </w:rPr>
              <w:br/>
              <w:t>(min/den)</w:t>
            </w:r>
          </w:p>
        </w:tc>
      </w:tr>
      <w:tr w:rsidR="002D2174" w:rsidRPr="00C6312E" w14:paraId="27D66941" w14:textId="77777777" w:rsidTr="002D2174">
        <w:trPr>
          <w:gridAfter w:val="7"/>
          <w:wAfter w:w="2779" w:type="pct"/>
          <w:trHeight w:val="345"/>
        </w:trPr>
        <w:tc>
          <w:tcPr>
            <w:tcW w:w="36" w:type="pct"/>
            <w:gridSpan w:val="2"/>
            <w:tcBorders>
              <w:top w:val="single" w:sz="8" w:space="0" w:color="auto"/>
              <w:left w:val="single" w:sz="8" w:space="0" w:color="auto"/>
              <w:bottom w:val="single" w:sz="4" w:space="0" w:color="auto"/>
              <w:right w:val="nil"/>
            </w:tcBorders>
            <w:shd w:val="clear" w:color="000000" w:fill="FFFFFF"/>
            <w:noWrap/>
            <w:vAlign w:val="bottom"/>
            <w:hideMark/>
          </w:tcPr>
          <w:p w14:paraId="72F6CF96"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 </w:t>
            </w:r>
          </w:p>
        </w:tc>
        <w:tc>
          <w:tcPr>
            <w:tcW w:w="177" w:type="pct"/>
            <w:tcBorders>
              <w:top w:val="nil"/>
              <w:left w:val="single" w:sz="8" w:space="0" w:color="auto"/>
              <w:bottom w:val="single" w:sz="4" w:space="0" w:color="auto"/>
              <w:right w:val="single" w:sz="4" w:space="0" w:color="auto"/>
            </w:tcBorders>
            <w:shd w:val="clear" w:color="auto" w:fill="auto"/>
            <w:noWrap/>
            <w:vAlign w:val="bottom"/>
            <w:hideMark/>
          </w:tcPr>
          <w:p w14:paraId="01869C77"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a</w:t>
            </w:r>
          </w:p>
        </w:tc>
        <w:tc>
          <w:tcPr>
            <w:tcW w:w="134" w:type="pct"/>
            <w:gridSpan w:val="2"/>
            <w:tcBorders>
              <w:top w:val="nil"/>
              <w:left w:val="nil"/>
              <w:bottom w:val="single" w:sz="4" w:space="0" w:color="auto"/>
              <w:right w:val="single" w:sz="4" w:space="0" w:color="auto"/>
            </w:tcBorders>
            <w:shd w:val="clear" w:color="auto" w:fill="auto"/>
            <w:noWrap/>
            <w:vAlign w:val="bottom"/>
            <w:hideMark/>
          </w:tcPr>
          <w:p w14:paraId="242D3528"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b</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755D14A6"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c</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0EEE16D6"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d</w:t>
            </w:r>
          </w:p>
        </w:tc>
        <w:tc>
          <w:tcPr>
            <w:tcW w:w="201" w:type="pct"/>
            <w:gridSpan w:val="3"/>
            <w:tcBorders>
              <w:top w:val="nil"/>
              <w:left w:val="nil"/>
              <w:bottom w:val="single" w:sz="4" w:space="0" w:color="auto"/>
              <w:right w:val="single" w:sz="4" w:space="0" w:color="auto"/>
            </w:tcBorders>
            <w:shd w:val="clear" w:color="auto" w:fill="auto"/>
            <w:noWrap/>
            <w:vAlign w:val="bottom"/>
            <w:hideMark/>
          </w:tcPr>
          <w:p w14:paraId="5EEEC89C"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e</w:t>
            </w:r>
          </w:p>
        </w:tc>
        <w:tc>
          <w:tcPr>
            <w:tcW w:w="180" w:type="pct"/>
            <w:gridSpan w:val="3"/>
            <w:tcBorders>
              <w:top w:val="nil"/>
              <w:left w:val="nil"/>
              <w:bottom w:val="single" w:sz="4" w:space="0" w:color="auto"/>
              <w:right w:val="single" w:sz="4" w:space="0" w:color="auto"/>
            </w:tcBorders>
            <w:shd w:val="clear" w:color="auto" w:fill="auto"/>
            <w:noWrap/>
            <w:vAlign w:val="bottom"/>
            <w:hideMark/>
          </w:tcPr>
          <w:p w14:paraId="099303B5"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f</w:t>
            </w:r>
          </w:p>
        </w:tc>
        <w:tc>
          <w:tcPr>
            <w:tcW w:w="201" w:type="pct"/>
            <w:gridSpan w:val="2"/>
            <w:tcBorders>
              <w:top w:val="nil"/>
              <w:left w:val="nil"/>
              <w:bottom w:val="single" w:sz="4" w:space="0" w:color="auto"/>
              <w:right w:val="single" w:sz="4" w:space="0" w:color="auto"/>
            </w:tcBorders>
            <w:shd w:val="clear" w:color="auto" w:fill="auto"/>
            <w:noWrap/>
            <w:vAlign w:val="bottom"/>
            <w:hideMark/>
          </w:tcPr>
          <w:p w14:paraId="6801F3F8"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g</w:t>
            </w:r>
          </w:p>
        </w:tc>
        <w:tc>
          <w:tcPr>
            <w:tcW w:w="179" w:type="pct"/>
            <w:gridSpan w:val="2"/>
            <w:tcBorders>
              <w:top w:val="nil"/>
              <w:left w:val="single" w:sz="4" w:space="0" w:color="auto"/>
              <w:bottom w:val="single" w:sz="4" w:space="0" w:color="auto"/>
              <w:right w:val="single" w:sz="4" w:space="0" w:color="auto"/>
            </w:tcBorders>
            <w:shd w:val="clear" w:color="auto" w:fill="auto"/>
            <w:vAlign w:val="bottom"/>
            <w:hideMark/>
          </w:tcPr>
          <w:p w14:paraId="2DF95A4B"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h</w:t>
            </w:r>
          </w:p>
        </w:tc>
        <w:tc>
          <w:tcPr>
            <w:tcW w:w="202" w:type="pct"/>
            <w:tcBorders>
              <w:top w:val="nil"/>
              <w:left w:val="nil"/>
              <w:bottom w:val="single" w:sz="4" w:space="0" w:color="auto"/>
              <w:right w:val="single" w:sz="4" w:space="0" w:color="auto"/>
            </w:tcBorders>
            <w:shd w:val="clear" w:color="auto" w:fill="auto"/>
            <w:vAlign w:val="bottom"/>
            <w:hideMark/>
          </w:tcPr>
          <w:p w14:paraId="5209C9FC"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i</w:t>
            </w:r>
          </w:p>
        </w:tc>
        <w:tc>
          <w:tcPr>
            <w:tcW w:w="156" w:type="pct"/>
            <w:gridSpan w:val="2"/>
            <w:tcBorders>
              <w:top w:val="nil"/>
              <w:left w:val="nil"/>
              <w:bottom w:val="single" w:sz="4" w:space="0" w:color="auto"/>
              <w:right w:val="single" w:sz="4" w:space="0" w:color="auto"/>
            </w:tcBorders>
            <w:shd w:val="clear" w:color="auto" w:fill="auto"/>
            <w:noWrap/>
            <w:vAlign w:val="bottom"/>
            <w:hideMark/>
          </w:tcPr>
          <w:p w14:paraId="5C96A11C"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j</w:t>
            </w:r>
          </w:p>
        </w:tc>
        <w:tc>
          <w:tcPr>
            <w:tcW w:w="134" w:type="pct"/>
            <w:tcBorders>
              <w:top w:val="nil"/>
              <w:left w:val="nil"/>
              <w:bottom w:val="single" w:sz="4" w:space="0" w:color="auto"/>
              <w:right w:val="single" w:sz="4" w:space="0" w:color="auto"/>
            </w:tcBorders>
            <w:shd w:val="clear" w:color="auto" w:fill="auto"/>
            <w:noWrap/>
            <w:vAlign w:val="bottom"/>
            <w:hideMark/>
          </w:tcPr>
          <w:p w14:paraId="19AFA3D6"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k</w:t>
            </w:r>
          </w:p>
        </w:tc>
        <w:tc>
          <w:tcPr>
            <w:tcW w:w="134" w:type="pct"/>
            <w:tcBorders>
              <w:top w:val="nil"/>
              <w:left w:val="nil"/>
              <w:bottom w:val="single" w:sz="4" w:space="0" w:color="auto"/>
              <w:right w:val="nil"/>
            </w:tcBorders>
            <w:shd w:val="clear" w:color="auto" w:fill="auto"/>
            <w:noWrap/>
            <w:vAlign w:val="bottom"/>
            <w:hideMark/>
          </w:tcPr>
          <w:p w14:paraId="022D1B78"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l</w:t>
            </w:r>
          </w:p>
        </w:tc>
        <w:tc>
          <w:tcPr>
            <w:tcW w:w="141" w:type="pct"/>
            <w:gridSpan w:val="2"/>
            <w:tcBorders>
              <w:top w:val="nil"/>
              <w:left w:val="single" w:sz="4" w:space="0" w:color="auto"/>
              <w:bottom w:val="single" w:sz="4" w:space="0" w:color="auto"/>
              <w:right w:val="single" w:sz="8" w:space="0" w:color="auto"/>
            </w:tcBorders>
            <w:shd w:val="clear" w:color="auto" w:fill="auto"/>
            <w:noWrap/>
            <w:vAlign w:val="bottom"/>
            <w:hideMark/>
          </w:tcPr>
          <w:p w14:paraId="17836C17"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m</w:t>
            </w:r>
          </w:p>
        </w:tc>
      </w:tr>
      <w:tr w:rsidR="002D2174" w:rsidRPr="00C6312E" w14:paraId="30226C58" w14:textId="77777777" w:rsidTr="002D2174">
        <w:trPr>
          <w:gridAfter w:val="7"/>
          <w:wAfter w:w="2779" w:type="pct"/>
          <w:trHeight w:val="225"/>
        </w:trPr>
        <w:tc>
          <w:tcPr>
            <w:tcW w:w="36" w:type="pct"/>
            <w:gridSpan w:val="2"/>
            <w:tcBorders>
              <w:top w:val="nil"/>
              <w:left w:val="single" w:sz="8" w:space="0" w:color="auto"/>
              <w:bottom w:val="single" w:sz="4" w:space="0" w:color="auto"/>
              <w:right w:val="nil"/>
            </w:tcBorders>
            <w:shd w:val="clear" w:color="000000" w:fill="FFFFFF"/>
            <w:noWrap/>
            <w:vAlign w:val="bottom"/>
            <w:hideMark/>
          </w:tcPr>
          <w:p w14:paraId="6790A44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1</w:t>
            </w:r>
          </w:p>
        </w:tc>
        <w:tc>
          <w:tcPr>
            <w:tcW w:w="177" w:type="pct"/>
            <w:tcBorders>
              <w:top w:val="nil"/>
              <w:left w:val="single" w:sz="8" w:space="0" w:color="auto"/>
              <w:bottom w:val="single" w:sz="4" w:space="0" w:color="auto"/>
              <w:right w:val="single" w:sz="4" w:space="0" w:color="auto"/>
            </w:tcBorders>
            <w:shd w:val="clear" w:color="auto" w:fill="auto"/>
            <w:noWrap/>
            <w:vAlign w:val="bottom"/>
            <w:hideMark/>
          </w:tcPr>
          <w:p w14:paraId="32FA0996"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Provozovna 1</w:t>
            </w:r>
          </w:p>
        </w:tc>
        <w:tc>
          <w:tcPr>
            <w:tcW w:w="134" w:type="pct"/>
            <w:gridSpan w:val="2"/>
            <w:tcBorders>
              <w:top w:val="nil"/>
              <w:left w:val="nil"/>
              <w:bottom w:val="single" w:sz="4" w:space="0" w:color="auto"/>
              <w:right w:val="single" w:sz="4" w:space="0" w:color="auto"/>
            </w:tcBorders>
            <w:shd w:val="clear" w:color="auto" w:fill="auto"/>
            <w:noWrap/>
            <w:vAlign w:val="bottom"/>
            <w:hideMark/>
          </w:tcPr>
          <w:p w14:paraId="3D4E8D45"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098E586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34E11937"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3"/>
            <w:tcBorders>
              <w:top w:val="nil"/>
              <w:left w:val="nil"/>
              <w:bottom w:val="single" w:sz="4" w:space="0" w:color="auto"/>
              <w:right w:val="single" w:sz="4" w:space="0" w:color="auto"/>
            </w:tcBorders>
            <w:shd w:val="clear" w:color="auto" w:fill="auto"/>
            <w:noWrap/>
            <w:vAlign w:val="bottom"/>
            <w:hideMark/>
          </w:tcPr>
          <w:p w14:paraId="3A91319E"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80" w:type="pct"/>
            <w:gridSpan w:val="3"/>
            <w:tcBorders>
              <w:top w:val="nil"/>
              <w:left w:val="nil"/>
              <w:bottom w:val="single" w:sz="4" w:space="0" w:color="auto"/>
              <w:right w:val="single" w:sz="4" w:space="0" w:color="auto"/>
            </w:tcBorders>
            <w:shd w:val="clear" w:color="auto" w:fill="auto"/>
            <w:noWrap/>
            <w:vAlign w:val="bottom"/>
            <w:hideMark/>
          </w:tcPr>
          <w:p w14:paraId="6F293DAE"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14:paraId="1C3040C3"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23138C2"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2" w:type="pct"/>
            <w:tcBorders>
              <w:top w:val="nil"/>
              <w:left w:val="nil"/>
              <w:bottom w:val="single" w:sz="4" w:space="0" w:color="auto"/>
              <w:right w:val="single" w:sz="4" w:space="0" w:color="auto"/>
            </w:tcBorders>
            <w:shd w:val="clear" w:color="auto" w:fill="auto"/>
            <w:noWrap/>
            <w:vAlign w:val="bottom"/>
            <w:hideMark/>
          </w:tcPr>
          <w:p w14:paraId="355B1BA1"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56" w:type="pct"/>
            <w:gridSpan w:val="2"/>
            <w:tcBorders>
              <w:top w:val="nil"/>
              <w:left w:val="nil"/>
              <w:bottom w:val="single" w:sz="4" w:space="0" w:color="auto"/>
              <w:right w:val="single" w:sz="4" w:space="0" w:color="auto"/>
            </w:tcBorders>
            <w:shd w:val="clear" w:color="auto" w:fill="auto"/>
            <w:noWrap/>
            <w:vAlign w:val="bottom"/>
            <w:hideMark/>
          </w:tcPr>
          <w:p w14:paraId="033FCF5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single" w:sz="4" w:space="0" w:color="auto"/>
            </w:tcBorders>
            <w:shd w:val="clear" w:color="auto" w:fill="auto"/>
            <w:noWrap/>
            <w:vAlign w:val="bottom"/>
            <w:hideMark/>
          </w:tcPr>
          <w:p w14:paraId="420179D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nil"/>
            </w:tcBorders>
            <w:shd w:val="clear" w:color="auto" w:fill="auto"/>
            <w:noWrap/>
            <w:vAlign w:val="bottom"/>
            <w:hideMark/>
          </w:tcPr>
          <w:p w14:paraId="4DAC3361"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41" w:type="pct"/>
            <w:gridSpan w:val="2"/>
            <w:tcBorders>
              <w:top w:val="nil"/>
              <w:left w:val="single" w:sz="4" w:space="0" w:color="auto"/>
              <w:bottom w:val="single" w:sz="4" w:space="0" w:color="auto"/>
              <w:right w:val="single" w:sz="8" w:space="0" w:color="auto"/>
            </w:tcBorders>
            <w:shd w:val="clear" w:color="auto" w:fill="auto"/>
            <w:noWrap/>
            <w:vAlign w:val="bottom"/>
            <w:hideMark/>
          </w:tcPr>
          <w:p w14:paraId="623BEDE6"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r>
      <w:tr w:rsidR="002D2174" w:rsidRPr="00C6312E" w14:paraId="01F00B8D" w14:textId="77777777" w:rsidTr="002D2174">
        <w:trPr>
          <w:gridAfter w:val="7"/>
          <w:wAfter w:w="2779" w:type="pct"/>
          <w:trHeight w:val="225"/>
        </w:trPr>
        <w:tc>
          <w:tcPr>
            <w:tcW w:w="36" w:type="pct"/>
            <w:gridSpan w:val="2"/>
            <w:tcBorders>
              <w:top w:val="nil"/>
              <w:left w:val="single" w:sz="8" w:space="0" w:color="auto"/>
              <w:bottom w:val="single" w:sz="4" w:space="0" w:color="auto"/>
              <w:right w:val="nil"/>
            </w:tcBorders>
            <w:shd w:val="clear" w:color="000000" w:fill="FFFFFF"/>
            <w:noWrap/>
            <w:vAlign w:val="bottom"/>
            <w:hideMark/>
          </w:tcPr>
          <w:p w14:paraId="33A3330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2</w:t>
            </w:r>
          </w:p>
        </w:tc>
        <w:tc>
          <w:tcPr>
            <w:tcW w:w="177" w:type="pct"/>
            <w:tcBorders>
              <w:top w:val="nil"/>
              <w:left w:val="single" w:sz="8" w:space="0" w:color="auto"/>
              <w:bottom w:val="single" w:sz="4" w:space="0" w:color="auto"/>
              <w:right w:val="single" w:sz="4" w:space="0" w:color="auto"/>
            </w:tcBorders>
            <w:shd w:val="clear" w:color="auto" w:fill="auto"/>
            <w:noWrap/>
            <w:vAlign w:val="bottom"/>
            <w:hideMark/>
          </w:tcPr>
          <w:p w14:paraId="16E86856"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Provozovna 2</w:t>
            </w:r>
          </w:p>
        </w:tc>
        <w:tc>
          <w:tcPr>
            <w:tcW w:w="134" w:type="pct"/>
            <w:gridSpan w:val="2"/>
            <w:tcBorders>
              <w:top w:val="nil"/>
              <w:left w:val="nil"/>
              <w:bottom w:val="single" w:sz="4" w:space="0" w:color="auto"/>
              <w:right w:val="single" w:sz="4" w:space="0" w:color="auto"/>
            </w:tcBorders>
            <w:shd w:val="clear" w:color="auto" w:fill="auto"/>
            <w:noWrap/>
            <w:vAlign w:val="bottom"/>
            <w:hideMark/>
          </w:tcPr>
          <w:p w14:paraId="6CF75CD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68B1ADBF"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03636C2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3"/>
            <w:tcBorders>
              <w:top w:val="nil"/>
              <w:left w:val="nil"/>
              <w:bottom w:val="single" w:sz="4" w:space="0" w:color="auto"/>
              <w:right w:val="single" w:sz="4" w:space="0" w:color="auto"/>
            </w:tcBorders>
            <w:shd w:val="clear" w:color="auto" w:fill="auto"/>
            <w:noWrap/>
            <w:vAlign w:val="bottom"/>
            <w:hideMark/>
          </w:tcPr>
          <w:p w14:paraId="1838E00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80" w:type="pct"/>
            <w:gridSpan w:val="3"/>
            <w:tcBorders>
              <w:top w:val="nil"/>
              <w:left w:val="nil"/>
              <w:bottom w:val="single" w:sz="4" w:space="0" w:color="auto"/>
              <w:right w:val="single" w:sz="4" w:space="0" w:color="auto"/>
            </w:tcBorders>
            <w:shd w:val="clear" w:color="auto" w:fill="auto"/>
            <w:noWrap/>
            <w:vAlign w:val="bottom"/>
            <w:hideMark/>
          </w:tcPr>
          <w:p w14:paraId="58F60C95"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14:paraId="724D8CE3"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22DBB9"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2" w:type="pct"/>
            <w:tcBorders>
              <w:top w:val="nil"/>
              <w:left w:val="nil"/>
              <w:bottom w:val="single" w:sz="4" w:space="0" w:color="auto"/>
              <w:right w:val="single" w:sz="4" w:space="0" w:color="auto"/>
            </w:tcBorders>
            <w:shd w:val="clear" w:color="auto" w:fill="auto"/>
            <w:noWrap/>
            <w:vAlign w:val="bottom"/>
            <w:hideMark/>
          </w:tcPr>
          <w:p w14:paraId="68541A67"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56" w:type="pct"/>
            <w:gridSpan w:val="2"/>
            <w:tcBorders>
              <w:top w:val="nil"/>
              <w:left w:val="nil"/>
              <w:bottom w:val="single" w:sz="4" w:space="0" w:color="auto"/>
              <w:right w:val="single" w:sz="4" w:space="0" w:color="auto"/>
            </w:tcBorders>
            <w:shd w:val="clear" w:color="auto" w:fill="auto"/>
            <w:noWrap/>
            <w:vAlign w:val="bottom"/>
            <w:hideMark/>
          </w:tcPr>
          <w:p w14:paraId="7D85C53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single" w:sz="4" w:space="0" w:color="auto"/>
            </w:tcBorders>
            <w:shd w:val="clear" w:color="auto" w:fill="auto"/>
            <w:noWrap/>
            <w:vAlign w:val="bottom"/>
            <w:hideMark/>
          </w:tcPr>
          <w:p w14:paraId="0FEBF37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nil"/>
            </w:tcBorders>
            <w:shd w:val="clear" w:color="auto" w:fill="auto"/>
            <w:noWrap/>
            <w:vAlign w:val="bottom"/>
            <w:hideMark/>
          </w:tcPr>
          <w:p w14:paraId="69E7513A"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41" w:type="pct"/>
            <w:gridSpan w:val="2"/>
            <w:tcBorders>
              <w:top w:val="nil"/>
              <w:left w:val="single" w:sz="4" w:space="0" w:color="auto"/>
              <w:bottom w:val="single" w:sz="4" w:space="0" w:color="auto"/>
              <w:right w:val="single" w:sz="8" w:space="0" w:color="auto"/>
            </w:tcBorders>
            <w:shd w:val="clear" w:color="auto" w:fill="auto"/>
            <w:noWrap/>
            <w:vAlign w:val="bottom"/>
            <w:hideMark/>
          </w:tcPr>
          <w:p w14:paraId="6A23FEBA"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r>
      <w:tr w:rsidR="002D2174" w:rsidRPr="00C6312E" w14:paraId="6375C83F" w14:textId="77777777" w:rsidTr="002D2174">
        <w:trPr>
          <w:gridAfter w:val="7"/>
          <w:wAfter w:w="2779" w:type="pct"/>
          <w:trHeight w:val="225"/>
        </w:trPr>
        <w:tc>
          <w:tcPr>
            <w:tcW w:w="36" w:type="pct"/>
            <w:gridSpan w:val="2"/>
            <w:tcBorders>
              <w:top w:val="nil"/>
              <w:left w:val="single" w:sz="8" w:space="0" w:color="auto"/>
              <w:bottom w:val="single" w:sz="4" w:space="0" w:color="auto"/>
              <w:right w:val="nil"/>
            </w:tcBorders>
            <w:shd w:val="clear" w:color="000000" w:fill="FFFFFF"/>
            <w:noWrap/>
            <w:vAlign w:val="bottom"/>
            <w:hideMark/>
          </w:tcPr>
          <w:p w14:paraId="70F7DBDD"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3</w:t>
            </w:r>
          </w:p>
        </w:tc>
        <w:tc>
          <w:tcPr>
            <w:tcW w:w="177" w:type="pct"/>
            <w:tcBorders>
              <w:top w:val="nil"/>
              <w:left w:val="single" w:sz="8" w:space="0" w:color="auto"/>
              <w:bottom w:val="single" w:sz="4" w:space="0" w:color="auto"/>
              <w:right w:val="single" w:sz="4" w:space="0" w:color="auto"/>
            </w:tcBorders>
            <w:shd w:val="clear" w:color="auto" w:fill="auto"/>
            <w:noWrap/>
            <w:vAlign w:val="bottom"/>
            <w:hideMark/>
          </w:tcPr>
          <w:p w14:paraId="6FBA9D9A"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Provozovna n</w:t>
            </w:r>
          </w:p>
        </w:tc>
        <w:tc>
          <w:tcPr>
            <w:tcW w:w="134" w:type="pct"/>
            <w:gridSpan w:val="2"/>
            <w:tcBorders>
              <w:top w:val="nil"/>
              <w:left w:val="nil"/>
              <w:bottom w:val="single" w:sz="4" w:space="0" w:color="auto"/>
              <w:right w:val="single" w:sz="4" w:space="0" w:color="auto"/>
            </w:tcBorders>
            <w:shd w:val="clear" w:color="auto" w:fill="auto"/>
            <w:noWrap/>
            <w:vAlign w:val="bottom"/>
            <w:hideMark/>
          </w:tcPr>
          <w:p w14:paraId="653D188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73E1D491"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39A4B85C"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3"/>
            <w:tcBorders>
              <w:top w:val="nil"/>
              <w:left w:val="nil"/>
              <w:bottom w:val="single" w:sz="4" w:space="0" w:color="auto"/>
              <w:right w:val="single" w:sz="4" w:space="0" w:color="auto"/>
            </w:tcBorders>
            <w:shd w:val="clear" w:color="auto" w:fill="auto"/>
            <w:noWrap/>
            <w:vAlign w:val="bottom"/>
            <w:hideMark/>
          </w:tcPr>
          <w:p w14:paraId="7F417AA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80" w:type="pct"/>
            <w:gridSpan w:val="3"/>
            <w:tcBorders>
              <w:top w:val="nil"/>
              <w:left w:val="nil"/>
              <w:bottom w:val="single" w:sz="4" w:space="0" w:color="auto"/>
              <w:right w:val="single" w:sz="4" w:space="0" w:color="auto"/>
            </w:tcBorders>
            <w:shd w:val="clear" w:color="auto" w:fill="auto"/>
            <w:noWrap/>
            <w:vAlign w:val="bottom"/>
            <w:hideMark/>
          </w:tcPr>
          <w:p w14:paraId="0E0B8C0D"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14:paraId="6C087C8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7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9D3A08"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2" w:type="pct"/>
            <w:tcBorders>
              <w:top w:val="nil"/>
              <w:left w:val="nil"/>
              <w:bottom w:val="single" w:sz="4" w:space="0" w:color="auto"/>
              <w:right w:val="single" w:sz="4" w:space="0" w:color="auto"/>
            </w:tcBorders>
            <w:shd w:val="clear" w:color="auto" w:fill="auto"/>
            <w:noWrap/>
            <w:vAlign w:val="bottom"/>
            <w:hideMark/>
          </w:tcPr>
          <w:p w14:paraId="56C7FE60"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56" w:type="pct"/>
            <w:gridSpan w:val="2"/>
            <w:tcBorders>
              <w:top w:val="nil"/>
              <w:left w:val="nil"/>
              <w:bottom w:val="single" w:sz="4" w:space="0" w:color="auto"/>
              <w:right w:val="single" w:sz="4" w:space="0" w:color="auto"/>
            </w:tcBorders>
            <w:shd w:val="clear" w:color="auto" w:fill="auto"/>
            <w:noWrap/>
            <w:vAlign w:val="bottom"/>
            <w:hideMark/>
          </w:tcPr>
          <w:p w14:paraId="51768EED"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single" w:sz="4" w:space="0" w:color="auto"/>
            </w:tcBorders>
            <w:shd w:val="clear" w:color="auto" w:fill="auto"/>
            <w:noWrap/>
            <w:vAlign w:val="bottom"/>
            <w:hideMark/>
          </w:tcPr>
          <w:p w14:paraId="4C560312"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nil"/>
            </w:tcBorders>
            <w:shd w:val="clear" w:color="auto" w:fill="auto"/>
            <w:noWrap/>
            <w:vAlign w:val="bottom"/>
            <w:hideMark/>
          </w:tcPr>
          <w:p w14:paraId="1AC0B5BD"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41" w:type="pct"/>
            <w:gridSpan w:val="2"/>
            <w:tcBorders>
              <w:top w:val="nil"/>
              <w:left w:val="single" w:sz="4" w:space="0" w:color="auto"/>
              <w:bottom w:val="single" w:sz="4" w:space="0" w:color="auto"/>
              <w:right w:val="single" w:sz="8" w:space="0" w:color="auto"/>
            </w:tcBorders>
            <w:shd w:val="clear" w:color="auto" w:fill="auto"/>
            <w:noWrap/>
            <w:vAlign w:val="bottom"/>
            <w:hideMark/>
          </w:tcPr>
          <w:p w14:paraId="6E08D239"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r>
      <w:tr w:rsidR="002D2174" w:rsidRPr="00C6312E" w14:paraId="6F7471B2" w14:textId="77777777" w:rsidTr="002D2174">
        <w:trPr>
          <w:gridAfter w:val="7"/>
          <w:wAfter w:w="2779" w:type="pct"/>
          <w:trHeight w:val="240"/>
        </w:trPr>
        <w:tc>
          <w:tcPr>
            <w:tcW w:w="36" w:type="pct"/>
            <w:gridSpan w:val="2"/>
            <w:tcBorders>
              <w:top w:val="nil"/>
              <w:left w:val="single" w:sz="8" w:space="0" w:color="auto"/>
              <w:bottom w:val="single" w:sz="4" w:space="0" w:color="auto"/>
              <w:right w:val="nil"/>
            </w:tcBorders>
            <w:shd w:val="clear" w:color="000000" w:fill="FFFFFF"/>
            <w:noWrap/>
            <w:vAlign w:val="bottom"/>
            <w:hideMark/>
          </w:tcPr>
          <w:p w14:paraId="388FF653"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4</w:t>
            </w:r>
          </w:p>
        </w:tc>
        <w:tc>
          <w:tcPr>
            <w:tcW w:w="1250" w:type="pct"/>
            <w:gridSpan w:val="15"/>
            <w:tcBorders>
              <w:top w:val="single" w:sz="4" w:space="0" w:color="auto"/>
              <w:left w:val="single" w:sz="8" w:space="0" w:color="auto"/>
              <w:bottom w:val="nil"/>
              <w:right w:val="single" w:sz="4" w:space="0" w:color="auto"/>
            </w:tcBorders>
            <w:shd w:val="clear" w:color="auto" w:fill="auto"/>
            <w:noWrap/>
            <w:vAlign w:val="bottom"/>
            <w:hideMark/>
          </w:tcPr>
          <w:p w14:paraId="05E9950A"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Celkem</w:t>
            </w:r>
          </w:p>
        </w:tc>
        <w:tc>
          <w:tcPr>
            <w:tcW w:w="17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D074DAA"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2" w:type="pct"/>
            <w:tcBorders>
              <w:top w:val="nil"/>
              <w:left w:val="nil"/>
              <w:bottom w:val="single" w:sz="4" w:space="0" w:color="auto"/>
              <w:right w:val="single" w:sz="4" w:space="0" w:color="auto"/>
            </w:tcBorders>
            <w:shd w:val="clear" w:color="auto" w:fill="auto"/>
            <w:noWrap/>
            <w:vAlign w:val="bottom"/>
            <w:hideMark/>
          </w:tcPr>
          <w:p w14:paraId="4C3B52F7"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56" w:type="pct"/>
            <w:gridSpan w:val="2"/>
            <w:tcBorders>
              <w:top w:val="nil"/>
              <w:left w:val="nil"/>
              <w:bottom w:val="single" w:sz="4" w:space="0" w:color="auto"/>
              <w:right w:val="single" w:sz="4" w:space="0" w:color="auto"/>
            </w:tcBorders>
            <w:shd w:val="clear" w:color="auto" w:fill="auto"/>
            <w:noWrap/>
            <w:vAlign w:val="bottom"/>
            <w:hideMark/>
          </w:tcPr>
          <w:p w14:paraId="1AEAB04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single" w:sz="4" w:space="0" w:color="auto"/>
            </w:tcBorders>
            <w:shd w:val="clear" w:color="auto" w:fill="auto"/>
            <w:noWrap/>
            <w:vAlign w:val="bottom"/>
            <w:hideMark/>
          </w:tcPr>
          <w:p w14:paraId="3878CEB6"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nil"/>
              <w:left w:val="nil"/>
              <w:bottom w:val="single" w:sz="4" w:space="0" w:color="auto"/>
              <w:right w:val="nil"/>
            </w:tcBorders>
            <w:shd w:val="clear" w:color="auto" w:fill="auto"/>
            <w:noWrap/>
            <w:vAlign w:val="bottom"/>
            <w:hideMark/>
          </w:tcPr>
          <w:p w14:paraId="0D9EE3D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41" w:type="pct"/>
            <w:gridSpan w:val="2"/>
            <w:tcBorders>
              <w:top w:val="nil"/>
              <w:left w:val="single" w:sz="4" w:space="0" w:color="auto"/>
              <w:bottom w:val="single" w:sz="4" w:space="0" w:color="auto"/>
              <w:right w:val="single" w:sz="8" w:space="0" w:color="auto"/>
            </w:tcBorders>
            <w:shd w:val="clear" w:color="auto" w:fill="auto"/>
            <w:noWrap/>
            <w:vAlign w:val="bottom"/>
            <w:hideMark/>
          </w:tcPr>
          <w:p w14:paraId="2396E8FA"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r>
      <w:tr w:rsidR="002D2174" w:rsidRPr="00C6312E" w14:paraId="1F518D70" w14:textId="77777777" w:rsidTr="002D2174">
        <w:trPr>
          <w:gridAfter w:val="7"/>
          <w:wAfter w:w="2779" w:type="pct"/>
          <w:trHeight w:val="240"/>
        </w:trPr>
        <w:tc>
          <w:tcPr>
            <w:tcW w:w="36" w:type="pct"/>
            <w:gridSpan w:val="2"/>
            <w:tcBorders>
              <w:top w:val="single" w:sz="4" w:space="0" w:color="auto"/>
              <w:left w:val="single" w:sz="8" w:space="0" w:color="auto"/>
              <w:bottom w:val="single" w:sz="8" w:space="0" w:color="auto"/>
              <w:right w:val="nil"/>
            </w:tcBorders>
            <w:shd w:val="clear" w:color="000000" w:fill="FFFFFF"/>
            <w:noWrap/>
            <w:vAlign w:val="bottom"/>
            <w:hideMark/>
          </w:tcPr>
          <w:p w14:paraId="613AA050"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5</w:t>
            </w:r>
          </w:p>
        </w:tc>
        <w:tc>
          <w:tcPr>
            <w:tcW w:w="509" w:type="pct"/>
            <w:gridSpan w:val="6"/>
            <w:tcBorders>
              <w:top w:val="single" w:sz="4" w:space="0" w:color="auto"/>
              <w:left w:val="single" w:sz="8" w:space="0" w:color="auto"/>
              <w:bottom w:val="single" w:sz="4" w:space="0" w:color="auto"/>
              <w:right w:val="nil"/>
            </w:tcBorders>
            <w:shd w:val="clear" w:color="auto" w:fill="auto"/>
            <w:noWrap/>
            <w:vAlign w:val="bottom"/>
            <w:hideMark/>
          </w:tcPr>
          <w:p w14:paraId="21251793"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Úspora nákladů v Kč – roční úhrn</w:t>
            </w:r>
          </w:p>
        </w:tc>
        <w:tc>
          <w:tcPr>
            <w:tcW w:w="188" w:type="pct"/>
            <w:gridSpan w:val="3"/>
            <w:tcBorders>
              <w:top w:val="single" w:sz="4" w:space="0" w:color="auto"/>
              <w:left w:val="nil"/>
              <w:bottom w:val="single" w:sz="4" w:space="0" w:color="auto"/>
              <w:right w:val="nil"/>
            </w:tcBorders>
            <w:shd w:val="clear" w:color="auto" w:fill="auto"/>
            <w:noWrap/>
            <w:vAlign w:val="bottom"/>
            <w:hideMark/>
          </w:tcPr>
          <w:p w14:paraId="27061535"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 </w:t>
            </w:r>
          </w:p>
        </w:tc>
        <w:tc>
          <w:tcPr>
            <w:tcW w:w="195" w:type="pct"/>
            <w:gridSpan w:val="2"/>
            <w:tcBorders>
              <w:top w:val="single" w:sz="4" w:space="0" w:color="auto"/>
              <w:left w:val="nil"/>
              <w:bottom w:val="single" w:sz="4" w:space="0" w:color="auto"/>
              <w:right w:val="nil"/>
            </w:tcBorders>
            <w:shd w:val="clear" w:color="auto" w:fill="auto"/>
            <w:noWrap/>
            <w:vAlign w:val="bottom"/>
            <w:hideMark/>
          </w:tcPr>
          <w:p w14:paraId="2F684B93"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 </w:t>
            </w:r>
          </w:p>
        </w:tc>
        <w:tc>
          <w:tcPr>
            <w:tcW w:w="206" w:type="pct"/>
            <w:gridSpan w:val="3"/>
            <w:tcBorders>
              <w:top w:val="single" w:sz="4" w:space="0" w:color="auto"/>
              <w:left w:val="nil"/>
              <w:bottom w:val="single" w:sz="8" w:space="0" w:color="auto"/>
              <w:right w:val="nil"/>
            </w:tcBorders>
            <w:shd w:val="clear" w:color="auto" w:fill="auto"/>
            <w:noWrap/>
            <w:vAlign w:val="bottom"/>
            <w:hideMark/>
          </w:tcPr>
          <w:p w14:paraId="4F281E84"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51279F2B"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 </w:t>
            </w:r>
          </w:p>
        </w:tc>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2011"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6A651825"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56" w:type="pct"/>
            <w:gridSpan w:val="2"/>
            <w:tcBorders>
              <w:top w:val="single" w:sz="4" w:space="0" w:color="auto"/>
              <w:left w:val="nil"/>
              <w:bottom w:val="single" w:sz="8" w:space="0" w:color="auto"/>
              <w:right w:val="single" w:sz="4" w:space="0" w:color="auto"/>
            </w:tcBorders>
            <w:shd w:val="clear" w:color="auto" w:fill="auto"/>
            <w:noWrap/>
            <w:vAlign w:val="bottom"/>
            <w:hideMark/>
          </w:tcPr>
          <w:p w14:paraId="435C39E7"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single" w:sz="4" w:space="0" w:color="auto"/>
              <w:left w:val="nil"/>
              <w:bottom w:val="single" w:sz="8" w:space="0" w:color="auto"/>
              <w:right w:val="single" w:sz="4" w:space="0" w:color="auto"/>
            </w:tcBorders>
            <w:shd w:val="clear" w:color="auto" w:fill="auto"/>
            <w:noWrap/>
            <w:vAlign w:val="bottom"/>
            <w:hideMark/>
          </w:tcPr>
          <w:p w14:paraId="4426336D"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34" w:type="pct"/>
            <w:tcBorders>
              <w:top w:val="single" w:sz="4" w:space="0" w:color="auto"/>
              <w:left w:val="nil"/>
              <w:bottom w:val="single" w:sz="8" w:space="0" w:color="auto"/>
              <w:right w:val="nil"/>
            </w:tcBorders>
            <w:shd w:val="clear" w:color="auto" w:fill="auto"/>
            <w:noWrap/>
            <w:vAlign w:val="bottom"/>
            <w:hideMark/>
          </w:tcPr>
          <w:p w14:paraId="088FB4A4"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c>
          <w:tcPr>
            <w:tcW w:w="141" w:type="pct"/>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C11BB77" w14:textId="77777777" w:rsidR="002D2174" w:rsidRPr="008C6F72" w:rsidRDefault="002D2174" w:rsidP="002D2174">
            <w:pPr>
              <w:rPr>
                <w:rFonts w:ascii="Arial" w:hAnsi="Arial" w:cs="Arial"/>
                <w:b/>
                <w:sz w:val="16"/>
                <w:szCs w:val="16"/>
                <w:lang w:val="cs-CZ"/>
              </w:rPr>
            </w:pPr>
            <w:r w:rsidRPr="008C6F72">
              <w:rPr>
                <w:rFonts w:ascii="Arial" w:hAnsi="Arial" w:cs="Arial"/>
                <w:b/>
                <w:sz w:val="16"/>
                <w:szCs w:val="16"/>
                <w:lang w:val="cs-CZ"/>
              </w:rPr>
              <w:t> </w:t>
            </w:r>
          </w:p>
        </w:tc>
      </w:tr>
      <w:tr w:rsidR="002D2174" w:rsidRPr="00C6312E" w14:paraId="4454D57A" w14:textId="77777777" w:rsidTr="002D2174">
        <w:trPr>
          <w:gridAfter w:val="7"/>
          <w:wAfter w:w="2779" w:type="pct"/>
          <w:trHeight w:val="240"/>
        </w:trPr>
        <w:tc>
          <w:tcPr>
            <w:tcW w:w="36" w:type="pct"/>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6ABC6ED"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6</w:t>
            </w:r>
          </w:p>
        </w:tc>
        <w:tc>
          <w:tcPr>
            <w:tcW w:w="1250" w:type="pct"/>
            <w:gridSpan w:val="1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6FB1F47"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Roční úspora nákladů v Kč celkem</w:t>
            </w:r>
          </w:p>
        </w:tc>
        <w:tc>
          <w:tcPr>
            <w:tcW w:w="946" w:type="pct"/>
            <w:gridSpan w:val="9"/>
            <w:tcBorders>
              <w:top w:val="single" w:sz="8" w:space="0" w:color="auto"/>
              <w:left w:val="nil"/>
              <w:bottom w:val="single" w:sz="4" w:space="0" w:color="auto"/>
              <w:right w:val="single" w:sz="8" w:space="0" w:color="000000"/>
            </w:tcBorders>
            <w:shd w:val="clear" w:color="auto" w:fill="auto"/>
            <w:noWrap/>
            <w:vAlign w:val="bottom"/>
            <w:hideMark/>
          </w:tcPr>
          <w:p w14:paraId="7AEBD4EF"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 </w:t>
            </w:r>
          </w:p>
        </w:tc>
      </w:tr>
      <w:tr w:rsidR="002D2174" w:rsidRPr="00C6312E" w14:paraId="02BD66D5" w14:textId="77777777" w:rsidTr="002D2174">
        <w:trPr>
          <w:gridAfter w:val="7"/>
          <w:wAfter w:w="2779" w:type="pct"/>
          <w:trHeight w:val="240"/>
        </w:trPr>
        <w:tc>
          <w:tcPr>
            <w:tcW w:w="36" w:type="pct"/>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8E7E85"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7</w:t>
            </w:r>
          </w:p>
        </w:tc>
        <w:tc>
          <w:tcPr>
            <w:tcW w:w="1250" w:type="pct"/>
            <w:gridSpan w:val="15"/>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46985596" w14:textId="77777777" w:rsidR="002D2174" w:rsidRPr="008C6F72" w:rsidRDefault="002D2174" w:rsidP="002D2174">
            <w:pPr>
              <w:rPr>
                <w:rFonts w:ascii="Arial" w:hAnsi="Arial" w:cs="Arial"/>
                <w:b/>
                <w:bCs/>
                <w:sz w:val="16"/>
                <w:szCs w:val="16"/>
                <w:lang w:val="cs-CZ"/>
              </w:rPr>
            </w:pPr>
            <w:r w:rsidRPr="008C6F72">
              <w:rPr>
                <w:rFonts w:ascii="Arial" w:hAnsi="Arial" w:cs="Arial"/>
                <w:b/>
                <w:bCs/>
                <w:sz w:val="16"/>
                <w:szCs w:val="16"/>
                <w:lang w:val="cs-CZ"/>
              </w:rPr>
              <w:t>Režie</w:t>
            </w:r>
          </w:p>
        </w:tc>
        <w:tc>
          <w:tcPr>
            <w:tcW w:w="946" w:type="pct"/>
            <w:gridSpan w:val="9"/>
            <w:tcBorders>
              <w:top w:val="single" w:sz="4" w:space="0" w:color="auto"/>
              <w:left w:val="nil"/>
              <w:bottom w:val="single" w:sz="8" w:space="0" w:color="auto"/>
              <w:right w:val="single" w:sz="8" w:space="0" w:color="000000"/>
            </w:tcBorders>
            <w:shd w:val="clear" w:color="auto" w:fill="auto"/>
            <w:noWrap/>
            <w:vAlign w:val="bottom"/>
            <w:hideMark/>
          </w:tcPr>
          <w:p w14:paraId="5D1827D8"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 </w:t>
            </w:r>
          </w:p>
        </w:tc>
      </w:tr>
      <w:tr w:rsidR="002D2174" w:rsidRPr="00C6312E" w14:paraId="44412DD5" w14:textId="77777777" w:rsidTr="002D2174">
        <w:trPr>
          <w:gridAfter w:val="7"/>
          <w:wAfter w:w="2779" w:type="pct"/>
          <w:trHeight w:val="240"/>
        </w:trPr>
        <w:tc>
          <w:tcPr>
            <w:tcW w:w="36" w:type="pct"/>
            <w:gridSpan w:val="2"/>
            <w:tcBorders>
              <w:top w:val="nil"/>
              <w:left w:val="single" w:sz="8" w:space="0" w:color="auto"/>
              <w:bottom w:val="single" w:sz="8" w:space="0" w:color="auto"/>
              <w:right w:val="nil"/>
            </w:tcBorders>
            <w:shd w:val="clear" w:color="000000" w:fill="FFFFFF"/>
            <w:noWrap/>
            <w:vAlign w:val="bottom"/>
            <w:hideMark/>
          </w:tcPr>
          <w:p w14:paraId="371EB94B"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8</w:t>
            </w:r>
          </w:p>
        </w:tc>
        <w:tc>
          <w:tcPr>
            <w:tcW w:w="1250" w:type="pct"/>
            <w:gridSpan w:val="15"/>
            <w:tcBorders>
              <w:top w:val="nil"/>
              <w:left w:val="single" w:sz="8" w:space="0" w:color="auto"/>
              <w:bottom w:val="single" w:sz="8" w:space="0" w:color="auto"/>
              <w:right w:val="single" w:sz="8" w:space="0" w:color="000000"/>
            </w:tcBorders>
            <w:shd w:val="clear" w:color="auto" w:fill="auto"/>
            <w:noWrap/>
            <w:vAlign w:val="bottom"/>
            <w:hideMark/>
          </w:tcPr>
          <w:p w14:paraId="30B749C4" w14:textId="77777777" w:rsidR="002D2174" w:rsidRPr="00C6312E" w:rsidRDefault="002D2174" w:rsidP="002D2174">
            <w:pPr>
              <w:rPr>
                <w:rFonts w:ascii="Arial" w:hAnsi="Arial" w:cs="Arial"/>
                <w:b/>
                <w:bCs/>
                <w:sz w:val="16"/>
                <w:szCs w:val="16"/>
                <w:lang w:val="cs-CZ"/>
              </w:rPr>
            </w:pPr>
            <w:r w:rsidRPr="00C6312E">
              <w:rPr>
                <w:rFonts w:ascii="Arial" w:hAnsi="Arial" w:cs="Arial"/>
                <w:b/>
                <w:bCs/>
                <w:sz w:val="16"/>
                <w:szCs w:val="16"/>
                <w:lang w:val="cs-CZ"/>
              </w:rPr>
              <w:t>Roční úspora nákladů v Kč celkem včetně režie</w:t>
            </w:r>
          </w:p>
        </w:tc>
        <w:tc>
          <w:tcPr>
            <w:tcW w:w="946" w:type="pct"/>
            <w:gridSpan w:val="9"/>
            <w:tcBorders>
              <w:top w:val="nil"/>
              <w:left w:val="nil"/>
              <w:bottom w:val="single" w:sz="8" w:space="0" w:color="auto"/>
              <w:right w:val="single" w:sz="8" w:space="0" w:color="000000"/>
            </w:tcBorders>
            <w:shd w:val="clear" w:color="auto" w:fill="auto"/>
            <w:noWrap/>
            <w:vAlign w:val="bottom"/>
            <w:hideMark/>
          </w:tcPr>
          <w:p w14:paraId="0295B4AE" w14:textId="77777777" w:rsidR="002D2174" w:rsidRPr="008C6F72" w:rsidRDefault="002D2174" w:rsidP="002D2174">
            <w:pPr>
              <w:jc w:val="center"/>
              <w:rPr>
                <w:rFonts w:ascii="Arial" w:hAnsi="Arial" w:cs="Arial"/>
                <w:b/>
                <w:sz w:val="16"/>
                <w:szCs w:val="16"/>
                <w:lang w:val="cs-CZ"/>
              </w:rPr>
            </w:pPr>
            <w:r w:rsidRPr="008C6F72">
              <w:rPr>
                <w:rFonts w:ascii="Arial" w:hAnsi="Arial" w:cs="Arial"/>
                <w:b/>
                <w:sz w:val="16"/>
                <w:szCs w:val="16"/>
                <w:lang w:val="cs-CZ"/>
              </w:rPr>
              <w:t> </w:t>
            </w:r>
          </w:p>
        </w:tc>
      </w:tr>
      <w:tr w:rsidR="002D2174" w:rsidRPr="00C6312E" w14:paraId="07201D93" w14:textId="77777777" w:rsidTr="002D2174">
        <w:trPr>
          <w:gridBefore w:val="1"/>
          <w:wBefore w:w="11" w:type="pct"/>
          <w:trHeight w:val="301"/>
        </w:trPr>
        <w:tc>
          <w:tcPr>
            <w:tcW w:w="273" w:type="pct"/>
            <w:gridSpan w:val="3"/>
            <w:tcBorders>
              <w:top w:val="nil"/>
              <w:left w:val="nil"/>
              <w:bottom w:val="nil"/>
              <w:right w:val="nil"/>
            </w:tcBorders>
            <w:shd w:val="clear" w:color="auto" w:fill="auto"/>
            <w:noWrap/>
            <w:vAlign w:val="bottom"/>
            <w:hideMark/>
          </w:tcPr>
          <w:p w14:paraId="13882E2F"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Vysvětlivky:</w:t>
            </w:r>
          </w:p>
        </w:tc>
        <w:tc>
          <w:tcPr>
            <w:tcW w:w="154" w:type="pct"/>
            <w:gridSpan w:val="2"/>
            <w:tcBorders>
              <w:top w:val="nil"/>
              <w:left w:val="nil"/>
              <w:bottom w:val="nil"/>
              <w:right w:val="nil"/>
            </w:tcBorders>
            <w:shd w:val="clear" w:color="auto" w:fill="auto"/>
            <w:noWrap/>
            <w:vAlign w:val="bottom"/>
            <w:hideMark/>
          </w:tcPr>
          <w:p w14:paraId="6A607778" w14:textId="77777777" w:rsidR="002D2174" w:rsidRPr="008C6F72" w:rsidRDefault="002D2174" w:rsidP="002D2174">
            <w:pPr>
              <w:rPr>
                <w:rFonts w:ascii="Arial" w:hAnsi="Arial" w:cs="Arial"/>
                <w:b/>
                <w:sz w:val="16"/>
                <w:szCs w:val="16"/>
                <w:lang w:val="cs-CZ" w:eastAsia="cs-CZ"/>
              </w:rPr>
            </w:pPr>
          </w:p>
        </w:tc>
        <w:tc>
          <w:tcPr>
            <w:tcW w:w="285" w:type="pct"/>
            <w:gridSpan w:val="4"/>
            <w:tcBorders>
              <w:top w:val="nil"/>
              <w:left w:val="nil"/>
              <w:bottom w:val="nil"/>
              <w:right w:val="nil"/>
            </w:tcBorders>
            <w:shd w:val="clear" w:color="auto" w:fill="auto"/>
            <w:noWrap/>
            <w:vAlign w:val="bottom"/>
            <w:hideMark/>
          </w:tcPr>
          <w:p w14:paraId="11D431DB" w14:textId="77777777" w:rsidR="002D2174" w:rsidRPr="008C6F72" w:rsidRDefault="002D2174" w:rsidP="002D2174">
            <w:pPr>
              <w:rPr>
                <w:rFonts w:ascii="Arial" w:hAnsi="Arial" w:cs="Arial"/>
                <w:b/>
                <w:sz w:val="16"/>
                <w:szCs w:val="16"/>
                <w:lang w:val="cs-CZ" w:eastAsia="cs-CZ"/>
              </w:rPr>
            </w:pPr>
          </w:p>
        </w:tc>
        <w:tc>
          <w:tcPr>
            <w:tcW w:w="285" w:type="pct"/>
            <w:gridSpan w:val="4"/>
            <w:tcBorders>
              <w:top w:val="nil"/>
              <w:left w:val="nil"/>
              <w:bottom w:val="nil"/>
              <w:right w:val="nil"/>
            </w:tcBorders>
            <w:shd w:val="clear" w:color="auto" w:fill="auto"/>
            <w:noWrap/>
            <w:vAlign w:val="bottom"/>
            <w:hideMark/>
          </w:tcPr>
          <w:p w14:paraId="14894A52" w14:textId="77777777" w:rsidR="002D2174" w:rsidRPr="008C6F72" w:rsidRDefault="002D2174" w:rsidP="002D2174">
            <w:pPr>
              <w:rPr>
                <w:rFonts w:ascii="Arial" w:hAnsi="Arial" w:cs="Arial"/>
                <w:b/>
                <w:sz w:val="16"/>
                <w:szCs w:val="16"/>
                <w:lang w:val="cs-CZ" w:eastAsia="cs-CZ"/>
              </w:rPr>
            </w:pPr>
          </w:p>
        </w:tc>
        <w:tc>
          <w:tcPr>
            <w:tcW w:w="377" w:type="pct"/>
            <w:gridSpan w:val="4"/>
            <w:tcBorders>
              <w:top w:val="nil"/>
              <w:left w:val="nil"/>
              <w:bottom w:val="nil"/>
              <w:right w:val="nil"/>
            </w:tcBorders>
            <w:shd w:val="clear" w:color="auto" w:fill="auto"/>
            <w:noWrap/>
            <w:vAlign w:val="bottom"/>
            <w:hideMark/>
          </w:tcPr>
          <w:p w14:paraId="71F4E242" w14:textId="77777777" w:rsidR="002D2174" w:rsidRPr="008C6F72" w:rsidRDefault="002D2174" w:rsidP="002D2174">
            <w:pPr>
              <w:rPr>
                <w:rFonts w:ascii="Arial" w:hAnsi="Arial" w:cs="Arial"/>
                <w:b/>
                <w:sz w:val="16"/>
                <w:szCs w:val="16"/>
                <w:lang w:val="cs-CZ" w:eastAsia="cs-CZ"/>
              </w:rPr>
            </w:pPr>
          </w:p>
        </w:tc>
        <w:tc>
          <w:tcPr>
            <w:tcW w:w="354" w:type="pct"/>
            <w:gridSpan w:val="3"/>
            <w:tcBorders>
              <w:top w:val="nil"/>
              <w:left w:val="nil"/>
              <w:bottom w:val="nil"/>
              <w:right w:val="nil"/>
            </w:tcBorders>
            <w:shd w:val="clear" w:color="auto" w:fill="auto"/>
            <w:noWrap/>
            <w:vAlign w:val="bottom"/>
            <w:hideMark/>
          </w:tcPr>
          <w:p w14:paraId="5A990033" w14:textId="77777777" w:rsidR="002D2174" w:rsidRPr="008C6F72" w:rsidRDefault="002D2174" w:rsidP="002D2174">
            <w:pPr>
              <w:rPr>
                <w:rFonts w:ascii="Arial" w:hAnsi="Arial" w:cs="Arial"/>
                <w:b/>
                <w:sz w:val="16"/>
                <w:szCs w:val="16"/>
                <w:lang w:val="cs-CZ" w:eastAsia="cs-CZ"/>
              </w:rPr>
            </w:pPr>
          </w:p>
        </w:tc>
        <w:tc>
          <w:tcPr>
            <w:tcW w:w="455" w:type="pct"/>
            <w:gridSpan w:val="4"/>
            <w:tcBorders>
              <w:top w:val="nil"/>
              <w:left w:val="nil"/>
              <w:bottom w:val="nil"/>
              <w:right w:val="nil"/>
            </w:tcBorders>
            <w:shd w:val="clear" w:color="auto" w:fill="auto"/>
            <w:noWrap/>
            <w:vAlign w:val="bottom"/>
            <w:hideMark/>
          </w:tcPr>
          <w:p w14:paraId="3AA9990B" w14:textId="77777777" w:rsidR="002D2174" w:rsidRPr="008C6F72" w:rsidRDefault="002D2174" w:rsidP="002D2174">
            <w:pPr>
              <w:rPr>
                <w:rFonts w:ascii="Arial" w:hAnsi="Arial" w:cs="Arial"/>
                <w:b/>
                <w:sz w:val="16"/>
                <w:szCs w:val="16"/>
                <w:lang w:val="cs-CZ" w:eastAsia="cs-CZ"/>
              </w:rPr>
            </w:pPr>
          </w:p>
        </w:tc>
        <w:tc>
          <w:tcPr>
            <w:tcW w:w="439" w:type="pct"/>
            <w:gridSpan w:val="2"/>
            <w:tcBorders>
              <w:top w:val="nil"/>
              <w:left w:val="nil"/>
              <w:bottom w:val="nil"/>
              <w:right w:val="nil"/>
            </w:tcBorders>
            <w:shd w:val="clear" w:color="auto" w:fill="auto"/>
            <w:noWrap/>
            <w:vAlign w:val="bottom"/>
            <w:hideMark/>
          </w:tcPr>
          <w:p w14:paraId="1760FFC8"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7F416BC0"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0BCFABA0"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8F7CACE"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52C04B9"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4BDF669"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16A305BF" w14:textId="77777777" w:rsidR="002D2174" w:rsidRPr="008C6F72" w:rsidRDefault="002D2174" w:rsidP="002D2174">
            <w:pPr>
              <w:rPr>
                <w:rFonts w:ascii="Arial" w:hAnsi="Arial" w:cs="Arial"/>
                <w:b/>
                <w:color w:val="000000"/>
                <w:sz w:val="16"/>
                <w:szCs w:val="16"/>
                <w:lang w:val="cs-CZ" w:eastAsia="cs-CZ"/>
              </w:rPr>
            </w:pPr>
          </w:p>
        </w:tc>
      </w:tr>
      <w:tr w:rsidR="002D2174" w:rsidRPr="00C6312E" w14:paraId="59685C0E" w14:textId="77777777" w:rsidTr="002D2174">
        <w:trPr>
          <w:gridBefore w:val="1"/>
          <w:wBefore w:w="11" w:type="pct"/>
          <w:trHeight w:val="454"/>
        </w:trPr>
        <w:tc>
          <w:tcPr>
            <w:tcW w:w="3941" w:type="pct"/>
            <w:gridSpan w:val="29"/>
            <w:tcBorders>
              <w:top w:val="nil"/>
              <w:left w:val="nil"/>
              <w:bottom w:val="nil"/>
              <w:right w:val="nil"/>
            </w:tcBorders>
            <w:shd w:val="clear" w:color="auto" w:fill="auto"/>
            <w:noWrap/>
            <w:vAlign w:val="bottom"/>
            <w:hideMark/>
          </w:tcPr>
          <w:p w14:paraId="761B31D1"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Držitel poštovní licence vyplňuje tabulku pouze za ty okrsky, ve kterých se dle alternativního scénáře podle § 8 odst. 3 měnil režim dodávání. Součástí žádosti bude doložení, jakým způsobem byly tyto</w:t>
            </w:r>
          </w:p>
          <w:p w14:paraId="0C531F95"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oblasti stanoveny.</w:t>
            </w:r>
          </w:p>
        </w:tc>
        <w:tc>
          <w:tcPr>
            <w:tcW w:w="381" w:type="pct"/>
            <w:tcBorders>
              <w:top w:val="nil"/>
              <w:left w:val="nil"/>
              <w:bottom w:val="nil"/>
              <w:right w:val="nil"/>
            </w:tcBorders>
            <w:shd w:val="clear" w:color="auto" w:fill="auto"/>
            <w:noWrap/>
            <w:vAlign w:val="bottom"/>
            <w:hideMark/>
          </w:tcPr>
          <w:p w14:paraId="6BEF45F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55BB5FF"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3A61EA5A"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DDFD4D6" w14:textId="77777777" w:rsidTr="002D2174">
        <w:trPr>
          <w:gridBefore w:val="1"/>
          <w:wBefore w:w="11" w:type="pct"/>
          <w:trHeight w:val="301"/>
        </w:trPr>
        <w:tc>
          <w:tcPr>
            <w:tcW w:w="1729" w:type="pct"/>
            <w:gridSpan w:val="20"/>
            <w:tcBorders>
              <w:top w:val="nil"/>
              <w:left w:val="nil"/>
              <w:bottom w:val="nil"/>
              <w:right w:val="nil"/>
            </w:tcBorders>
            <w:shd w:val="clear" w:color="auto" w:fill="auto"/>
            <w:noWrap/>
            <w:vAlign w:val="bottom"/>
            <w:hideMark/>
          </w:tcPr>
          <w:p w14:paraId="13A06B5E"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a</w:t>
            </w:r>
            <w:r w:rsidRPr="008C6F72">
              <w:rPr>
                <w:rFonts w:ascii="Arial" w:hAnsi="Arial" w:cs="Arial"/>
                <w:b/>
                <w:sz w:val="16"/>
                <w:szCs w:val="16"/>
                <w:lang w:val="cs-CZ" w:eastAsia="cs-CZ"/>
              </w:rPr>
              <w:t xml:space="preserve"> - uvede se název provozovny (depa/</w:t>
            </w:r>
            <w:proofErr w:type="spellStart"/>
            <w:r w:rsidRPr="008C6F72">
              <w:rPr>
                <w:rFonts w:ascii="Arial" w:hAnsi="Arial" w:cs="Arial"/>
                <w:b/>
                <w:sz w:val="16"/>
                <w:szCs w:val="16"/>
                <w:lang w:val="cs-CZ" w:eastAsia="cs-CZ"/>
              </w:rPr>
              <w:t>dodejny</w:t>
            </w:r>
            <w:proofErr w:type="spellEnd"/>
            <w:r w:rsidRPr="008C6F72">
              <w:rPr>
                <w:rFonts w:ascii="Arial" w:hAnsi="Arial" w:cs="Arial"/>
                <w:b/>
                <w:sz w:val="16"/>
                <w:szCs w:val="16"/>
                <w:lang w:val="cs-CZ" w:eastAsia="cs-CZ"/>
              </w:rPr>
              <w:t>), ze které je okrsek obsluhován.</w:t>
            </w:r>
          </w:p>
        </w:tc>
        <w:tc>
          <w:tcPr>
            <w:tcW w:w="455" w:type="pct"/>
            <w:gridSpan w:val="4"/>
            <w:tcBorders>
              <w:top w:val="nil"/>
              <w:left w:val="nil"/>
              <w:bottom w:val="nil"/>
              <w:right w:val="nil"/>
            </w:tcBorders>
            <w:shd w:val="clear" w:color="auto" w:fill="auto"/>
            <w:noWrap/>
            <w:vAlign w:val="bottom"/>
            <w:hideMark/>
          </w:tcPr>
          <w:p w14:paraId="0C43A64E" w14:textId="77777777" w:rsidR="002D2174" w:rsidRPr="008C6F72" w:rsidRDefault="002D2174" w:rsidP="002D2174">
            <w:pPr>
              <w:rPr>
                <w:rFonts w:ascii="Arial" w:hAnsi="Arial" w:cs="Arial"/>
                <w:b/>
                <w:sz w:val="16"/>
                <w:szCs w:val="16"/>
                <w:lang w:val="cs-CZ" w:eastAsia="cs-CZ"/>
              </w:rPr>
            </w:pPr>
          </w:p>
        </w:tc>
        <w:tc>
          <w:tcPr>
            <w:tcW w:w="439" w:type="pct"/>
            <w:gridSpan w:val="2"/>
            <w:tcBorders>
              <w:top w:val="nil"/>
              <w:left w:val="nil"/>
              <w:bottom w:val="nil"/>
              <w:right w:val="nil"/>
            </w:tcBorders>
            <w:shd w:val="clear" w:color="auto" w:fill="auto"/>
            <w:noWrap/>
            <w:vAlign w:val="bottom"/>
            <w:hideMark/>
          </w:tcPr>
          <w:p w14:paraId="1A4FB7CF"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7F4B3FE2"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04DED071"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2EF44F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03556E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953A4F8"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18ECC21F"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A9C2DBB" w14:textId="77777777" w:rsidTr="002D2174">
        <w:trPr>
          <w:gridBefore w:val="1"/>
          <w:wBefore w:w="11" w:type="pct"/>
          <w:trHeight w:val="301"/>
        </w:trPr>
        <w:tc>
          <w:tcPr>
            <w:tcW w:w="1729" w:type="pct"/>
            <w:gridSpan w:val="20"/>
            <w:tcBorders>
              <w:top w:val="nil"/>
              <w:left w:val="nil"/>
              <w:bottom w:val="nil"/>
              <w:right w:val="nil"/>
            </w:tcBorders>
            <w:shd w:val="clear" w:color="auto" w:fill="auto"/>
            <w:noWrap/>
            <w:vAlign w:val="bottom"/>
            <w:hideMark/>
          </w:tcPr>
          <w:p w14:paraId="1EF4EAB7"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b - uvede se poštovní směrovací číslo provozovny, ze které je okrsek obsluhován. </w:t>
            </w:r>
          </w:p>
        </w:tc>
        <w:tc>
          <w:tcPr>
            <w:tcW w:w="455" w:type="pct"/>
            <w:gridSpan w:val="4"/>
            <w:tcBorders>
              <w:top w:val="nil"/>
              <w:left w:val="nil"/>
              <w:bottom w:val="nil"/>
              <w:right w:val="nil"/>
            </w:tcBorders>
            <w:shd w:val="clear" w:color="auto" w:fill="auto"/>
            <w:noWrap/>
            <w:vAlign w:val="bottom"/>
            <w:hideMark/>
          </w:tcPr>
          <w:p w14:paraId="34DD2135" w14:textId="77777777" w:rsidR="002D2174" w:rsidRPr="008C6F72" w:rsidRDefault="002D2174" w:rsidP="002D2174">
            <w:pPr>
              <w:rPr>
                <w:rFonts w:ascii="Arial" w:hAnsi="Arial" w:cs="Arial"/>
                <w:b/>
                <w:sz w:val="16"/>
                <w:szCs w:val="16"/>
                <w:lang w:val="cs-CZ" w:eastAsia="cs-CZ"/>
              </w:rPr>
            </w:pPr>
          </w:p>
        </w:tc>
        <w:tc>
          <w:tcPr>
            <w:tcW w:w="439" w:type="pct"/>
            <w:gridSpan w:val="2"/>
            <w:tcBorders>
              <w:top w:val="nil"/>
              <w:left w:val="nil"/>
              <w:bottom w:val="nil"/>
              <w:right w:val="nil"/>
            </w:tcBorders>
            <w:shd w:val="clear" w:color="auto" w:fill="auto"/>
            <w:noWrap/>
            <w:vAlign w:val="bottom"/>
            <w:hideMark/>
          </w:tcPr>
          <w:p w14:paraId="224FC6F9"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6990F454"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78FA2B5B"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05E310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288BB3D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27EC780"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24B83A2A"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A8387B8" w14:textId="77777777" w:rsidTr="002D2174">
        <w:trPr>
          <w:gridBefore w:val="1"/>
          <w:wBefore w:w="11" w:type="pct"/>
          <w:trHeight w:val="454"/>
        </w:trPr>
        <w:tc>
          <w:tcPr>
            <w:tcW w:w="4322" w:type="pct"/>
            <w:gridSpan w:val="30"/>
            <w:tcBorders>
              <w:top w:val="nil"/>
              <w:left w:val="nil"/>
              <w:bottom w:val="nil"/>
              <w:right w:val="nil"/>
            </w:tcBorders>
            <w:shd w:val="clear" w:color="auto" w:fill="auto"/>
            <w:noWrap/>
            <w:vAlign w:val="bottom"/>
            <w:hideMark/>
          </w:tcPr>
          <w:p w14:paraId="64933BEB"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c</w:t>
            </w:r>
            <w:r w:rsidRPr="008C6F72">
              <w:rPr>
                <w:rFonts w:ascii="Arial" w:hAnsi="Arial" w:cs="Arial"/>
                <w:b/>
                <w:sz w:val="16"/>
                <w:szCs w:val="16"/>
                <w:lang w:val="cs-CZ" w:eastAsia="cs-CZ"/>
              </w:rPr>
              <w:t xml:space="preserve"> - hodnota se vypočte jako součet časové náročnosti obsluhy dodacího místa (čas od vstupu do objektu až po výkon samotného dodávání a cesta zpět z objektu na veřejnou komunikaci). </w:t>
            </w:r>
          </w:p>
          <w:p w14:paraId="7F6E902B"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Týká se obyčejných listovních zásilek.</w:t>
            </w:r>
          </w:p>
        </w:tc>
        <w:tc>
          <w:tcPr>
            <w:tcW w:w="381" w:type="pct"/>
            <w:tcBorders>
              <w:top w:val="nil"/>
              <w:left w:val="nil"/>
              <w:bottom w:val="nil"/>
              <w:right w:val="nil"/>
            </w:tcBorders>
            <w:shd w:val="clear" w:color="auto" w:fill="auto"/>
            <w:noWrap/>
            <w:vAlign w:val="bottom"/>
            <w:hideMark/>
          </w:tcPr>
          <w:p w14:paraId="4F9DADBE"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6F1F300E"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C1B75F2" w14:textId="77777777" w:rsidTr="002D2174">
        <w:trPr>
          <w:gridBefore w:val="1"/>
          <w:wBefore w:w="11" w:type="pct"/>
          <w:trHeight w:val="301"/>
        </w:trPr>
        <w:tc>
          <w:tcPr>
            <w:tcW w:w="2623" w:type="pct"/>
            <w:gridSpan w:val="26"/>
            <w:tcBorders>
              <w:top w:val="nil"/>
              <w:left w:val="nil"/>
              <w:bottom w:val="nil"/>
              <w:right w:val="nil"/>
            </w:tcBorders>
            <w:shd w:val="clear" w:color="auto" w:fill="auto"/>
            <w:noWrap/>
            <w:vAlign w:val="bottom"/>
            <w:hideMark/>
          </w:tcPr>
          <w:p w14:paraId="42FA506C"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d</w:t>
            </w:r>
            <w:r w:rsidRPr="008C6F72">
              <w:rPr>
                <w:rFonts w:ascii="Arial" w:hAnsi="Arial" w:cs="Arial"/>
                <w:b/>
                <w:sz w:val="16"/>
                <w:szCs w:val="16"/>
                <w:lang w:val="cs-CZ" w:eastAsia="cs-CZ"/>
              </w:rPr>
              <w:t xml:space="preserve"> - uvede se doba nutná k zajištění přepravy doručovatele z dodací provozovny do okrsku a zpět. Čas bude stanoven koeficientem.</w:t>
            </w:r>
          </w:p>
        </w:tc>
        <w:tc>
          <w:tcPr>
            <w:tcW w:w="474" w:type="pct"/>
            <w:tcBorders>
              <w:top w:val="nil"/>
              <w:left w:val="nil"/>
              <w:bottom w:val="nil"/>
              <w:right w:val="nil"/>
            </w:tcBorders>
            <w:shd w:val="clear" w:color="auto" w:fill="auto"/>
            <w:noWrap/>
            <w:vAlign w:val="bottom"/>
            <w:hideMark/>
          </w:tcPr>
          <w:p w14:paraId="17EC0A04"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5548F991"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B9B1FC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91E983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5C2531D"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6AFB7745"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79ECAC0" w14:textId="77777777" w:rsidTr="002D2174">
        <w:trPr>
          <w:gridBefore w:val="1"/>
          <w:wBefore w:w="11" w:type="pct"/>
          <w:trHeight w:val="454"/>
        </w:trPr>
        <w:tc>
          <w:tcPr>
            <w:tcW w:w="4704" w:type="pct"/>
            <w:gridSpan w:val="31"/>
            <w:tcBorders>
              <w:top w:val="nil"/>
              <w:left w:val="nil"/>
              <w:bottom w:val="nil"/>
              <w:right w:val="nil"/>
            </w:tcBorders>
            <w:shd w:val="clear" w:color="auto" w:fill="auto"/>
            <w:noWrap/>
            <w:vAlign w:val="bottom"/>
            <w:hideMark/>
          </w:tcPr>
          <w:p w14:paraId="5488A3B3" w14:textId="77777777" w:rsidR="002D2174" w:rsidRPr="008C6F72" w:rsidRDefault="002D2174" w:rsidP="002D2174">
            <w:pPr>
              <w:jc w:val="both"/>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e</w:t>
            </w:r>
            <w:r w:rsidRPr="008C6F72">
              <w:rPr>
                <w:rFonts w:ascii="Arial" w:hAnsi="Arial" w:cs="Arial"/>
                <w:b/>
                <w:sz w:val="16"/>
                <w:szCs w:val="16"/>
                <w:lang w:val="cs-CZ" w:eastAsia="cs-CZ"/>
              </w:rPr>
              <w:t xml:space="preserve"> - hodnota se vypočte jako součin počtu dodávaných zapsaných zásilek a norem spotřeby práce. Jedná se o dobu nutnou k zajištění kompletního procesu dodání zapsaných zásilek</w:t>
            </w:r>
          </w:p>
          <w:p w14:paraId="18FCDB41" w14:textId="77777777" w:rsidR="002D2174" w:rsidRPr="008C6F72" w:rsidRDefault="002D2174" w:rsidP="002D2174">
            <w:pPr>
              <w:jc w:val="both"/>
              <w:rPr>
                <w:rFonts w:ascii="Arial" w:hAnsi="Arial" w:cs="Arial"/>
                <w:b/>
                <w:sz w:val="16"/>
                <w:szCs w:val="16"/>
                <w:lang w:val="cs-CZ" w:eastAsia="cs-CZ"/>
              </w:rPr>
            </w:pPr>
            <w:r w:rsidRPr="008C6F72">
              <w:rPr>
                <w:rFonts w:ascii="Arial" w:hAnsi="Arial" w:cs="Arial"/>
                <w:b/>
                <w:sz w:val="16"/>
                <w:szCs w:val="16"/>
                <w:lang w:val="cs-CZ" w:eastAsia="cs-CZ"/>
              </w:rPr>
              <w:t>na pochůzce (např. stisknutí zvonku, vyčkání příchodu příjemce, vyžádání průkazu totožnosti, apod.).</w:t>
            </w:r>
          </w:p>
        </w:tc>
        <w:tc>
          <w:tcPr>
            <w:tcW w:w="296" w:type="pct"/>
            <w:tcBorders>
              <w:top w:val="nil"/>
              <w:left w:val="nil"/>
              <w:bottom w:val="nil"/>
              <w:right w:val="nil"/>
            </w:tcBorders>
            <w:shd w:val="clear" w:color="auto" w:fill="auto"/>
            <w:noWrap/>
            <w:vAlign w:val="bottom"/>
            <w:hideMark/>
          </w:tcPr>
          <w:p w14:paraId="3773FC32" w14:textId="77777777" w:rsidR="002D2174" w:rsidRPr="008C6F72" w:rsidRDefault="002D2174" w:rsidP="002D2174">
            <w:pPr>
              <w:rPr>
                <w:rFonts w:ascii="Arial" w:hAnsi="Arial" w:cs="Arial"/>
                <w:b/>
                <w:color w:val="000000"/>
                <w:sz w:val="16"/>
                <w:szCs w:val="16"/>
                <w:lang w:val="cs-CZ" w:eastAsia="cs-CZ"/>
              </w:rPr>
            </w:pPr>
          </w:p>
        </w:tc>
      </w:tr>
      <w:tr w:rsidR="002D2174" w:rsidRPr="00C6312E" w14:paraId="394202BD" w14:textId="77777777" w:rsidTr="002D2174">
        <w:trPr>
          <w:gridBefore w:val="1"/>
          <w:wBefore w:w="11" w:type="pct"/>
          <w:trHeight w:val="300"/>
        </w:trPr>
        <w:tc>
          <w:tcPr>
            <w:tcW w:w="3941" w:type="pct"/>
            <w:gridSpan w:val="29"/>
            <w:tcBorders>
              <w:top w:val="nil"/>
              <w:left w:val="nil"/>
              <w:bottom w:val="nil"/>
              <w:right w:val="nil"/>
            </w:tcBorders>
            <w:shd w:val="clear" w:color="auto" w:fill="auto"/>
            <w:noWrap/>
            <w:vAlign w:val="bottom"/>
            <w:hideMark/>
          </w:tcPr>
          <w:p w14:paraId="21D5179F"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f -</w:t>
            </w:r>
            <w:r w:rsidRPr="008C6F72">
              <w:rPr>
                <w:rFonts w:ascii="Arial" w:hAnsi="Arial" w:cs="Arial"/>
                <w:b/>
                <w:sz w:val="16"/>
                <w:szCs w:val="16"/>
                <w:lang w:val="cs-CZ" w:eastAsia="cs-CZ"/>
              </w:rPr>
              <w:t xml:space="preserve"> hodnota se vypočte jako součin počtu dodávaných zapsaných zásilek a norem spotřeby práce (zahrnuje proces přípravy zapsaných zásilek před odchodem na pochůzku a po návratu z pochůzky).</w:t>
            </w:r>
          </w:p>
        </w:tc>
        <w:tc>
          <w:tcPr>
            <w:tcW w:w="381" w:type="pct"/>
            <w:tcBorders>
              <w:top w:val="nil"/>
              <w:left w:val="nil"/>
              <w:bottom w:val="nil"/>
              <w:right w:val="nil"/>
            </w:tcBorders>
            <w:shd w:val="clear" w:color="auto" w:fill="auto"/>
            <w:noWrap/>
            <w:vAlign w:val="bottom"/>
            <w:hideMark/>
          </w:tcPr>
          <w:p w14:paraId="06F7E99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FC8C328"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03F3C10F"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BA73FBB"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346FDF88"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g </w:t>
            </w:r>
            <w:r w:rsidRPr="008C6F72">
              <w:rPr>
                <w:rFonts w:ascii="Arial" w:hAnsi="Arial" w:cs="Arial"/>
                <w:b/>
                <w:sz w:val="16"/>
                <w:szCs w:val="16"/>
                <w:lang w:val="cs-CZ" w:eastAsia="cs-CZ"/>
              </w:rPr>
              <w:t>- uvede se spotřeba času na zapsané zásilky dodávané na stejné adresy ve dvou po sobě jdoucích dnech.</w:t>
            </w:r>
          </w:p>
        </w:tc>
        <w:tc>
          <w:tcPr>
            <w:tcW w:w="439" w:type="pct"/>
            <w:gridSpan w:val="2"/>
            <w:tcBorders>
              <w:top w:val="nil"/>
              <w:left w:val="nil"/>
              <w:bottom w:val="nil"/>
              <w:right w:val="nil"/>
            </w:tcBorders>
            <w:shd w:val="clear" w:color="auto" w:fill="auto"/>
            <w:noWrap/>
            <w:vAlign w:val="bottom"/>
            <w:hideMark/>
          </w:tcPr>
          <w:p w14:paraId="42DF3A33"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08C88F8C"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1137993F"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CFEBFE2"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4140B3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FFEBC62"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2A8DC40F"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5FF8C98" w14:textId="77777777" w:rsidTr="002D2174">
        <w:trPr>
          <w:gridBefore w:val="1"/>
          <w:wBefore w:w="11" w:type="pct"/>
          <w:trHeight w:val="454"/>
        </w:trPr>
        <w:tc>
          <w:tcPr>
            <w:tcW w:w="4322" w:type="pct"/>
            <w:gridSpan w:val="30"/>
            <w:tcBorders>
              <w:top w:val="nil"/>
              <w:left w:val="nil"/>
              <w:bottom w:val="nil"/>
              <w:right w:val="nil"/>
            </w:tcBorders>
            <w:shd w:val="clear" w:color="auto" w:fill="auto"/>
            <w:noWrap/>
            <w:vAlign w:val="bottom"/>
            <w:hideMark/>
          </w:tcPr>
          <w:p w14:paraId="7A4498F6" w14:textId="34B99F78"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h </w:t>
            </w:r>
            <w:r w:rsidRPr="008C6F72">
              <w:rPr>
                <w:rFonts w:ascii="Arial" w:hAnsi="Arial" w:cs="Arial"/>
                <w:b/>
                <w:sz w:val="16"/>
                <w:szCs w:val="16"/>
                <w:lang w:val="cs-CZ" w:eastAsia="cs-CZ"/>
              </w:rPr>
              <w:t>řádek 1 až 3</w:t>
            </w:r>
            <w:r w:rsidRPr="00C6312E">
              <w:rPr>
                <w:rFonts w:ascii="Arial" w:hAnsi="Arial" w:cs="Arial"/>
                <w:b/>
                <w:bCs/>
                <w:sz w:val="16"/>
                <w:szCs w:val="16"/>
                <w:lang w:val="cs-CZ" w:eastAsia="cs-CZ"/>
              </w:rPr>
              <w:t xml:space="preserve"> </w:t>
            </w:r>
            <w:r w:rsidRPr="008C6F72">
              <w:rPr>
                <w:rFonts w:ascii="Arial" w:hAnsi="Arial" w:cs="Arial"/>
                <w:b/>
                <w:sz w:val="16"/>
                <w:szCs w:val="16"/>
                <w:lang w:val="cs-CZ" w:eastAsia="cs-CZ"/>
              </w:rPr>
              <w:t xml:space="preserve">- hodnota se vypočte následujícím způsobem: (hodnota ve sloupci </w:t>
            </w:r>
            <w:r w:rsidRPr="00C6312E">
              <w:rPr>
                <w:rFonts w:ascii="Arial" w:hAnsi="Arial" w:cs="Arial"/>
                <w:b/>
                <w:bCs/>
                <w:sz w:val="16"/>
                <w:szCs w:val="16"/>
                <w:lang w:val="cs-CZ" w:eastAsia="cs-CZ"/>
              </w:rPr>
              <w:t xml:space="preserve">d </w:t>
            </w:r>
            <w:r w:rsidRPr="008C6F72">
              <w:rPr>
                <w:rFonts w:ascii="Arial" w:hAnsi="Arial" w:cs="Arial"/>
                <w:b/>
                <w:sz w:val="16"/>
                <w:szCs w:val="16"/>
                <w:lang w:val="cs-CZ" w:eastAsia="cs-CZ"/>
              </w:rPr>
              <w:t>* koeficient vyjadřující změnu frekvence dodávání + hodnota ve sloupci</w:t>
            </w:r>
            <w:r w:rsidRPr="00C6312E">
              <w:rPr>
                <w:rFonts w:ascii="Arial" w:hAnsi="Arial" w:cs="Arial"/>
                <w:b/>
                <w:bCs/>
                <w:sz w:val="16"/>
                <w:szCs w:val="16"/>
                <w:lang w:val="cs-CZ" w:eastAsia="cs-CZ"/>
              </w:rPr>
              <w:t xml:space="preserve"> c </w:t>
            </w:r>
            <w:r w:rsidRPr="008C6F72">
              <w:rPr>
                <w:rFonts w:ascii="Arial" w:hAnsi="Arial" w:cs="Arial"/>
                <w:b/>
                <w:sz w:val="16"/>
                <w:szCs w:val="16"/>
                <w:lang w:val="cs-CZ" w:eastAsia="cs-CZ"/>
              </w:rPr>
              <w:t>* % adres, na které je dodáváno</w:t>
            </w:r>
            <w:r w:rsidR="00807656">
              <w:rPr>
                <w:rFonts w:ascii="Arial" w:hAnsi="Arial" w:cs="Arial"/>
                <w:b/>
                <w:sz w:val="16"/>
                <w:szCs w:val="16"/>
                <w:lang w:val="cs-CZ" w:eastAsia="cs-CZ"/>
              </w:rPr>
              <w:t xml:space="preserve"> </w:t>
            </w:r>
            <w:r w:rsidRPr="008C6F72">
              <w:rPr>
                <w:rFonts w:ascii="Arial" w:hAnsi="Arial" w:cs="Arial"/>
                <w:b/>
                <w:sz w:val="16"/>
                <w:szCs w:val="16"/>
                <w:lang w:val="cs-CZ" w:eastAsia="cs-CZ"/>
              </w:rPr>
              <w:t xml:space="preserve">dva </w:t>
            </w:r>
          </w:p>
          <w:p w14:paraId="34ACFFC4"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po sobě jdoucí dny).</w:t>
            </w:r>
          </w:p>
        </w:tc>
        <w:tc>
          <w:tcPr>
            <w:tcW w:w="381" w:type="pct"/>
            <w:tcBorders>
              <w:top w:val="nil"/>
              <w:left w:val="nil"/>
              <w:bottom w:val="nil"/>
              <w:right w:val="nil"/>
            </w:tcBorders>
            <w:shd w:val="clear" w:color="auto" w:fill="auto"/>
            <w:noWrap/>
            <w:vAlign w:val="bottom"/>
            <w:hideMark/>
          </w:tcPr>
          <w:p w14:paraId="6BDCD958"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128AE854" w14:textId="77777777" w:rsidR="002D2174" w:rsidRPr="008C6F72" w:rsidRDefault="002D2174" w:rsidP="002D2174">
            <w:pPr>
              <w:rPr>
                <w:rFonts w:ascii="Arial" w:hAnsi="Arial" w:cs="Arial"/>
                <w:b/>
                <w:color w:val="000000"/>
                <w:sz w:val="16"/>
                <w:szCs w:val="16"/>
                <w:lang w:val="cs-CZ" w:eastAsia="cs-CZ"/>
              </w:rPr>
            </w:pPr>
          </w:p>
        </w:tc>
      </w:tr>
      <w:tr w:rsidR="002D2174" w:rsidRPr="00C6312E" w14:paraId="07586C98" w14:textId="77777777" w:rsidTr="002D2174">
        <w:trPr>
          <w:gridBefore w:val="1"/>
          <w:wBefore w:w="11" w:type="pct"/>
          <w:trHeight w:val="300"/>
        </w:trPr>
        <w:tc>
          <w:tcPr>
            <w:tcW w:w="3097" w:type="pct"/>
            <w:gridSpan w:val="27"/>
            <w:tcBorders>
              <w:top w:val="nil"/>
              <w:left w:val="nil"/>
              <w:bottom w:val="nil"/>
              <w:right w:val="nil"/>
            </w:tcBorders>
            <w:shd w:val="clear" w:color="auto" w:fill="auto"/>
            <w:noWrap/>
            <w:vAlign w:val="bottom"/>
            <w:hideMark/>
          </w:tcPr>
          <w:p w14:paraId="67C19841" w14:textId="6E7F4B06"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i</w:t>
            </w:r>
            <w:r w:rsidRPr="008C6F72">
              <w:rPr>
                <w:rFonts w:ascii="Arial" w:hAnsi="Arial" w:cs="Arial"/>
                <w:b/>
                <w:sz w:val="16"/>
                <w:szCs w:val="16"/>
                <w:lang w:val="cs-CZ" w:eastAsia="cs-CZ"/>
              </w:rPr>
              <w:t xml:space="preserve"> řádek 1 až 3 - hodnota se vypočte následujícím způsobem: součet hodnot ve sloupc</w:t>
            </w:r>
            <w:r w:rsidR="006C280B">
              <w:rPr>
                <w:rFonts w:ascii="Arial" w:hAnsi="Arial" w:cs="Arial"/>
                <w:b/>
                <w:sz w:val="16"/>
                <w:szCs w:val="16"/>
                <w:lang w:val="cs-CZ" w:eastAsia="cs-CZ"/>
              </w:rPr>
              <w:t>ích</w:t>
            </w:r>
            <w:r w:rsidRPr="008C6F72">
              <w:rPr>
                <w:rFonts w:ascii="Arial" w:hAnsi="Arial" w:cs="Arial"/>
                <w:b/>
                <w:sz w:val="16"/>
                <w:szCs w:val="16"/>
                <w:lang w:val="cs-CZ" w:eastAsia="cs-CZ"/>
              </w:rPr>
              <w:t xml:space="preserve"> </w:t>
            </w:r>
            <w:r w:rsidRPr="00C6312E">
              <w:rPr>
                <w:rFonts w:ascii="Arial" w:hAnsi="Arial" w:cs="Arial"/>
                <w:b/>
                <w:bCs/>
                <w:sz w:val="16"/>
                <w:szCs w:val="16"/>
                <w:lang w:val="cs-CZ" w:eastAsia="cs-CZ"/>
              </w:rPr>
              <w:t xml:space="preserve">e </w:t>
            </w:r>
            <w:r w:rsidRPr="008C6F72">
              <w:rPr>
                <w:rFonts w:ascii="Arial" w:hAnsi="Arial" w:cs="Arial"/>
                <w:b/>
                <w:sz w:val="16"/>
                <w:szCs w:val="16"/>
                <w:lang w:val="cs-CZ" w:eastAsia="cs-CZ"/>
              </w:rPr>
              <w:t xml:space="preserve">a </w:t>
            </w:r>
            <w:r w:rsidRPr="00C6312E">
              <w:rPr>
                <w:rFonts w:ascii="Arial" w:hAnsi="Arial" w:cs="Arial"/>
                <w:b/>
                <w:bCs/>
                <w:sz w:val="16"/>
                <w:szCs w:val="16"/>
                <w:lang w:val="cs-CZ" w:eastAsia="cs-CZ"/>
              </w:rPr>
              <w:t>f</w:t>
            </w:r>
            <w:r w:rsidRPr="008C6F72">
              <w:rPr>
                <w:rFonts w:ascii="Arial" w:hAnsi="Arial" w:cs="Arial"/>
                <w:b/>
                <w:sz w:val="16"/>
                <w:szCs w:val="16"/>
                <w:lang w:val="cs-CZ" w:eastAsia="cs-CZ"/>
              </w:rPr>
              <w:t xml:space="preserve"> </w:t>
            </w:r>
            <w:r w:rsidR="00EC7342">
              <w:rPr>
                <w:rFonts w:ascii="Arial" w:hAnsi="Arial" w:cs="Arial"/>
                <w:b/>
                <w:sz w:val="16"/>
                <w:szCs w:val="16"/>
                <w:lang w:val="cs-CZ" w:eastAsia="cs-CZ"/>
              </w:rPr>
              <w:t>vynásobený procentem</w:t>
            </w:r>
            <w:r w:rsidRPr="008C6F72">
              <w:rPr>
                <w:rFonts w:ascii="Arial" w:hAnsi="Arial" w:cs="Arial"/>
                <w:b/>
                <w:sz w:val="16"/>
                <w:szCs w:val="16"/>
                <w:lang w:val="cs-CZ" w:eastAsia="cs-CZ"/>
              </w:rPr>
              <w:t xml:space="preserve"> poklesu výnosů zapsaných zásilek podle tabulky č. 4.</w:t>
            </w:r>
          </w:p>
        </w:tc>
        <w:tc>
          <w:tcPr>
            <w:tcW w:w="462" w:type="pct"/>
            <w:tcBorders>
              <w:top w:val="nil"/>
              <w:left w:val="nil"/>
              <w:bottom w:val="nil"/>
              <w:right w:val="nil"/>
            </w:tcBorders>
            <w:shd w:val="clear" w:color="auto" w:fill="auto"/>
            <w:noWrap/>
            <w:vAlign w:val="bottom"/>
            <w:hideMark/>
          </w:tcPr>
          <w:p w14:paraId="08FAEB5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D22B6B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7C7F24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2CA6744C"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08C84DAC" w14:textId="77777777" w:rsidR="002D2174" w:rsidRPr="008C6F72" w:rsidRDefault="002D2174" w:rsidP="002D2174">
            <w:pPr>
              <w:rPr>
                <w:rFonts w:ascii="Arial" w:hAnsi="Arial" w:cs="Arial"/>
                <w:b/>
                <w:color w:val="000000"/>
                <w:sz w:val="16"/>
                <w:szCs w:val="16"/>
                <w:lang w:val="cs-CZ" w:eastAsia="cs-CZ"/>
              </w:rPr>
            </w:pPr>
          </w:p>
        </w:tc>
      </w:tr>
      <w:tr w:rsidR="002D2174" w:rsidRPr="00C6312E" w14:paraId="24C85538" w14:textId="77777777" w:rsidTr="002D2174">
        <w:trPr>
          <w:gridBefore w:val="1"/>
          <w:wBefore w:w="11" w:type="pct"/>
          <w:trHeight w:val="300"/>
        </w:trPr>
        <w:tc>
          <w:tcPr>
            <w:tcW w:w="3559" w:type="pct"/>
            <w:gridSpan w:val="28"/>
            <w:tcBorders>
              <w:top w:val="nil"/>
              <w:left w:val="nil"/>
              <w:bottom w:val="nil"/>
              <w:right w:val="nil"/>
            </w:tcBorders>
            <w:shd w:val="clear" w:color="auto" w:fill="auto"/>
            <w:noWrap/>
            <w:vAlign w:val="bottom"/>
            <w:hideMark/>
          </w:tcPr>
          <w:p w14:paraId="664AC408"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j </w:t>
            </w:r>
            <w:r w:rsidRPr="008C6F72">
              <w:rPr>
                <w:rFonts w:ascii="Arial" w:hAnsi="Arial" w:cs="Arial"/>
                <w:b/>
                <w:sz w:val="16"/>
                <w:szCs w:val="16"/>
                <w:lang w:val="cs-CZ" w:eastAsia="cs-CZ"/>
              </w:rPr>
              <w:t>řádek 1 až 3 - hodnota vyjadřuje úsporu denní časové náročnosti dodávání zapsaných zásilek na stejné adresy ve dvou po sobě jdoucích dnech v případě změny režimu dodávání.</w:t>
            </w:r>
          </w:p>
        </w:tc>
        <w:tc>
          <w:tcPr>
            <w:tcW w:w="381" w:type="pct"/>
            <w:tcBorders>
              <w:top w:val="nil"/>
              <w:left w:val="nil"/>
              <w:bottom w:val="nil"/>
              <w:right w:val="nil"/>
            </w:tcBorders>
            <w:shd w:val="clear" w:color="auto" w:fill="auto"/>
            <w:noWrap/>
            <w:vAlign w:val="bottom"/>
            <w:hideMark/>
          </w:tcPr>
          <w:p w14:paraId="5D4F4550"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4523092B"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C23A12B"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2DEAD3B3"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87FE2AB"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3479FAFE"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k</w:t>
            </w:r>
            <w:r w:rsidRPr="008C6F72">
              <w:rPr>
                <w:rFonts w:ascii="Arial" w:hAnsi="Arial" w:cs="Arial"/>
                <w:b/>
                <w:sz w:val="16"/>
                <w:szCs w:val="16"/>
                <w:lang w:val="cs-CZ" w:eastAsia="cs-CZ"/>
              </w:rPr>
              <w:t xml:space="preserve"> řádek 1 až 3 - uvede se výše úspory na projezdech vozidel při změně režimu dodávání.</w:t>
            </w:r>
          </w:p>
        </w:tc>
        <w:tc>
          <w:tcPr>
            <w:tcW w:w="439" w:type="pct"/>
            <w:gridSpan w:val="2"/>
            <w:tcBorders>
              <w:top w:val="nil"/>
              <w:left w:val="nil"/>
              <w:bottom w:val="nil"/>
              <w:right w:val="nil"/>
            </w:tcBorders>
            <w:shd w:val="clear" w:color="auto" w:fill="auto"/>
            <w:noWrap/>
            <w:vAlign w:val="bottom"/>
            <w:hideMark/>
          </w:tcPr>
          <w:p w14:paraId="469EBE36"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52F3F296"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73AE3D9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E7D55D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29531BB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45AB94E"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5783DB46" w14:textId="77777777" w:rsidR="002D2174" w:rsidRPr="008C6F72" w:rsidRDefault="002D2174" w:rsidP="002D2174">
            <w:pPr>
              <w:rPr>
                <w:rFonts w:ascii="Arial" w:hAnsi="Arial" w:cs="Arial"/>
                <w:b/>
                <w:color w:val="000000"/>
                <w:sz w:val="16"/>
                <w:szCs w:val="16"/>
                <w:lang w:val="cs-CZ" w:eastAsia="cs-CZ"/>
              </w:rPr>
            </w:pPr>
          </w:p>
        </w:tc>
      </w:tr>
      <w:tr w:rsidR="002D2174" w:rsidRPr="00C6312E" w14:paraId="6E8037FB" w14:textId="77777777" w:rsidTr="002D2174">
        <w:trPr>
          <w:gridBefore w:val="1"/>
          <w:wBefore w:w="11" w:type="pct"/>
          <w:trHeight w:val="300"/>
        </w:trPr>
        <w:tc>
          <w:tcPr>
            <w:tcW w:w="2623" w:type="pct"/>
            <w:gridSpan w:val="26"/>
            <w:tcBorders>
              <w:top w:val="nil"/>
              <w:left w:val="nil"/>
              <w:bottom w:val="nil"/>
              <w:right w:val="nil"/>
            </w:tcBorders>
            <w:shd w:val="clear" w:color="auto" w:fill="auto"/>
            <w:noWrap/>
            <w:vAlign w:val="bottom"/>
            <w:hideMark/>
          </w:tcPr>
          <w:p w14:paraId="5D27BCF2"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lastRenderedPageBreak/>
              <w:t xml:space="preserve">Sloupec </w:t>
            </w:r>
            <w:r w:rsidRPr="00C6312E">
              <w:rPr>
                <w:rFonts w:ascii="Arial" w:hAnsi="Arial" w:cs="Arial"/>
                <w:b/>
                <w:bCs/>
                <w:sz w:val="16"/>
                <w:szCs w:val="16"/>
                <w:lang w:val="cs-CZ" w:eastAsia="cs-CZ"/>
              </w:rPr>
              <w:t xml:space="preserve">l </w:t>
            </w:r>
            <w:r w:rsidRPr="008C6F72">
              <w:rPr>
                <w:rFonts w:ascii="Arial" w:hAnsi="Arial" w:cs="Arial"/>
                <w:b/>
                <w:sz w:val="16"/>
                <w:szCs w:val="16"/>
                <w:lang w:val="cs-CZ" w:eastAsia="cs-CZ"/>
              </w:rPr>
              <w:t xml:space="preserve">řádek 1 až 3 - uvede se celkový počet aut na motorizovaných okrscích, na kterých dochází ke změně režimu dodávání.  </w:t>
            </w:r>
          </w:p>
        </w:tc>
        <w:tc>
          <w:tcPr>
            <w:tcW w:w="474" w:type="pct"/>
            <w:tcBorders>
              <w:top w:val="nil"/>
              <w:left w:val="nil"/>
              <w:bottom w:val="nil"/>
              <w:right w:val="nil"/>
            </w:tcBorders>
            <w:shd w:val="clear" w:color="auto" w:fill="auto"/>
            <w:noWrap/>
            <w:vAlign w:val="bottom"/>
            <w:hideMark/>
          </w:tcPr>
          <w:p w14:paraId="58886F72"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052858F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7E98219"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430E3C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29F3C4E"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61D97591"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C8B7A38" w14:textId="77777777" w:rsidTr="002D2174">
        <w:trPr>
          <w:gridBefore w:val="1"/>
          <w:wBefore w:w="11" w:type="pct"/>
          <w:trHeight w:val="300"/>
        </w:trPr>
        <w:tc>
          <w:tcPr>
            <w:tcW w:w="2623" w:type="pct"/>
            <w:gridSpan w:val="26"/>
            <w:tcBorders>
              <w:top w:val="nil"/>
              <w:left w:val="nil"/>
              <w:bottom w:val="nil"/>
              <w:right w:val="nil"/>
            </w:tcBorders>
            <w:shd w:val="clear" w:color="auto" w:fill="auto"/>
            <w:noWrap/>
            <w:vAlign w:val="bottom"/>
            <w:hideMark/>
          </w:tcPr>
          <w:p w14:paraId="47F07F23" w14:textId="502790CA"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m </w:t>
            </w:r>
            <w:r w:rsidRPr="008C6F72">
              <w:rPr>
                <w:rFonts w:ascii="Arial" w:hAnsi="Arial" w:cs="Arial"/>
                <w:b/>
                <w:sz w:val="16"/>
                <w:szCs w:val="16"/>
                <w:lang w:val="cs-CZ" w:eastAsia="cs-CZ"/>
              </w:rPr>
              <w:t>řádek 1 až 3 - uvede se úspora provozní rezervy související s doručovatelem z důvodu změny režimu dodávání.</w:t>
            </w:r>
          </w:p>
        </w:tc>
        <w:tc>
          <w:tcPr>
            <w:tcW w:w="474" w:type="pct"/>
            <w:tcBorders>
              <w:top w:val="nil"/>
              <w:left w:val="nil"/>
              <w:bottom w:val="nil"/>
              <w:right w:val="nil"/>
            </w:tcBorders>
            <w:shd w:val="clear" w:color="auto" w:fill="auto"/>
            <w:noWrap/>
            <w:vAlign w:val="bottom"/>
            <w:hideMark/>
          </w:tcPr>
          <w:p w14:paraId="704A2B5E"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686EA431"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79DCD21"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BD36950"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87C2BDA"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4EAB4BE5" w14:textId="77777777" w:rsidR="002D2174" w:rsidRPr="008C6F72" w:rsidRDefault="002D2174" w:rsidP="002D2174">
            <w:pPr>
              <w:rPr>
                <w:rFonts w:ascii="Arial" w:hAnsi="Arial" w:cs="Arial"/>
                <w:b/>
                <w:color w:val="000000"/>
                <w:sz w:val="16"/>
                <w:szCs w:val="16"/>
                <w:lang w:val="cs-CZ" w:eastAsia="cs-CZ"/>
              </w:rPr>
            </w:pPr>
          </w:p>
        </w:tc>
      </w:tr>
      <w:tr w:rsidR="002D2174" w:rsidRPr="00C6312E" w14:paraId="02F26146"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2DDC6AA5"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h </w:t>
            </w:r>
            <w:r w:rsidRPr="008C6F72">
              <w:rPr>
                <w:rFonts w:ascii="Arial" w:hAnsi="Arial" w:cs="Arial"/>
                <w:b/>
                <w:sz w:val="16"/>
                <w:szCs w:val="16"/>
                <w:lang w:val="cs-CZ" w:eastAsia="cs-CZ"/>
              </w:rPr>
              <w:t xml:space="preserve">řádek 5 - hodnota se vypočte jako součin hodnoty ve sloupci </w:t>
            </w:r>
            <w:r w:rsidRPr="00C6312E">
              <w:rPr>
                <w:rFonts w:ascii="Arial" w:hAnsi="Arial" w:cs="Arial"/>
                <w:b/>
                <w:bCs/>
                <w:sz w:val="16"/>
                <w:szCs w:val="16"/>
                <w:lang w:val="cs-CZ" w:eastAsia="cs-CZ"/>
              </w:rPr>
              <w:t xml:space="preserve">h </w:t>
            </w:r>
            <w:r w:rsidRPr="008C6F72">
              <w:rPr>
                <w:rFonts w:ascii="Arial" w:hAnsi="Arial" w:cs="Arial"/>
                <w:b/>
                <w:sz w:val="16"/>
                <w:szCs w:val="16"/>
                <w:lang w:val="cs-CZ" w:eastAsia="cs-CZ"/>
              </w:rPr>
              <w:t>řádku 4</w:t>
            </w:r>
            <w:r w:rsidR="00C14594">
              <w:rPr>
                <w:rFonts w:ascii="Arial" w:hAnsi="Arial" w:cs="Arial"/>
                <w:b/>
                <w:sz w:val="16"/>
                <w:szCs w:val="16"/>
                <w:lang w:val="cs-CZ" w:eastAsia="cs-CZ"/>
              </w:rPr>
              <w:t>, počtu pracovních dnů</w:t>
            </w:r>
            <w:r w:rsidRPr="008C6F72">
              <w:rPr>
                <w:rFonts w:ascii="Arial" w:hAnsi="Arial" w:cs="Arial"/>
                <w:b/>
                <w:sz w:val="16"/>
                <w:szCs w:val="16"/>
                <w:lang w:val="cs-CZ" w:eastAsia="cs-CZ"/>
              </w:rPr>
              <w:t xml:space="preserve"> a nákladů na 1 minutu práce.</w:t>
            </w:r>
          </w:p>
        </w:tc>
        <w:tc>
          <w:tcPr>
            <w:tcW w:w="439" w:type="pct"/>
            <w:gridSpan w:val="2"/>
            <w:tcBorders>
              <w:top w:val="nil"/>
              <w:left w:val="nil"/>
              <w:bottom w:val="nil"/>
              <w:right w:val="nil"/>
            </w:tcBorders>
            <w:shd w:val="clear" w:color="auto" w:fill="auto"/>
            <w:noWrap/>
            <w:vAlign w:val="bottom"/>
            <w:hideMark/>
          </w:tcPr>
          <w:p w14:paraId="7BF40D89"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5CB8398D"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2284CEEF"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C037233"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0B41046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8523F74"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665917C9"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6C2EC70" w14:textId="77777777" w:rsidTr="002D2174">
        <w:trPr>
          <w:gridBefore w:val="1"/>
          <w:wBefore w:w="11" w:type="pct"/>
          <w:trHeight w:val="600"/>
        </w:trPr>
        <w:tc>
          <w:tcPr>
            <w:tcW w:w="4704" w:type="pct"/>
            <w:gridSpan w:val="31"/>
            <w:tcBorders>
              <w:top w:val="nil"/>
              <w:left w:val="nil"/>
              <w:bottom w:val="nil"/>
              <w:right w:val="nil"/>
            </w:tcBorders>
            <w:shd w:val="clear" w:color="auto" w:fill="auto"/>
            <w:noWrap/>
            <w:vAlign w:val="bottom"/>
            <w:hideMark/>
          </w:tcPr>
          <w:p w14:paraId="278A7972" w14:textId="50351A3D" w:rsidR="002D2174" w:rsidRPr="008C6F72" w:rsidRDefault="002D2174" w:rsidP="002D2174">
            <w:pPr>
              <w:jc w:val="both"/>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i </w:t>
            </w:r>
            <w:r w:rsidRPr="008C6F72">
              <w:rPr>
                <w:rFonts w:ascii="Arial" w:hAnsi="Arial" w:cs="Arial"/>
                <w:b/>
                <w:sz w:val="16"/>
                <w:szCs w:val="16"/>
                <w:lang w:val="cs-CZ" w:eastAsia="cs-CZ"/>
              </w:rPr>
              <w:t>řádek 5</w:t>
            </w:r>
            <w:r w:rsidRPr="00C6312E">
              <w:rPr>
                <w:rFonts w:ascii="Arial" w:hAnsi="Arial" w:cs="Arial"/>
                <w:b/>
                <w:bCs/>
                <w:sz w:val="16"/>
                <w:szCs w:val="16"/>
                <w:lang w:val="cs-CZ" w:eastAsia="cs-CZ"/>
              </w:rPr>
              <w:t xml:space="preserve"> </w:t>
            </w:r>
          </w:p>
          <w:p w14:paraId="0661DB0B" w14:textId="3375362F" w:rsidR="002D2174" w:rsidRPr="008C6F72" w:rsidRDefault="00466C9F" w:rsidP="002D2174">
            <w:pPr>
              <w:jc w:val="both"/>
              <w:rPr>
                <w:rFonts w:ascii="Arial" w:hAnsi="Arial" w:cs="Arial"/>
                <w:b/>
                <w:sz w:val="16"/>
                <w:szCs w:val="16"/>
                <w:lang w:val="cs-CZ" w:eastAsia="cs-CZ"/>
              </w:rPr>
            </w:pPr>
            <w:r>
              <w:rPr>
                <w:rFonts w:ascii="Arial" w:hAnsi="Arial" w:cs="Arial"/>
                <w:b/>
                <w:sz w:val="16"/>
                <w:szCs w:val="16"/>
                <w:lang w:val="cs-CZ" w:eastAsia="cs-CZ"/>
              </w:rPr>
              <w:t>h</w:t>
            </w:r>
            <w:r w:rsidR="002D2174" w:rsidRPr="008C6F72">
              <w:rPr>
                <w:rFonts w:ascii="Arial" w:hAnsi="Arial" w:cs="Arial"/>
                <w:b/>
                <w:sz w:val="16"/>
                <w:szCs w:val="16"/>
                <w:lang w:val="cs-CZ" w:eastAsia="cs-CZ"/>
              </w:rPr>
              <w:t xml:space="preserve">odnota se vypočte jako součin hodnoty ve sloupci </w:t>
            </w:r>
            <w:r w:rsidR="002D2174" w:rsidRPr="00C6312E">
              <w:rPr>
                <w:rFonts w:ascii="Arial" w:hAnsi="Arial" w:cs="Arial"/>
                <w:b/>
                <w:bCs/>
                <w:sz w:val="16"/>
                <w:szCs w:val="16"/>
                <w:lang w:val="cs-CZ" w:eastAsia="cs-CZ"/>
              </w:rPr>
              <w:t>i</w:t>
            </w:r>
            <w:r w:rsidR="002D2174" w:rsidRPr="008C6F72">
              <w:rPr>
                <w:rFonts w:ascii="Arial" w:hAnsi="Arial" w:cs="Arial"/>
                <w:b/>
                <w:sz w:val="16"/>
                <w:szCs w:val="16"/>
                <w:lang w:val="cs-CZ" w:eastAsia="cs-CZ"/>
              </w:rPr>
              <w:t xml:space="preserve"> řádku 4</w:t>
            </w:r>
            <w:r w:rsidR="00C14594">
              <w:rPr>
                <w:rFonts w:ascii="Arial" w:hAnsi="Arial" w:cs="Arial"/>
                <w:b/>
                <w:sz w:val="16"/>
                <w:szCs w:val="16"/>
                <w:lang w:val="cs-CZ" w:eastAsia="cs-CZ"/>
              </w:rPr>
              <w:t>, počtu pracovních dnů</w:t>
            </w:r>
            <w:r w:rsidR="002D2174" w:rsidRPr="008C6F72">
              <w:rPr>
                <w:rFonts w:ascii="Arial" w:hAnsi="Arial" w:cs="Arial"/>
                <w:b/>
                <w:sz w:val="16"/>
                <w:szCs w:val="16"/>
                <w:lang w:val="cs-CZ" w:eastAsia="cs-CZ"/>
              </w:rPr>
              <w:t xml:space="preserve"> </w:t>
            </w:r>
          </w:p>
          <w:p w14:paraId="731CEA31" w14:textId="77777777" w:rsidR="002D2174" w:rsidRPr="008C6F72" w:rsidRDefault="002D2174" w:rsidP="002D2174">
            <w:pPr>
              <w:jc w:val="both"/>
              <w:rPr>
                <w:rFonts w:ascii="Arial" w:hAnsi="Arial" w:cs="Arial"/>
                <w:b/>
                <w:sz w:val="16"/>
                <w:szCs w:val="16"/>
                <w:lang w:val="cs-CZ" w:eastAsia="cs-CZ"/>
              </w:rPr>
            </w:pPr>
            <w:r w:rsidRPr="008C6F72">
              <w:rPr>
                <w:rFonts w:ascii="Arial" w:hAnsi="Arial" w:cs="Arial"/>
                <w:b/>
                <w:sz w:val="16"/>
                <w:szCs w:val="16"/>
                <w:lang w:val="cs-CZ" w:eastAsia="cs-CZ"/>
              </w:rPr>
              <w:t>a nákladů na 1 minutu práce.</w:t>
            </w:r>
          </w:p>
        </w:tc>
        <w:tc>
          <w:tcPr>
            <w:tcW w:w="296" w:type="pct"/>
            <w:tcBorders>
              <w:top w:val="nil"/>
              <w:left w:val="nil"/>
              <w:bottom w:val="nil"/>
              <w:right w:val="nil"/>
            </w:tcBorders>
            <w:shd w:val="clear" w:color="auto" w:fill="auto"/>
            <w:noWrap/>
            <w:vAlign w:val="bottom"/>
            <w:hideMark/>
          </w:tcPr>
          <w:p w14:paraId="375158A8"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F47B29C"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3EF56280"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j</w:t>
            </w:r>
            <w:r w:rsidRPr="008C6F72">
              <w:rPr>
                <w:rFonts w:ascii="Arial" w:hAnsi="Arial" w:cs="Arial"/>
                <w:b/>
                <w:sz w:val="16"/>
                <w:szCs w:val="16"/>
                <w:lang w:val="cs-CZ" w:eastAsia="cs-CZ"/>
              </w:rPr>
              <w:t xml:space="preserve"> řádek 5 - hodnota se vypočte jako součin hodnoty ve sloupci </w:t>
            </w:r>
            <w:r w:rsidRPr="00C6312E">
              <w:rPr>
                <w:rFonts w:ascii="Arial" w:hAnsi="Arial" w:cs="Arial"/>
                <w:b/>
                <w:bCs/>
                <w:sz w:val="16"/>
                <w:szCs w:val="16"/>
                <w:lang w:val="cs-CZ" w:eastAsia="cs-CZ"/>
              </w:rPr>
              <w:t>j</w:t>
            </w:r>
            <w:r w:rsidRPr="008C6F72">
              <w:rPr>
                <w:rFonts w:ascii="Arial" w:hAnsi="Arial" w:cs="Arial"/>
                <w:b/>
                <w:sz w:val="16"/>
                <w:szCs w:val="16"/>
                <w:lang w:val="cs-CZ" w:eastAsia="cs-CZ"/>
              </w:rPr>
              <w:t xml:space="preserve"> řádku 4</w:t>
            </w:r>
            <w:r w:rsidR="00C14594">
              <w:rPr>
                <w:rFonts w:ascii="Arial" w:hAnsi="Arial" w:cs="Arial"/>
                <w:b/>
                <w:sz w:val="16"/>
                <w:szCs w:val="16"/>
                <w:lang w:val="cs-CZ" w:eastAsia="cs-CZ"/>
              </w:rPr>
              <w:t>, počtu pracovních dnů</w:t>
            </w:r>
            <w:r w:rsidRPr="008C6F72">
              <w:rPr>
                <w:rFonts w:ascii="Arial" w:hAnsi="Arial" w:cs="Arial"/>
                <w:b/>
                <w:sz w:val="16"/>
                <w:szCs w:val="16"/>
                <w:lang w:val="cs-CZ" w:eastAsia="cs-CZ"/>
              </w:rPr>
              <w:t xml:space="preserve"> a nákladů na 1 minutu práce.</w:t>
            </w:r>
          </w:p>
        </w:tc>
        <w:tc>
          <w:tcPr>
            <w:tcW w:w="439" w:type="pct"/>
            <w:gridSpan w:val="2"/>
            <w:tcBorders>
              <w:top w:val="nil"/>
              <w:left w:val="nil"/>
              <w:bottom w:val="nil"/>
              <w:right w:val="nil"/>
            </w:tcBorders>
            <w:shd w:val="clear" w:color="auto" w:fill="auto"/>
            <w:noWrap/>
            <w:vAlign w:val="bottom"/>
            <w:hideMark/>
          </w:tcPr>
          <w:p w14:paraId="66D08BDC"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69925C13"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2EE326FC"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B5B6278"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BDD760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5A05BB9D"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28FB6468" w14:textId="77777777" w:rsidR="002D2174" w:rsidRPr="008C6F72" w:rsidRDefault="002D2174" w:rsidP="002D2174">
            <w:pPr>
              <w:rPr>
                <w:rFonts w:ascii="Arial" w:hAnsi="Arial" w:cs="Arial"/>
                <w:b/>
                <w:color w:val="000000"/>
                <w:sz w:val="16"/>
                <w:szCs w:val="16"/>
                <w:lang w:val="cs-CZ" w:eastAsia="cs-CZ"/>
              </w:rPr>
            </w:pPr>
          </w:p>
        </w:tc>
      </w:tr>
      <w:tr w:rsidR="002D2174" w:rsidRPr="00C6312E" w14:paraId="3A80D144"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0C9BF9CB"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 xml:space="preserve">k </w:t>
            </w:r>
            <w:r w:rsidRPr="008C6F72">
              <w:rPr>
                <w:rFonts w:ascii="Arial" w:hAnsi="Arial" w:cs="Arial"/>
                <w:b/>
                <w:sz w:val="16"/>
                <w:szCs w:val="16"/>
                <w:lang w:val="cs-CZ" w:eastAsia="cs-CZ"/>
              </w:rPr>
              <w:t xml:space="preserve">řádek 5- hodnota se vypočte jako součin hodnoty ve sloupci </w:t>
            </w:r>
            <w:r w:rsidRPr="00C6312E">
              <w:rPr>
                <w:rFonts w:ascii="Arial" w:hAnsi="Arial" w:cs="Arial"/>
                <w:b/>
                <w:bCs/>
                <w:sz w:val="16"/>
                <w:szCs w:val="16"/>
                <w:lang w:val="cs-CZ" w:eastAsia="cs-CZ"/>
              </w:rPr>
              <w:t>k</w:t>
            </w:r>
            <w:r w:rsidRPr="008C6F72">
              <w:rPr>
                <w:rFonts w:ascii="Arial" w:hAnsi="Arial" w:cs="Arial"/>
                <w:b/>
                <w:sz w:val="16"/>
                <w:szCs w:val="16"/>
                <w:lang w:val="cs-CZ" w:eastAsia="cs-CZ"/>
              </w:rPr>
              <w:t xml:space="preserve"> řádku 4 a nákladů na 1 km jízdy.</w:t>
            </w:r>
          </w:p>
        </w:tc>
        <w:tc>
          <w:tcPr>
            <w:tcW w:w="439" w:type="pct"/>
            <w:gridSpan w:val="2"/>
            <w:tcBorders>
              <w:top w:val="nil"/>
              <w:left w:val="nil"/>
              <w:bottom w:val="nil"/>
              <w:right w:val="nil"/>
            </w:tcBorders>
            <w:shd w:val="clear" w:color="auto" w:fill="auto"/>
            <w:noWrap/>
            <w:vAlign w:val="bottom"/>
            <w:hideMark/>
          </w:tcPr>
          <w:p w14:paraId="56CAA288"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36CA27AE"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046103C0"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8D97F72"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AFAEFB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7CAF4E8"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00222F64" w14:textId="77777777" w:rsidR="002D2174" w:rsidRPr="008C6F72" w:rsidRDefault="002D2174" w:rsidP="002D2174">
            <w:pPr>
              <w:rPr>
                <w:rFonts w:ascii="Arial" w:hAnsi="Arial" w:cs="Arial"/>
                <w:b/>
                <w:color w:val="000000"/>
                <w:sz w:val="16"/>
                <w:szCs w:val="16"/>
                <w:lang w:val="cs-CZ" w:eastAsia="cs-CZ"/>
              </w:rPr>
            </w:pPr>
          </w:p>
        </w:tc>
      </w:tr>
      <w:tr w:rsidR="002D2174" w:rsidRPr="00C6312E" w14:paraId="57EE6CC3"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7AE8F18C"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l</w:t>
            </w:r>
            <w:r w:rsidRPr="008C6F72">
              <w:rPr>
                <w:rFonts w:ascii="Arial" w:hAnsi="Arial" w:cs="Arial"/>
                <w:b/>
                <w:sz w:val="16"/>
                <w:szCs w:val="16"/>
                <w:lang w:val="cs-CZ" w:eastAsia="cs-CZ"/>
              </w:rPr>
              <w:t xml:space="preserve"> řádek 5 - hodnota se vypočte jako součin hodnoty ve sloupci </w:t>
            </w:r>
            <w:r w:rsidRPr="00C6312E">
              <w:rPr>
                <w:rFonts w:ascii="Arial" w:hAnsi="Arial" w:cs="Arial"/>
                <w:b/>
                <w:bCs/>
                <w:sz w:val="16"/>
                <w:szCs w:val="16"/>
                <w:lang w:val="cs-CZ" w:eastAsia="cs-CZ"/>
              </w:rPr>
              <w:t>l</w:t>
            </w:r>
            <w:r w:rsidRPr="008C6F72">
              <w:rPr>
                <w:rFonts w:ascii="Arial" w:hAnsi="Arial" w:cs="Arial"/>
                <w:b/>
                <w:sz w:val="16"/>
                <w:szCs w:val="16"/>
                <w:lang w:val="cs-CZ" w:eastAsia="cs-CZ"/>
              </w:rPr>
              <w:t xml:space="preserve"> řádku 4 a ročních efektivních nákladů na vozidlo.</w:t>
            </w:r>
          </w:p>
        </w:tc>
        <w:tc>
          <w:tcPr>
            <w:tcW w:w="439" w:type="pct"/>
            <w:gridSpan w:val="2"/>
            <w:tcBorders>
              <w:top w:val="nil"/>
              <w:left w:val="nil"/>
              <w:bottom w:val="nil"/>
              <w:right w:val="nil"/>
            </w:tcBorders>
            <w:shd w:val="clear" w:color="auto" w:fill="auto"/>
            <w:noWrap/>
            <w:vAlign w:val="bottom"/>
            <w:hideMark/>
          </w:tcPr>
          <w:p w14:paraId="558779E6"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495C5814"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76ABC3D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685015F"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27927381"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865D51C"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35AD6452" w14:textId="77777777" w:rsidR="002D2174" w:rsidRPr="008C6F72" w:rsidRDefault="002D2174" w:rsidP="002D2174">
            <w:pPr>
              <w:rPr>
                <w:rFonts w:ascii="Arial" w:hAnsi="Arial" w:cs="Arial"/>
                <w:b/>
                <w:color w:val="000000"/>
                <w:sz w:val="16"/>
                <w:szCs w:val="16"/>
                <w:lang w:val="cs-CZ" w:eastAsia="cs-CZ"/>
              </w:rPr>
            </w:pPr>
          </w:p>
        </w:tc>
      </w:tr>
      <w:tr w:rsidR="002D2174" w:rsidRPr="00C6312E" w14:paraId="1E0ED58F"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70CF5FE9"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Sloupec </w:t>
            </w:r>
            <w:r w:rsidRPr="00C6312E">
              <w:rPr>
                <w:rFonts w:ascii="Arial" w:hAnsi="Arial" w:cs="Arial"/>
                <w:b/>
                <w:bCs/>
                <w:sz w:val="16"/>
                <w:szCs w:val="16"/>
                <w:lang w:val="cs-CZ" w:eastAsia="cs-CZ"/>
              </w:rPr>
              <w:t>m</w:t>
            </w:r>
            <w:r w:rsidRPr="008C6F72">
              <w:rPr>
                <w:rFonts w:ascii="Arial" w:hAnsi="Arial" w:cs="Arial"/>
                <w:b/>
                <w:sz w:val="16"/>
                <w:szCs w:val="16"/>
                <w:lang w:val="cs-CZ" w:eastAsia="cs-CZ"/>
              </w:rPr>
              <w:t xml:space="preserve"> řádek 5 - hodnota se vypočte jako součin hodnoty ve sloupci </w:t>
            </w:r>
            <w:r w:rsidRPr="00C6312E">
              <w:rPr>
                <w:rFonts w:ascii="Arial" w:hAnsi="Arial" w:cs="Arial"/>
                <w:b/>
                <w:bCs/>
                <w:sz w:val="16"/>
                <w:szCs w:val="16"/>
                <w:lang w:val="cs-CZ" w:eastAsia="cs-CZ"/>
              </w:rPr>
              <w:t>m</w:t>
            </w:r>
            <w:r w:rsidRPr="008C6F72">
              <w:rPr>
                <w:rFonts w:ascii="Arial" w:hAnsi="Arial" w:cs="Arial"/>
                <w:b/>
                <w:sz w:val="16"/>
                <w:szCs w:val="16"/>
                <w:lang w:val="cs-CZ" w:eastAsia="cs-CZ"/>
              </w:rPr>
              <w:t xml:space="preserve"> řádku 4</w:t>
            </w:r>
            <w:r w:rsidR="00C14594">
              <w:rPr>
                <w:rFonts w:ascii="Arial" w:hAnsi="Arial" w:cs="Arial"/>
                <w:b/>
                <w:sz w:val="16"/>
                <w:szCs w:val="16"/>
                <w:lang w:val="cs-CZ" w:eastAsia="cs-CZ"/>
              </w:rPr>
              <w:t>, počtu pracovních dnů</w:t>
            </w:r>
            <w:r w:rsidRPr="008C6F72">
              <w:rPr>
                <w:rFonts w:ascii="Arial" w:hAnsi="Arial" w:cs="Arial"/>
                <w:b/>
                <w:sz w:val="16"/>
                <w:szCs w:val="16"/>
                <w:lang w:val="cs-CZ" w:eastAsia="cs-CZ"/>
              </w:rPr>
              <w:t xml:space="preserve"> a nákladů na 1 minutu práce.</w:t>
            </w:r>
          </w:p>
        </w:tc>
        <w:tc>
          <w:tcPr>
            <w:tcW w:w="439" w:type="pct"/>
            <w:gridSpan w:val="2"/>
            <w:tcBorders>
              <w:top w:val="nil"/>
              <w:left w:val="nil"/>
              <w:bottom w:val="nil"/>
              <w:right w:val="nil"/>
            </w:tcBorders>
            <w:shd w:val="clear" w:color="auto" w:fill="auto"/>
            <w:noWrap/>
            <w:vAlign w:val="bottom"/>
            <w:hideMark/>
          </w:tcPr>
          <w:p w14:paraId="5E9F5D23"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22C4EC58"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77ABC3A2"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137D0BA0"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F33B0A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3D0C9AA2"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279519E3" w14:textId="77777777" w:rsidR="002D2174" w:rsidRPr="008C6F72" w:rsidRDefault="002D2174" w:rsidP="002D2174">
            <w:pPr>
              <w:rPr>
                <w:rFonts w:ascii="Arial" w:hAnsi="Arial" w:cs="Arial"/>
                <w:b/>
                <w:color w:val="000000"/>
                <w:sz w:val="16"/>
                <w:szCs w:val="16"/>
                <w:lang w:val="cs-CZ" w:eastAsia="cs-CZ"/>
              </w:rPr>
            </w:pPr>
          </w:p>
        </w:tc>
      </w:tr>
      <w:tr w:rsidR="002D2174" w:rsidRPr="00C6312E" w14:paraId="7E962872" w14:textId="77777777" w:rsidTr="002D2174">
        <w:trPr>
          <w:gridBefore w:val="1"/>
          <w:wBefore w:w="11" w:type="pct"/>
          <w:trHeight w:val="300"/>
        </w:trPr>
        <w:tc>
          <w:tcPr>
            <w:tcW w:w="1729" w:type="pct"/>
            <w:gridSpan w:val="20"/>
            <w:tcBorders>
              <w:top w:val="nil"/>
              <w:left w:val="nil"/>
              <w:bottom w:val="nil"/>
              <w:right w:val="nil"/>
            </w:tcBorders>
            <w:shd w:val="clear" w:color="auto" w:fill="auto"/>
            <w:noWrap/>
            <w:vAlign w:val="bottom"/>
            <w:hideMark/>
          </w:tcPr>
          <w:p w14:paraId="3A239C5A"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Řádek 6 - hodnota se vypočte jako součet hodnot v řádku 5 za sloupce </w:t>
            </w:r>
            <w:r w:rsidRPr="00C6312E">
              <w:rPr>
                <w:rFonts w:ascii="Arial" w:hAnsi="Arial" w:cs="Arial"/>
                <w:b/>
                <w:bCs/>
                <w:sz w:val="16"/>
                <w:szCs w:val="16"/>
                <w:lang w:val="cs-CZ" w:eastAsia="cs-CZ"/>
              </w:rPr>
              <w:t>h, i, j, k, l, m.</w:t>
            </w:r>
          </w:p>
        </w:tc>
        <w:tc>
          <w:tcPr>
            <w:tcW w:w="455" w:type="pct"/>
            <w:gridSpan w:val="4"/>
            <w:tcBorders>
              <w:top w:val="nil"/>
              <w:left w:val="nil"/>
              <w:bottom w:val="nil"/>
              <w:right w:val="nil"/>
            </w:tcBorders>
            <w:shd w:val="clear" w:color="auto" w:fill="auto"/>
            <w:noWrap/>
            <w:vAlign w:val="bottom"/>
            <w:hideMark/>
          </w:tcPr>
          <w:p w14:paraId="0331F487" w14:textId="77777777" w:rsidR="002D2174" w:rsidRPr="008C6F72" w:rsidRDefault="002D2174" w:rsidP="002D2174">
            <w:pPr>
              <w:rPr>
                <w:rFonts w:ascii="Arial" w:hAnsi="Arial" w:cs="Arial"/>
                <w:b/>
                <w:sz w:val="16"/>
                <w:szCs w:val="16"/>
                <w:lang w:val="cs-CZ" w:eastAsia="cs-CZ"/>
              </w:rPr>
            </w:pPr>
          </w:p>
        </w:tc>
        <w:tc>
          <w:tcPr>
            <w:tcW w:w="439" w:type="pct"/>
            <w:gridSpan w:val="2"/>
            <w:tcBorders>
              <w:top w:val="nil"/>
              <w:left w:val="nil"/>
              <w:bottom w:val="nil"/>
              <w:right w:val="nil"/>
            </w:tcBorders>
            <w:shd w:val="clear" w:color="auto" w:fill="auto"/>
            <w:noWrap/>
            <w:vAlign w:val="bottom"/>
            <w:hideMark/>
          </w:tcPr>
          <w:p w14:paraId="2E7E8BA0"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47BF55E3"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124ED15D"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4C2A5D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A6106C3"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274D6924"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5FC75F0C" w14:textId="77777777" w:rsidR="002D2174" w:rsidRPr="008C6F72" w:rsidRDefault="002D2174" w:rsidP="002D2174">
            <w:pPr>
              <w:rPr>
                <w:rFonts w:ascii="Arial" w:hAnsi="Arial" w:cs="Arial"/>
                <w:b/>
                <w:color w:val="000000"/>
                <w:sz w:val="16"/>
                <w:szCs w:val="16"/>
                <w:lang w:val="cs-CZ" w:eastAsia="cs-CZ"/>
              </w:rPr>
            </w:pPr>
          </w:p>
        </w:tc>
      </w:tr>
      <w:tr w:rsidR="002D2174" w:rsidRPr="00C6312E" w14:paraId="340827B7" w14:textId="77777777" w:rsidTr="002D2174">
        <w:trPr>
          <w:gridBefore w:val="1"/>
          <w:wBefore w:w="11" w:type="pct"/>
          <w:trHeight w:val="300"/>
        </w:trPr>
        <w:tc>
          <w:tcPr>
            <w:tcW w:w="2183" w:type="pct"/>
            <w:gridSpan w:val="24"/>
            <w:tcBorders>
              <w:top w:val="nil"/>
              <w:left w:val="nil"/>
              <w:bottom w:val="nil"/>
              <w:right w:val="nil"/>
            </w:tcBorders>
            <w:shd w:val="clear" w:color="auto" w:fill="auto"/>
            <w:noWrap/>
            <w:vAlign w:val="bottom"/>
            <w:hideMark/>
          </w:tcPr>
          <w:p w14:paraId="619A9C7E" w14:textId="17AEAF0E"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 xml:space="preserve">Řádek 7 - </w:t>
            </w:r>
            <w:r w:rsidR="00C14594">
              <w:rPr>
                <w:rFonts w:ascii="Arial" w:hAnsi="Arial" w:cs="Arial"/>
                <w:b/>
                <w:sz w:val="16"/>
                <w:szCs w:val="16"/>
                <w:lang w:val="cs-CZ" w:eastAsia="cs-CZ"/>
              </w:rPr>
              <w:t xml:space="preserve">hodnota se vypočte jako součin hodnoty v řádku 6 a sazby režie související s doručovací sítí, výpočet sazby režie </w:t>
            </w:r>
            <w:r w:rsidRPr="008C6F72">
              <w:rPr>
                <w:rFonts w:ascii="Arial" w:hAnsi="Arial" w:cs="Arial"/>
                <w:b/>
                <w:sz w:val="16"/>
                <w:szCs w:val="16"/>
                <w:lang w:val="cs-CZ" w:eastAsia="cs-CZ"/>
              </w:rPr>
              <w:t>držitel poštovní licence doloží.</w:t>
            </w:r>
          </w:p>
        </w:tc>
        <w:tc>
          <w:tcPr>
            <w:tcW w:w="439" w:type="pct"/>
            <w:gridSpan w:val="2"/>
            <w:tcBorders>
              <w:top w:val="nil"/>
              <w:left w:val="nil"/>
              <w:bottom w:val="nil"/>
              <w:right w:val="nil"/>
            </w:tcBorders>
            <w:shd w:val="clear" w:color="auto" w:fill="auto"/>
            <w:noWrap/>
            <w:vAlign w:val="bottom"/>
            <w:hideMark/>
          </w:tcPr>
          <w:p w14:paraId="03726A04"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5759BF91"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29170CA5"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744CF027"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46A5FCAE"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8DB8A6E"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495A9B64" w14:textId="77777777" w:rsidR="002D2174" w:rsidRPr="008C6F72" w:rsidRDefault="002D2174" w:rsidP="002D2174">
            <w:pPr>
              <w:rPr>
                <w:rFonts w:ascii="Arial" w:hAnsi="Arial" w:cs="Arial"/>
                <w:b/>
                <w:color w:val="000000"/>
                <w:sz w:val="16"/>
                <w:szCs w:val="16"/>
                <w:lang w:val="cs-CZ" w:eastAsia="cs-CZ"/>
              </w:rPr>
            </w:pPr>
          </w:p>
        </w:tc>
      </w:tr>
      <w:tr w:rsidR="002D2174" w:rsidRPr="00C6312E" w14:paraId="4B61FE6F" w14:textId="77777777" w:rsidTr="002D2174">
        <w:trPr>
          <w:gridBefore w:val="1"/>
          <w:wBefore w:w="11" w:type="pct"/>
          <w:trHeight w:val="300"/>
        </w:trPr>
        <w:tc>
          <w:tcPr>
            <w:tcW w:w="712" w:type="pct"/>
            <w:gridSpan w:val="9"/>
            <w:tcBorders>
              <w:top w:val="nil"/>
              <w:left w:val="nil"/>
              <w:bottom w:val="nil"/>
              <w:right w:val="nil"/>
            </w:tcBorders>
            <w:shd w:val="clear" w:color="auto" w:fill="auto"/>
            <w:noWrap/>
            <w:vAlign w:val="bottom"/>
            <w:hideMark/>
          </w:tcPr>
          <w:p w14:paraId="37E86FE6" w14:textId="77777777" w:rsidR="002D2174" w:rsidRPr="008C6F72" w:rsidRDefault="002D2174" w:rsidP="002D2174">
            <w:pPr>
              <w:rPr>
                <w:rFonts w:ascii="Arial" w:hAnsi="Arial" w:cs="Arial"/>
                <w:b/>
                <w:sz w:val="16"/>
                <w:szCs w:val="16"/>
                <w:lang w:val="cs-CZ" w:eastAsia="cs-CZ"/>
              </w:rPr>
            </w:pPr>
            <w:r w:rsidRPr="008C6F72">
              <w:rPr>
                <w:rFonts w:ascii="Arial" w:hAnsi="Arial" w:cs="Arial"/>
                <w:b/>
                <w:sz w:val="16"/>
                <w:szCs w:val="16"/>
                <w:lang w:val="cs-CZ" w:eastAsia="cs-CZ"/>
              </w:rPr>
              <w:t>Řádek 8 - uvede se součet řádků 6 a 7</w:t>
            </w:r>
          </w:p>
        </w:tc>
        <w:tc>
          <w:tcPr>
            <w:tcW w:w="285" w:type="pct"/>
            <w:gridSpan w:val="4"/>
            <w:tcBorders>
              <w:top w:val="nil"/>
              <w:left w:val="nil"/>
              <w:bottom w:val="nil"/>
              <w:right w:val="nil"/>
            </w:tcBorders>
            <w:shd w:val="clear" w:color="auto" w:fill="auto"/>
            <w:noWrap/>
            <w:vAlign w:val="bottom"/>
            <w:hideMark/>
          </w:tcPr>
          <w:p w14:paraId="6B198AEA" w14:textId="77777777" w:rsidR="002D2174" w:rsidRPr="008C6F72" w:rsidRDefault="002D2174" w:rsidP="002D2174">
            <w:pPr>
              <w:rPr>
                <w:rFonts w:ascii="Arial" w:hAnsi="Arial" w:cs="Arial"/>
                <w:b/>
                <w:sz w:val="16"/>
                <w:szCs w:val="16"/>
                <w:lang w:val="cs-CZ" w:eastAsia="cs-CZ"/>
              </w:rPr>
            </w:pPr>
          </w:p>
        </w:tc>
        <w:tc>
          <w:tcPr>
            <w:tcW w:w="377" w:type="pct"/>
            <w:gridSpan w:val="4"/>
            <w:tcBorders>
              <w:top w:val="nil"/>
              <w:left w:val="nil"/>
              <w:bottom w:val="nil"/>
              <w:right w:val="nil"/>
            </w:tcBorders>
            <w:shd w:val="clear" w:color="auto" w:fill="auto"/>
            <w:noWrap/>
            <w:vAlign w:val="bottom"/>
            <w:hideMark/>
          </w:tcPr>
          <w:p w14:paraId="4DF33455" w14:textId="77777777" w:rsidR="002D2174" w:rsidRPr="008C6F72" w:rsidRDefault="002D2174" w:rsidP="002D2174">
            <w:pPr>
              <w:rPr>
                <w:rFonts w:ascii="Arial" w:hAnsi="Arial" w:cs="Arial"/>
                <w:b/>
                <w:sz w:val="16"/>
                <w:szCs w:val="16"/>
                <w:lang w:val="cs-CZ" w:eastAsia="cs-CZ"/>
              </w:rPr>
            </w:pPr>
          </w:p>
        </w:tc>
        <w:tc>
          <w:tcPr>
            <w:tcW w:w="354" w:type="pct"/>
            <w:gridSpan w:val="3"/>
            <w:tcBorders>
              <w:top w:val="nil"/>
              <w:left w:val="nil"/>
              <w:bottom w:val="nil"/>
              <w:right w:val="nil"/>
            </w:tcBorders>
            <w:shd w:val="clear" w:color="auto" w:fill="auto"/>
            <w:noWrap/>
            <w:vAlign w:val="bottom"/>
            <w:hideMark/>
          </w:tcPr>
          <w:p w14:paraId="062B8E81" w14:textId="77777777" w:rsidR="002D2174" w:rsidRPr="008C6F72" w:rsidRDefault="002D2174" w:rsidP="002D2174">
            <w:pPr>
              <w:rPr>
                <w:rFonts w:ascii="Arial" w:hAnsi="Arial" w:cs="Arial"/>
                <w:b/>
                <w:sz w:val="16"/>
                <w:szCs w:val="16"/>
                <w:lang w:val="cs-CZ" w:eastAsia="cs-CZ"/>
              </w:rPr>
            </w:pPr>
          </w:p>
        </w:tc>
        <w:tc>
          <w:tcPr>
            <w:tcW w:w="455" w:type="pct"/>
            <w:gridSpan w:val="4"/>
            <w:tcBorders>
              <w:top w:val="nil"/>
              <w:left w:val="nil"/>
              <w:bottom w:val="nil"/>
              <w:right w:val="nil"/>
            </w:tcBorders>
            <w:shd w:val="clear" w:color="auto" w:fill="auto"/>
            <w:noWrap/>
            <w:vAlign w:val="bottom"/>
            <w:hideMark/>
          </w:tcPr>
          <w:p w14:paraId="5006945F" w14:textId="77777777" w:rsidR="002D2174" w:rsidRPr="008C6F72" w:rsidRDefault="002D2174" w:rsidP="002D2174">
            <w:pPr>
              <w:rPr>
                <w:rFonts w:ascii="Arial" w:hAnsi="Arial" w:cs="Arial"/>
                <w:b/>
                <w:sz w:val="16"/>
                <w:szCs w:val="16"/>
                <w:lang w:val="cs-CZ" w:eastAsia="cs-CZ"/>
              </w:rPr>
            </w:pPr>
          </w:p>
        </w:tc>
        <w:tc>
          <w:tcPr>
            <w:tcW w:w="439" w:type="pct"/>
            <w:gridSpan w:val="2"/>
            <w:tcBorders>
              <w:top w:val="nil"/>
              <w:left w:val="nil"/>
              <w:bottom w:val="nil"/>
              <w:right w:val="nil"/>
            </w:tcBorders>
            <w:shd w:val="clear" w:color="auto" w:fill="auto"/>
            <w:noWrap/>
            <w:vAlign w:val="bottom"/>
            <w:hideMark/>
          </w:tcPr>
          <w:p w14:paraId="2776F27B" w14:textId="77777777" w:rsidR="002D2174" w:rsidRPr="008C6F72" w:rsidRDefault="002D2174" w:rsidP="002D2174">
            <w:pPr>
              <w:rPr>
                <w:rFonts w:ascii="Arial" w:hAnsi="Arial" w:cs="Arial"/>
                <w:b/>
                <w:sz w:val="16"/>
                <w:szCs w:val="16"/>
                <w:lang w:val="cs-CZ" w:eastAsia="cs-CZ"/>
              </w:rPr>
            </w:pPr>
          </w:p>
        </w:tc>
        <w:tc>
          <w:tcPr>
            <w:tcW w:w="474" w:type="pct"/>
            <w:tcBorders>
              <w:top w:val="nil"/>
              <w:left w:val="nil"/>
              <w:bottom w:val="nil"/>
              <w:right w:val="nil"/>
            </w:tcBorders>
            <w:shd w:val="clear" w:color="auto" w:fill="auto"/>
            <w:noWrap/>
            <w:vAlign w:val="bottom"/>
            <w:hideMark/>
          </w:tcPr>
          <w:p w14:paraId="194116BA" w14:textId="77777777" w:rsidR="002D2174" w:rsidRPr="008C6F72" w:rsidRDefault="002D2174" w:rsidP="002D2174">
            <w:pPr>
              <w:rPr>
                <w:rFonts w:ascii="Arial" w:hAnsi="Arial" w:cs="Arial"/>
                <w:b/>
                <w:sz w:val="16"/>
                <w:szCs w:val="16"/>
                <w:lang w:val="cs-CZ" w:eastAsia="cs-CZ"/>
              </w:rPr>
            </w:pPr>
          </w:p>
        </w:tc>
        <w:tc>
          <w:tcPr>
            <w:tcW w:w="462" w:type="pct"/>
            <w:tcBorders>
              <w:top w:val="nil"/>
              <w:left w:val="nil"/>
              <w:bottom w:val="nil"/>
              <w:right w:val="nil"/>
            </w:tcBorders>
            <w:shd w:val="clear" w:color="auto" w:fill="auto"/>
            <w:noWrap/>
            <w:vAlign w:val="bottom"/>
            <w:hideMark/>
          </w:tcPr>
          <w:p w14:paraId="7111A05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4C40B0A6"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68C5AD24" w14:textId="77777777" w:rsidR="002D2174" w:rsidRPr="008C6F72" w:rsidRDefault="002D2174" w:rsidP="002D2174">
            <w:pPr>
              <w:rPr>
                <w:rFonts w:ascii="Arial" w:hAnsi="Arial" w:cs="Arial"/>
                <w:b/>
                <w:sz w:val="16"/>
                <w:szCs w:val="16"/>
                <w:lang w:val="cs-CZ" w:eastAsia="cs-CZ"/>
              </w:rPr>
            </w:pPr>
          </w:p>
        </w:tc>
        <w:tc>
          <w:tcPr>
            <w:tcW w:w="381" w:type="pct"/>
            <w:tcBorders>
              <w:top w:val="nil"/>
              <w:left w:val="nil"/>
              <w:bottom w:val="nil"/>
              <w:right w:val="nil"/>
            </w:tcBorders>
            <w:shd w:val="clear" w:color="auto" w:fill="auto"/>
            <w:noWrap/>
            <w:vAlign w:val="bottom"/>
            <w:hideMark/>
          </w:tcPr>
          <w:p w14:paraId="029019F2" w14:textId="77777777" w:rsidR="002D2174" w:rsidRPr="008C6F72" w:rsidRDefault="002D2174" w:rsidP="002D2174">
            <w:pPr>
              <w:rPr>
                <w:rFonts w:ascii="Arial" w:hAnsi="Arial" w:cs="Arial"/>
                <w:b/>
                <w:sz w:val="16"/>
                <w:szCs w:val="16"/>
                <w:lang w:val="cs-CZ" w:eastAsia="cs-CZ"/>
              </w:rPr>
            </w:pPr>
          </w:p>
        </w:tc>
        <w:tc>
          <w:tcPr>
            <w:tcW w:w="296" w:type="pct"/>
            <w:tcBorders>
              <w:top w:val="nil"/>
              <w:left w:val="nil"/>
              <w:bottom w:val="nil"/>
              <w:right w:val="nil"/>
            </w:tcBorders>
            <w:shd w:val="clear" w:color="auto" w:fill="auto"/>
            <w:noWrap/>
            <w:vAlign w:val="bottom"/>
            <w:hideMark/>
          </w:tcPr>
          <w:p w14:paraId="6D40008C" w14:textId="77777777" w:rsidR="002D2174" w:rsidRPr="008C6F72" w:rsidRDefault="002D2174" w:rsidP="002D2174">
            <w:pPr>
              <w:rPr>
                <w:rFonts w:ascii="Arial" w:hAnsi="Arial" w:cs="Arial"/>
                <w:b/>
                <w:color w:val="000000"/>
                <w:sz w:val="16"/>
                <w:szCs w:val="16"/>
                <w:lang w:val="cs-CZ" w:eastAsia="cs-CZ"/>
              </w:rPr>
            </w:pPr>
          </w:p>
        </w:tc>
      </w:tr>
    </w:tbl>
    <w:p w14:paraId="096AD7BF" w14:textId="77777777" w:rsidR="002D2174" w:rsidRPr="008C6F72" w:rsidRDefault="002D2174" w:rsidP="002D2174">
      <w:pPr>
        <w:rPr>
          <w:rFonts w:ascii="Arial" w:hAnsi="Arial" w:cs="Arial"/>
          <w:b/>
          <w:sz w:val="16"/>
          <w:szCs w:val="16"/>
          <w:lang w:val="cs-CZ"/>
        </w:rPr>
      </w:pPr>
    </w:p>
    <w:p w14:paraId="62E371AF" w14:textId="77777777" w:rsidR="002D2174" w:rsidRPr="008C6F72" w:rsidRDefault="002D2174" w:rsidP="002D2174">
      <w:pPr>
        <w:rPr>
          <w:b/>
          <w:lang w:val="cs-CZ"/>
        </w:rPr>
      </w:pPr>
      <w:r w:rsidRPr="008C6F72">
        <w:rPr>
          <w:b/>
          <w:lang w:val="cs-CZ"/>
        </w:rPr>
        <w:br w:type="page"/>
      </w:r>
    </w:p>
    <w:tbl>
      <w:tblPr>
        <w:tblW w:w="5000" w:type="pct"/>
        <w:tblLayout w:type="fixed"/>
        <w:tblCellMar>
          <w:left w:w="70" w:type="dxa"/>
          <w:right w:w="70" w:type="dxa"/>
        </w:tblCellMar>
        <w:tblLook w:val="04A0" w:firstRow="1" w:lastRow="0" w:firstColumn="1" w:lastColumn="0" w:noHBand="0" w:noVBand="1"/>
      </w:tblPr>
      <w:tblGrid>
        <w:gridCol w:w="570"/>
        <w:gridCol w:w="2125"/>
        <w:gridCol w:w="992"/>
        <w:gridCol w:w="1133"/>
        <w:gridCol w:w="710"/>
        <w:gridCol w:w="995"/>
        <w:gridCol w:w="851"/>
        <w:gridCol w:w="1274"/>
        <w:gridCol w:w="992"/>
        <w:gridCol w:w="995"/>
        <w:gridCol w:w="707"/>
        <w:gridCol w:w="851"/>
        <w:gridCol w:w="992"/>
        <w:gridCol w:w="1277"/>
        <w:gridCol w:w="845"/>
      </w:tblGrid>
      <w:tr w:rsidR="00352440" w:rsidRPr="00C6312E" w14:paraId="6A25D883" w14:textId="77777777" w:rsidTr="00352440">
        <w:trPr>
          <w:trHeight w:val="20"/>
        </w:trPr>
        <w:tc>
          <w:tcPr>
            <w:tcW w:w="880" w:type="pct"/>
            <w:gridSpan w:val="2"/>
            <w:tcBorders>
              <w:top w:val="nil"/>
              <w:left w:val="nil"/>
              <w:bottom w:val="nil"/>
              <w:right w:val="nil"/>
            </w:tcBorders>
            <w:shd w:val="clear" w:color="auto" w:fill="auto"/>
            <w:noWrap/>
            <w:vAlign w:val="bottom"/>
            <w:hideMark/>
          </w:tcPr>
          <w:p w14:paraId="4A8D225C" w14:textId="77777777" w:rsidR="002D2174" w:rsidRPr="008C6F72" w:rsidRDefault="002D2174" w:rsidP="002D2174">
            <w:pPr>
              <w:ind w:right="-1308"/>
              <w:rPr>
                <w:rFonts w:ascii="Arial" w:hAnsi="Arial" w:cs="Arial"/>
                <w:b/>
                <w:color w:val="000000"/>
                <w:sz w:val="16"/>
                <w:szCs w:val="16"/>
                <w:lang w:val="cs-CZ"/>
              </w:rPr>
            </w:pPr>
            <w:r w:rsidRPr="008C6F72">
              <w:rPr>
                <w:rFonts w:ascii="Arial" w:hAnsi="Arial" w:cs="Arial"/>
                <w:b/>
                <w:color w:val="000000"/>
                <w:sz w:val="16"/>
                <w:szCs w:val="16"/>
                <w:lang w:val="cs-CZ"/>
              </w:rPr>
              <w:lastRenderedPageBreak/>
              <w:t>Tabulka č. 6: Náklady kapitálu (v Kč)</w:t>
            </w:r>
          </w:p>
          <w:p w14:paraId="236C10D2" w14:textId="77777777" w:rsidR="002D2174" w:rsidRPr="008C6F72" w:rsidRDefault="002D2174" w:rsidP="002D2174">
            <w:pPr>
              <w:rPr>
                <w:rFonts w:ascii="Arial" w:hAnsi="Arial" w:cs="Arial"/>
                <w:b/>
                <w:color w:val="000000"/>
                <w:sz w:val="16"/>
                <w:szCs w:val="16"/>
                <w:lang w:val="cs-CZ" w:eastAsia="cs-CZ"/>
              </w:rPr>
            </w:pPr>
          </w:p>
        </w:tc>
        <w:tc>
          <w:tcPr>
            <w:tcW w:w="324" w:type="pct"/>
            <w:tcBorders>
              <w:top w:val="nil"/>
              <w:left w:val="nil"/>
              <w:bottom w:val="nil"/>
              <w:right w:val="nil"/>
            </w:tcBorders>
            <w:shd w:val="clear" w:color="auto" w:fill="auto"/>
            <w:noWrap/>
            <w:vAlign w:val="bottom"/>
          </w:tcPr>
          <w:p w14:paraId="03CE0343" w14:textId="77777777" w:rsidR="002D2174" w:rsidRPr="008C6F72" w:rsidRDefault="002D2174" w:rsidP="002D2174">
            <w:pPr>
              <w:rPr>
                <w:rFonts w:ascii="Arial" w:hAnsi="Arial" w:cs="Arial"/>
                <w:b/>
                <w:color w:val="000000"/>
                <w:sz w:val="16"/>
                <w:szCs w:val="16"/>
                <w:lang w:val="cs-CZ"/>
              </w:rPr>
            </w:pPr>
          </w:p>
        </w:tc>
        <w:tc>
          <w:tcPr>
            <w:tcW w:w="370" w:type="pct"/>
            <w:tcBorders>
              <w:top w:val="nil"/>
              <w:left w:val="nil"/>
              <w:bottom w:val="nil"/>
              <w:right w:val="nil"/>
            </w:tcBorders>
            <w:shd w:val="clear" w:color="auto" w:fill="auto"/>
            <w:noWrap/>
            <w:vAlign w:val="bottom"/>
          </w:tcPr>
          <w:p w14:paraId="115FD2F2" w14:textId="77777777" w:rsidR="002D2174" w:rsidRPr="008C6F72" w:rsidRDefault="002D2174" w:rsidP="002D2174">
            <w:pPr>
              <w:rPr>
                <w:b/>
                <w:sz w:val="20"/>
                <w:szCs w:val="20"/>
                <w:lang w:val="cs-CZ"/>
              </w:rPr>
            </w:pPr>
          </w:p>
        </w:tc>
        <w:tc>
          <w:tcPr>
            <w:tcW w:w="232" w:type="pct"/>
            <w:tcBorders>
              <w:top w:val="nil"/>
              <w:left w:val="nil"/>
              <w:bottom w:val="nil"/>
              <w:right w:val="nil"/>
            </w:tcBorders>
            <w:shd w:val="clear" w:color="auto" w:fill="auto"/>
            <w:noWrap/>
            <w:vAlign w:val="bottom"/>
          </w:tcPr>
          <w:p w14:paraId="242C4AD5" w14:textId="77777777" w:rsidR="002D2174" w:rsidRPr="008C6F72" w:rsidRDefault="002D2174" w:rsidP="002D2174">
            <w:pPr>
              <w:rPr>
                <w:b/>
                <w:sz w:val="20"/>
                <w:szCs w:val="20"/>
                <w:lang w:val="cs-CZ"/>
              </w:rPr>
            </w:pPr>
          </w:p>
        </w:tc>
        <w:tc>
          <w:tcPr>
            <w:tcW w:w="325" w:type="pct"/>
            <w:tcBorders>
              <w:top w:val="nil"/>
              <w:left w:val="nil"/>
              <w:bottom w:val="nil"/>
              <w:right w:val="nil"/>
            </w:tcBorders>
            <w:shd w:val="clear" w:color="auto" w:fill="auto"/>
            <w:noWrap/>
            <w:vAlign w:val="bottom"/>
          </w:tcPr>
          <w:p w14:paraId="523F9AB4" w14:textId="77777777" w:rsidR="002D2174" w:rsidRPr="008C6F72" w:rsidRDefault="002D2174" w:rsidP="002D2174">
            <w:pPr>
              <w:rPr>
                <w:b/>
                <w:sz w:val="20"/>
                <w:szCs w:val="20"/>
                <w:lang w:val="cs-CZ"/>
              </w:rPr>
            </w:pPr>
          </w:p>
        </w:tc>
        <w:tc>
          <w:tcPr>
            <w:tcW w:w="278" w:type="pct"/>
            <w:tcBorders>
              <w:top w:val="nil"/>
              <w:left w:val="nil"/>
              <w:bottom w:val="nil"/>
              <w:right w:val="nil"/>
            </w:tcBorders>
            <w:shd w:val="clear" w:color="auto" w:fill="auto"/>
            <w:noWrap/>
            <w:vAlign w:val="bottom"/>
          </w:tcPr>
          <w:p w14:paraId="6D1ED69C" w14:textId="77777777" w:rsidR="002D2174" w:rsidRPr="008C6F72" w:rsidRDefault="002D2174" w:rsidP="002D2174">
            <w:pPr>
              <w:rPr>
                <w:b/>
                <w:sz w:val="20"/>
                <w:szCs w:val="20"/>
                <w:lang w:val="cs-CZ"/>
              </w:rPr>
            </w:pPr>
          </w:p>
        </w:tc>
        <w:tc>
          <w:tcPr>
            <w:tcW w:w="416" w:type="pct"/>
            <w:tcBorders>
              <w:top w:val="nil"/>
              <w:left w:val="nil"/>
              <w:bottom w:val="nil"/>
              <w:right w:val="nil"/>
            </w:tcBorders>
            <w:shd w:val="clear" w:color="auto" w:fill="auto"/>
            <w:noWrap/>
            <w:vAlign w:val="bottom"/>
          </w:tcPr>
          <w:p w14:paraId="531C1C1A" w14:textId="77777777" w:rsidR="002D2174" w:rsidRPr="008C6F72" w:rsidRDefault="002D2174" w:rsidP="002D2174">
            <w:pPr>
              <w:rPr>
                <w:b/>
                <w:sz w:val="20"/>
                <w:szCs w:val="20"/>
                <w:lang w:val="cs-CZ"/>
              </w:rPr>
            </w:pPr>
          </w:p>
        </w:tc>
        <w:tc>
          <w:tcPr>
            <w:tcW w:w="324" w:type="pct"/>
            <w:tcBorders>
              <w:top w:val="nil"/>
              <w:left w:val="nil"/>
              <w:bottom w:val="nil"/>
              <w:right w:val="nil"/>
            </w:tcBorders>
            <w:shd w:val="clear" w:color="auto" w:fill="auto"/>
            <w:noWrap/>
            <w:vAlign w:val="bottom"/>
          </w:tcPr>
          <w:p w14:paraId="786EEDFB" w14:textId="77777777" w:rsidR="002D2174" w:rsidRPr="008C6F72" w:rsidRDefault="002D2174" w:rsidP="002D2174">
            <w:pPr>
              <w:rPr>
                <w:b/>
                <w:sz w:val="20"/>
                <w:szCs w:val="20"/>
                <w:lang w:val="cs-CZ"/>
              </w:rPr>
            </w:pPr>
          </w:p>
        </w:tc>
        <w:tc>
          <w:tcPr>
            <w:tcW w:w="325" w:type="pct"/>
            <w:tcBorders>
              <w:top w:val="nil"/>
              <w:left w:val="nil"/>
              <w:bottom w:val="nil"/>
              <w:right w:val="nil"/>
            </w:tcBorders>
            <w:shd w:val="clear" w:color="auto" w:fill="auto"/>
            <w:noWrap/>
            <w:vAlign w:val="bottom"/>
          </w:tcPr>
          <w:p w14:paraId="52AC9C89" w14:textId="77777777" w:rsidR="002D2174" w:rsidRPr="008C6F72" w:rsidRDefault="002D2174" w:rsidP="002D2174">
            <w:pPr>
              <w:rPr>
                <w:b/>
                <w:sz w:val="20"/>
                <w:szCs w:val="20"/>
                <w:lang w:val="cs-CZ"/>
              </w:rPr>
            </w:pPr>
          </w:p>
        </w:tc>
        <w:tc>
          <w:tcPr>
            <w:tcW w:w="231" w:type="pct"/>
            <w:tcBorders>
              <w:top w:val="nil"/>
              <w:left w:val="nil"/>
              <w:bottom w:val="nil"/>
              <w:right w:val="nil"/>
            </w:tcBorders>
            <w:shd w:val="clear" w:color="auto" w:fill="auto"/>
            <w:noWrap/>
            <w:vAlign w:val="bottom"/>
          </w:tcPr>
          <w:p w14:paraId="42FE1267" w14:textId="77777777" w:rsidR="002D2174" w:rsidRPr="008C6F72" w:rsidRDefault="002D2174" w:rsidP="002D2174">
            <w:pPr>
              <w:rPr>
                <w:b/>
                <w:sz w:val="20"/>
                <w:szCs w:val="20"/>
                <w:lang w:val="cs-CZ"/>
              </w:rPr>
            </w:pPr>
          </w:p>
        </w:tc>
        <w:tc>
          <w:tcPr>
            <w:tcW w:w="278" w:type="pct"/>
            <w:tcBorders>
              <w:top w:val="nil"/>
              <w:left w:val="nil"/>
              <w:bottom w:val="nil"/>
              <w:right w:val="nil"/>
            </w:tcBorders>
            <w:shd w:val="clear" w:color="auto" w:fill="auto"/>
            <w:noWrap/>
            <w:vAlign w:val="bottom"/>
          </w:tcPr>
          <w:p w14:paraId="2814E312" w14:textId="77777777" w:rsidR="002D2174" w:rsidRPr="008C6F72" w:rsidRDefault="002D2174" w:rsidP="002D2174">
            <w:pPr>
              <w:rPr>
                <w:b/>
                <w:sz w:val="20"/>
                <w:szCs w:val="20"/>
                <w:lang w:val="cs-CZ"/>
              </w:rPr>
            </w:pPr>
          </w:p>
        </w:tc>
        <w:tc>
          <w:tcPr>
            <w:tcW w:w="324" w:type="pct"/>
            <w:tcBorders>
              <w:top w:val="nil"/>
              <w:left w:val="nil"/>
              <w:bottom w:val="single" w:sz="8" w:space="0" w:color="auto"/>
              <w:right w:val="nil"/>
            </w:tcBorders>
            <w:shd w:val="clear" w:color="auto" w:fill="auto"/>
            <w:noWrap/>
            <w:vAlign w:val="bottom"/>
          </w:tcPr>
          <w:p w14:paraId="4457E15C" w14:textId="77777777" w:rsidR="002D2174" w:rsidRPr="008C6F72" w:rsidRDefault="002D2174" w:rsidP="002D2174">
            <w:pPr>
              <w:rPr>
                <w:b/>
                <w:sz w:val="20"/>
                <w:szCs w:val="20"/>
                <w:lang w:val="cs-CZ"/>
              </w:rPr>
            </w:pPr>
          </w:p>
        </w:tc>
        <w:tc>
          <w:tcPr>
            <w:tcW w:w="417" w:type="pct"/>
            <w:tcBorders>
              <w:top w:val="nil"/>
              <w:left w:val="nil"/>
              <w:bottom w:val="single" w:sz="8" w:space="0" w:color="auto"/>
              <w:right w:val="nil"/>
            </w:tcBorders>
            <w:shd w:val="clear" w:color="auto" w:fill="auto"/>
            <w:noWrap/>
            <w:vAlign w:val="bottom"/>
          </w:tcPr>
          <w:p w14:paraId="7A6D6C9F" w14:textId="77777777" w:rsidR="002D2174" w:rsidRPr="008C6F72" w:rsidRDefault="002D2174" w:rsidP="002D2174">
            <w:pPr>
              <w:rPr>
                <w:b/>
                <w:sz w:val="20"/>
                <w:szCs w:val="20"/>
                <w:lang w:val="cs-CZ"/>
              </w:rPr>
            </w:pPr>
          </w:p>
        </w:tc>
        <w:tc>
          <w:tcPr>
            <w:tcW w:w="278" w:type="pct"/>
            <w:tcBorders>
              <w:top w:val="nil"/>
              <w:left w:val="nil"/>
              <w:bottom w:val="single" w:sz="8" w:space="0" w:color="auto"/>
              <w:right w:val="nil"/>
            </w:tcBorders>
            <w:shd w:val="clear" w:color="auto" w:fill="auto"/>
            <w:noWrap/>
            <w:vAlign w:val="bottom"/>
          </w:tcPr>
          <w:p w14:paraId="52ED06AC" w14:textId="77777777" w:rsidR="002D2174" w:rsidRPr="008C6F72" w:rsidRDefault="002D2174" w:rsidP="002D2174">
            <w:pPr>
              <w:rPr>
                <w:b/>
                <w:sz w:val="20"/>
                <w:szCs w:val="20"/>
                <w:lang w:val="cs-CZ"/>
              </w:rPr>
            </w:pPr>
          </w:p>
        </w:tc>
      </w:tr>
      <w:tr w:rsidR="002D2174" w:rsidRPr="00C6312E" w14:paraId="4F1CA321" w14:textId="77777777" w:rsidTr="00352440">
        <w:trPr>
          <w:trHeight w:val="600"/>
        </w:trPr>
        <w:tc>
          <w:tcPr>
            <w:tcW w:w="1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0063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C142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1251"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0EB6CD" w14:textId="77777777" w:rsidR="002D2174" w:rsidRPr="00C6312E" w:rsidRDefault="002D2174" w:rsidP="002D2174">
            <w:pPr>
              <w:jc w:val="center"/>
              <w:rPr>
                <w:rFonts w:ascii="Arial" w:hAnsi="Arial" w:cs="Arial"/>
                <w:b/>
                <w:bCs/>
                <w:color w:val="000000"/>
                <w:sz w:val="16"/>
                <w:szCs w:val="16"/>
                <w:lang w:val="cs-CZ"/>
              </w:rPr>
            </w:pPr>
            <w:r w:rsidRPr="008C6F72">
              <w:rPr>
                <w:rFonts w:ascii="Arial" w:hAnsi="Arial" w:cs="Arial"/>
                <w:b/>
                <w:bCs/>
                <w:color w:val="000000"/>
                <w:sz w:val="16"/>
                <w:szCs w:val="16"/>
                <w:lang w:val="cs-CZ"/>
              </w:rPr>
              <w:t>Vložený kapitál – základní scénář (ZS)</w:t>
            </w:r>
          </w:p>
        </w:tc>
        <w:tc>
          <w:tcPr>
            <w:tcW w:w="69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0878FA5" w14:textId="77777777" w:rsidR="002D2174" w:rsidRPr="008C6F72" w:rsidRDefault="002D2174" w:rsidP="002D2174">
            <w:pPr>
              <w:jc w:val="center"/>
              <w:rPr>
                <w:rFonts w:ascii="Arial" w:hAnsi="Arial" w:cs="Arial"/>
                <w:b/>
                <w:bCs/>
                <w:color w:val="000000"/>
                <w:sz w:val="16"/>
                <w:szCs w:val="16"/>
                <w:lang w:val="cs-CZ"/>
              </w:rPr>
            </w:pPr>
            <w:r w:rsidRPr="008C6F72">
              <w:rPr>
                <w:rFonts w:ascii="Arial" w:hAnsi="Arial" w:cs="Arial"/>
                <w:b/>
                <w:bCs/>
                <w:color w:val="000000"/>
                <w:sz w:val="16"/>
                <w:szCs w:val="16"/>
                <w:lang w:val="cs-CZ"/>
              </w:rPr>
              <w:t>Náklady kapitálu ZS</w:t>
            </w:r>
          </w:p>
        </w:tc>
        <w:tc>
          <w:tcPr>
            <w:tcW w:w="115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9E771F" w14:textId="77777777" w:rsidR="002D2174" w:rsidRPr="00C6312E" w:rsidRDefault="002D2174" w:rsidP="002D2174">
            <w:pPr>
              <w:jc w:val="center"/>
              <w:rPr>
                <w:rFonts w:ascii="Arial" w:hAnsi="Arial" w:cs="Arial"/>
                <w:b/>
                <w:bCs/>
                <w:color w:val="000000"/>
                <w:sz w:val="16"/>
                <w:szCs w:val="16"/>
                <w:lang w:val="cs-CZ"/>
              </w:rPr>
            </w:pPr>
            <w:r w:rsidRPr="008C6F72">
              <w:rPr>
                <w:rFonts w:ascii="Arial" w:hAnsi="Arial" w:cs="Arial"/>
                <w:b/>
                <w:bCs/>
                <w:color w:val="000000"/>
                <w:sz w:val="16"/>
                <w:szCs w:val="16"/>
                <w:lang w:val="cs-CZ"/>
              </w:rPr>
              <w:t>Vložený kapitál – alternativní scénář (AS)</w:t>
            </w:r>
          </w:p>
        </w:tc>
        <w:tc>
          <w:tcPr>
            <w:tcW w:w="741"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794CB35B" w14:textId="77777777" w:rsidR="002D2174" w:rsidRPr="008C6F72" w:rsidRDefault="002D2174" w:rsidP="002D2174">
            <w:pPr>
              <w:jc w:val="center"/>
              <w:rPr>
                <w:rFonts w:ascii="Arial" w:hAnsi="Arial" w:cs="Arial"/>
                <w:b/>
                <w:bCs/>
                <w:color w:val="000000"/>
                <w:sz w:val="16"/>
                <w:szCs w:val="16"/>
                <w:lang w:val="cs-CZ"/>
              </w:rPr>
            </w:pPr>
            <w:r w:rsidRPr="008C6F72">
              <w:rPr>
                <w:rFonts w:ascii="Arial" w:hAnsi="Arial" w:cs="Arial"/>
                <w:b/>
                <w:bCs/>
                <w:color w:val="000000"/>
                <w:sz w:val="16"/>
                <w:szCs w:val="16"/>
                <w:lang w:val="cs-CZ"/>
              </w:rPr>
              <w:t>Náklady kapitálu AS</w:t>
            </w:r>
          </w:p>
        </w:tc>
        <w:tc>
          <w:tcPr>
            <w:tcW w:w="2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994C3" w14:textId="77777777" w:rsidR="002D2174" w:rsidRPr="008C6F72" w:rsidRDefault="002D2174" w:rsidP="002D2174">
            <w:pPr>
              <w:jc w:val="center"/>
              <w:rPr>
                <w:rFonts w:ascii="Arial" w:hAnsi="Arial" w:cs="Arial"/>
                <w:b/>
                <w:bCs/>
                <w:color w:val="000000"/>
                <w:sz w:val="16"/>
                <w:szCs w:val="16"/>
                <w:lang w:val="cs-CZ"/>
              </w:rPr>
            </w:pPr>
            <w:r w:rsidRPr="008C6F72">
              <w:rPr>
                <w:rFonts w:ascii="Arial" w:hAnsi="Arial" w:cs="Arial"/>
                <w:b/>
                <w:bCs/>
                <w:color w:val="000000"/>
                <w:sz w:val="16"/>
                <w:szCs w:val="16"/>
                <w:lang w:val="cs-CZ"/>
              </w:rPr>
              <w:t>∆NK</w:t>
            </w:r>
          </w:p>
        </w:tc>
      </w:tr>
      <w:tr w:rsidR="00352440" w:rsidRPr="00C6312E" w14:paraId="0780C043" w14:textId="77777777" w:rsidTr="00352440">
        <w:trPr>
          <w:trHeight w:val="850"/>
        </w:trPr>
        <w:tc>
          <w:tcPr>
            <w:tcW w:w="1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AFBDD" w14:textId="77777777" w:rsidR="002D2174" w:rsidRPr="00C6312E" w:rsidRDefault="002D2174" w:rsidP="002D2174">
            <w:pPr>
              <w:jc w:val="center"/>
              <w:rPr>
                <w:rFonts w:ascii="Arial" w:hAnsi="Arial" w:cs="Arial"/>
                <w:b/>
                <w:bCs/>
                <w:color w:val="000000"/>
                <w:sz w:val="16"/>
                <w:szCs w:val="16"/>
                <w:lang w:val="cs-CZ"/>
              </w:rPr>
            </w:pPr>
            <w:r w:rsidRPr="00C6312E">
              <w:rPr>
                <w:rFonts w:ascii="Arial" w:hAnsi="Arial" w:cs="Arial"/>
                <w:b/>
                <w:bCs/>
                <w:color w:val="000000"/>
                <w:sz w:val="16"/>
                <w:szCs w:val="16"/>
                <w:lang w:val="cs-CZ"/>
              </w:rPr>
              <w:t> </w:t>
            </w:r>
          </w:p>
        </w:tc>
        <w:tc>
          <w:tcPr>
            <w:tcW w:w="6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CFCB6" w14:textId="77777777" w:rsidR="002D2174" w:rsidRPr="00C6312E" w:rsidRDefault="002D2174" w:rsidP="002D2174">
            <w:pPr>
              <w:jc w:val="center"/>
              <w:rPr>
                <w:rFonts w:ascii="Arial" w:hAnsi="Arial" w:cs="Arial"/>
                <w:b/>
                <w:bCs/>
                <w:color w:val="000000"/>
                <w:sz w:val="16"/>
                <w:szCs w:val="16"/>
                <w:lang w:val="cs-CZ"/>
              </w:rPr>
            </w:pPr>
            <w:r w:rsidRPr="00C6312E">
              <w:rPr>
                <w:rFonts w:ascii="Arial" w:hAnsi="Arial" w:cs="Arial"/>
                <w:b/>
                <w:bCs/>
                <w:color w:val="000000"/>
                <w:sz w:val="16"/>
                <w:szCs w:val="16"/>
                <w:lang w:val="cs-CZ"/>
              </w:rPr>
              <w:t> </w:t>
            </w:r>
          </w:p>
        </w:tc>
        <w:tc>
          <w:tcPr>
            <w:tcW w:w="3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C7D17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Stav k 31.12. účetního období</w:t>
            </w:r>
          </w:p>
        </w:tc>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BCC6E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Průměrný stav</w:t>
            </w:r>
          </w:p>
        </w:tc>
        <w:tc>
          <w:tcPr>
            <w:tcW w:w="2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26AC7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Úpravy</w:t>
            </w:r>
          </w:p>
        </w:tc>
        <w:tc>
          <w:tcPr>
            <w:tcW w:w="32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B2F51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Vložený kapitál</w:t>
            </w:r>
          </w:p>
        </w:tc>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728054" w14:textId="77777777" w:rsidR="002D2174" w:rsidRPr="008C6F72" w:rsidRDefault="002D2174" w:rsidP="002D2174">
            <w:pPr>
              <w:jc w:val="center"/>
              <w:rPr>
                <w:rFonts w:ascii="Arial" w:hAnsi="Arial" w:cs="Arial"/>
                <w:b/>
                <w:color w:val="000000"/>
                <w:sz w:val="16"/>
                <w:szCs w:val="16"/>
                <w:vertAlign w:val="superscript"/>
                <w:lang w:val="cs-CZ"/>
              </w:rPr>
            </w:pPr>
            <w:r w:rsidRPr="008C6F72">
              <w:rPr>
                <w:rFonts w:ascii="Arial" w:hAnsi="Arial" w:cs="Arial"/>
                <w:b/>
                <w:color w:val="000000"/>
                <w:sz w:val="16"/>
                <w:szCs w:val="16"/>
                <w:lang w:val="cs-CZ"/>
              </w:rPr>
              <w:t>WACC</w:t>
            </w:r>
            <w:r w:rsidRPr="008C6F72">
              <w:rPr>
                <w:rFonts w:ascii="Arial" w:hAnsi="Arial" w:cs="Arial"/>
                <w:b/>
                <w:color w:val="000000"/>
                <w:sz w:val="16"/>
                <w:szCs w:val="16"/>
                <w:vertAlign w:val="superscript"/>
                <w:lang w:val="cs-CZ"/>
              </w:rPr>
              <w:t>ZS</w:t>
            </w:r>
          </w:p>
          <w:p w14:paraId="1BB1D6B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w:t>
            </w:r>
          </w:p>
        </w:tc>
        <w:tc>
          <w:tcPr>
            <w:tcW w:w="41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8790F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WACC</w:t>
            </w:r>
            <w:r w:rsidRPr="008C6F72">
              <w:rPr>
                <w:rFonts w:ascii="Arial" w:hAnsi="Arial" w:cs="Arial"/>
                <w:b/>
                <w:color w:val="000000"/>
                <w:sz w:val="16"/>
                <w:szCs w:val="16"/>
                <w:vertAlign w:val="superscript"/>
                <w:lang w:val="cs-CZ"/>
              </w:rPr>
              <w:t>ZS</w:t>
            </w:r>
            <w:r w:rsidRPr="008C6F72">
              <w:rPr>
                <w:rFonts w:ascii="Arial" w:hAnsi="Arial" w:cs="Arial"/>
                <w:b/>
                <w:color w:val="000000"/>
                <w:sz w:val="16"/>
                <w:szCs w:val="16"/>
                <w:lang w:val="cs-CZ"/>
              </w:rPr>
              <w:t>*VK</w:t>
            </w:r>
            <w:r w:rsidRPr="008C6F72">
              <w:rPr>
                <w:rFonts w:ascii="Arial" w:hAnsi="Arial" w:cs="Arial"/>
                <w:b/>
                <w:color w:val="000000"/>
                <w:sz w:val="16"/>
                <w:szCs w:val="16"/>
                <w:vertAlign w:val="superscript"/>
                <w:lang w:val="cs-CZ"/>
              </w:rPr>
              <w:t>ZS</w:t>
            </w:r>
          </w:p>
        </w:tc>
        <w:tc>
          <w:tcPr>
            <w:tcW w:w="3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D0FCB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Stav k 31.12. účetního období</w:t>
            </w:r>
          </w:p>
        </w:tc>
        <w:tc>
          <w:tcPr>
            <w:tcW w:w="32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7BE00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Průměrný stav</w:t>
            </w:r>
          </w:p>
        </w:tc>
        <w:tc>
          <w:tcPr>
            <w:tcW w:w="2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4E6DC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Úpravy</w:t>
            </w:r>
          </w:p>
        </w:tc>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D6EB3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Vložený kapitál</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BBC4E" w14:textId="77777777" w:rsidR="002D2174" w:rsidRPr="008C6F72" w:rsidRDefault="002D2174" w:rsidP="002D2174">
            <w:pPr>
              <w:jc w:val="center"/>
              <w:rPr>
                <w:rFonts w:ascii="Arial" w:hAnsi="Arial" w:cs="Arial"/>
                <w:b/>
                <w:color w:val="000000"/>
                <w:sz w:val="16"/>
                <w:szCs w:val="16"/>
                <w:vertAlign w:val="superscript"/>
                <w:lang w:val="cs-CZ"/>
              </w:rPr>
            </w:pPr>
            <w:r w:rsidRPr="008C6F72">
              <w:rPr>
                <w:rFonts w:ascii="Arial" w:hAnsi="Arial" w:cs="Arial"/>
                <w:b/>
                <w:color w:val="000000"/>
                <w:sz w:val="16"/>
                <w:szCs w:val="16"/>
                <w:lang w:val="cs-CZ"/>
              </w:rPr>
              <w:t>WACC</w:t>
            </w:r>
            <w:r w:rsidRPr="008C6F72">
              <w:rPr>
                <w:rFonts w:ascii="Arial" w:hAnsi="Arial" w:cs="Arial"/>
                <w:b/>
                <w:color w:val="000000"/>
                <w:sz w:val="16"/>
                <w:szCs w:val="16"/>
                <w:vertAlign w:val="superscript"/>
                <w:lang w:val="cs-CZ"/>
              </w:rPr>
              <w:t>AS</w:t>
            </w:r>
          </w:p>
          <w:p w14:paraId="0243F64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4A96A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WACC</w:t>
            </w:r>
            <w:r w:rsidRPr="008C6F72">
              <w:rPr>
                <w:rFonts w:ascii="Arial" w:hAnsi="Arial" w:cs="Arial"/>
                <w:b/>
                <w:color w:val="000000"/>
                <w:sz w:val="16"/>
                <w:szCs w:val="16"/>
                <w:vertAlign w:val="superscript"/>
                <w:lang w:val="cs-CZ"/>
              </w:rPr>
              <w:t>AS</w:t>
            </w:r>
            <w:r w:rsidRPr="008C6F72">
              <w:rPr>
                <w:rFonts w:ascii="Arial" w:hAnsi="Arial" w:cs="Arial"/>
                <w:b/>
                <w:color w:val="000000"/>
                <w:sz w:val="16"/>
                <w:szCs w:val="16"/>
                <w:lang w:val="cs-CZ"/>
              </w:rPr>
              <w:t>*VK</w:t>
            </w:r>
            <w:r w:rsidRPr="008C6F72">
              <w:rPr>
                <w:rFonts w:ascii="Arial" w:hAnsi="Arial" w:cs="Arial"/>
                <w:b/>
                <w:color w:val="000000"/>
                <w:sz w:val="16"/>
                <w:szCs w:val="16"/>
                <w:vertAlign w:val="superscript"/>
                <w:lang w:val="cs-CZ"/>
              </w:rPr>
              <w:t>AS</w:t>
            </w:r>
          </w:p>
        </w:tc>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82F86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NK (ZS) - NK (AS)</w:t>
            </w:r>
          </w:p>
        </w:tc>
      </w:tr>
      <w:tr w:rsidR="00352440" w:rsidRPr="00C6312E" w14:paraId="27386485" w14:textId="77777777" w:rsidTr="00352440">
        <w:trPr>
          <w:trHeight w:val="225"/>
        </w:trPr>
        <w:tc>
          <w:tcPr>
            <w:tcW w:w="18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5C72A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4" w:type="pct"/>
            <w:tcBorders>
              <w:top w:val="single" w:sz="8" w:space="0" w:color="auto"/>
              <w:left w:val="nil"/>
              <w:bottom w:val="single" w:sz="4" w:space="0" w:color="auto"/>
              <w:right w:val="single" w:sz="4" w:space="0" w:color="auto"/>
            </w:tcBorders>
            <w:shd w:val="clear" w:color="auto" w:fill="auto"/>
            <w:noWrap/>
            <w:vAlign w:val="bottom"/>
            <w:hideMark/>
          </w:tcPr>
          <w:p w14:paraId="02A73FD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a</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14:paraId="654A015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b</w:t>
            </w:r>
          </w:p>
        </w:tc>
        <w:tc>
          <w:tcPr>
            <w:tcW w:w="370" w:type="pct"/>
            <w:tcBorders>
              <w:top w:val="single" w:sz="8" w:space="0" w:color="auto"/>
              <w:left w:val="nil"/>
              <w:bottom w:val="single" w:sz="4" w:space="0" w:color="auto"/>
              <w:right w:val="single" w:sz="4" w:space="0" w:color="auto"/>
            </w:tcBorders>
            <w:shd w:val="clear" w:color="auto" w:fill="auto"/>
            <w:noWrap/>
            <w:vAlign w:val="bottom"/>
            <w:hideMark/>
          </w:tcPr>
          <w:p w14:paraId="63222A5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c</w:t>
            </w:r>
          </w:p>
        </w:tc>
        <w:tc>
          <w:tcPr>
            <w:tcW w:w="232" w:type="pct"/>
            <w:tcBorders>
              <w:top w:val="single" w:sz="8" w:space="0" w:color="auto"/>
              <w:left w:val="nil"/>
              <w:bottom w:val="single" w:sz="4" w:space="0" w:color="auto"/>
              <w:right w:val="single" w:sz="4" w:space="0" w:color="auto"/>
            </w:tcBorders>
            <w:shd w:val="clear" w:color="auto" w:fill="auto"/>
            <w:noWrap/>
            <w:vAlign w:val="bottom"/>
            <w:hideMark/>
          </w:tcPr>
          <w:p w14:paraId="30BF443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d</w:t>
            </w:r>
          </w:p>
        </w:tc>
        <w:tc>
          <w:tcPr>
            <w:tcW w:w="325" w:type="pct"/>
            <w:tcBorders>
              <w:top w:val="single" w:sz="8" w:space="0" w:color="auto"/>
              <w:left w:val="nil"/>
              <w:bottom w:val="single" w:sz="4" w:space="0" w:color="auto"/>
              <w:right w:val="single" w:sz="4" w:space="0" w:color="auto"/>
            </w:tcBorders>
            <w:shd w:val="clear" w:color="auto" w:fill="auto"/>
            <w:noWrap/>
            <w:vAlign w:val="bottom"/>
            <w:hideMark/>
          </w:tcPr>
          <w:p w14:paraId="34A9C2E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e = c + d</w:t>
            </w:r>
          </w:p>
        </w:tc>
        <w:tc>
          <w:tcPr>
            <w:tcW w:w="278" w:type="pct"/>
            <w:tcBorders>
              <w:top w:val="single" w:sz="8" w:space="0" w:color="auto"/>
              <w:left w:val="nil"/>
              <w:bottom w:val="single" w:sz="4" w:space="0" w:color="auto"/>
              <w:right w:val="single" w:sz="4" w:space="0" w:color="auto"/>
            </w:tcBorders>
            <w:shd w:val="clear" w:color="auto" w:fill="auto"/>
            <w:noWrap/>
            <w:vAlign w:val="bottom"/>
            <w:hideMark/>
          </w:tcPr>
          <w:p w14:paraId="6FA81E71" w14:textId="237E5F1D" w:rsidR="002D2174" w:rsidRPr="008C6F72" w:rsidRDefault="00534A63" w:rsidP="002D2174">
            <w:pPr>
              <w:jc w:val="center"/>
              <w:rPr>
                <w:rFonts w:ascii="Arial" w:hAnsi="Arial" w:cs="Arial"/>
                <w:b/>
                <w:color w:val="000000"/>
                <w:sz w:val="16"/>
                <w:szCs w:val="16"/>
                <w:lang w:val="cs-CZ"/>
              </w:rPr>
            </w:pPr>
            <w:r>
              <w:rPr>
                <w:rFonts w:ascii="Arial" w:hAnsi="Arial" w:cs="Arial"/>
                <w:b/>
                <w:color w:val="000000"/>
                <w:sz w:val="16"/>
                <w:szCs w:val="16"/>
                <w:lang w:val="cs-CZ"/>
              </w:rPr>
              <w:t>f</w:t>
            </w:r>
          </w:p>
        </w:tc>
        <w:tc>
          <w:tcPr>
            <w:tcW w:w="416" w:type="pct"/>
            <w:tcBorders>
              <w:top w:val="single" w:sz="8" w:space="0" w:color="auto"/>
              <w:left w:val="nil"/>
              <w:bottom w:val="single" w:sz="4" w:space="0" w:color="auto"/>
              <w:right w:val="single" w:sz="4" w:space="0" w:color="auto"/>
            </w:tcBorders>
            <w:shd w:val="clear" w:color="auto" w:fill="auto"/>
            <w:noWrap/>
            <w:vAlign w:val="bottom"/>
            <w:hideMark/>
          </w:tcPr>
          <w:p w14:paraId="1FA4CA2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g</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14:paraId="0FEC838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i</w:t>
            </w:r>
          </w:p>
        </w:tc>
        <w:tc>
          <w:tcPr>
            <w:tcW w:w="325" w:type="pct"/>
            <w:tcBorders>
              <w:top w:val="single" w:sz="8" w:space="0" w:color="auto"/>
              <w:left w:val="nil"/>
              <w:bottom w:val="single" w:sz="4" w:space="0" w:color="auto"/>
              <w:right w:val="single" w:sz="4" w:space="0" w:color="auto"/>
            </w:tcBorders>
            <w:shd w:val="clear" w:color="auto" w:fill="auto"/>
            <w:noWrap/>
            <w:vAlign w:val="bottom"/>
            <w:hideMark/>
          </w:tcPr>
          <w:p w14:paraId="7F7DA1F5"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j</w:t>
            </w:r>
          </w:p>
        </w:tc>
        <w:tc>
          <w:tcPr>
            <w:tcW w:w="231" w:type="pct"/>
            <w:tcBorders>
              <w:top w:val="single" w:sz="8" w:space="0" w:color="auto"/>
              <w:left w:val="nil"/>
              <w:bottom w:val="single" w:sz="4" w:space="0" w:color="auto"/>
              <w:right w:val="single" w:sz="4" w:space="0" w:color="auto"/>
            </w:tcBorders>
            <w:shd w:val="clear" w:color="auto" w:fill="auto"/>
            <w:noWrap/>
            <w:vAlign w:val="bottom"/>
            <w:hideMark/>
          </w:tcPr>
          <w:p w14:paraId="11BB39C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k</w:t>
            </w:r>
          </w:p>
        </w:tc>
        <w:tc>
          <w:tcPr>
            <w:tcW w:w="278" w:type="pct"/>
            <w:tcBorders>
              <w:top w:val="single" w:sz="8" w:space="0" w:color="auto"/>
              <w:left w:val="nil"/>
              <w:bottom w:val="single" w:sz="4" w:space="0" w:color="auto"/>
              <w:right w:val="single" w:sz="4" w:space="0" w:color="auto"/>
            </w:tcBorders>
            <w:shd w:val="clear" w:color="auto" w:fill="auto"/>
            <w:noWrap/>
            <w:vAlign w:val="bottom"/>
            <w:hideMark/>
          </w:tcPr>
          <w:p w14:paraId="56A35D6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l = j + k</w:t>
            </w:r>
          </w:p>
        </w:tc>
        <w:tc>
          <w:tcPr>
            <w:tcW w:w="324" w:type="pct"/>
            <w:tcBorders>
              <w:top w:val="single" w:sz="8" w:space="0" w:color="auto"/>
              <w:left w:val="nil"/>
              <w:bottom w:val="single" w:sz="4" w:space="0" w:color="auto"/>
              <w:right w:val="single" w:sz="4" w:space="0" w:color="auto"/>
            </w:tcBorders>
            <w:shd w:val="clear" w:color="auto" w:fill="auto"/>
            <w:noWrap/>
            <w:vAlign w:val="bottom"/>
            <w:hideMark/>
          </w:tcPr>
          <w:p w14:paraId="5444274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m</w:t>
            </w:r>
          </w:p>
        </w:tc>
        <w:tc>
          <w:tcPr>
            <w:tcW w:w="417" w:type="pct"/>
            <w:tcBorders>
              <w:top w:val="single" w:sz="8" w:space="0" w:color="auto"/>
              <w:left w:val="nil"/>
              <w:bottom w:val="single" w:sz="4" w:space="0" w:color="auto"/>
              <w:right w:val="single" w:sz="4" w:space="0" w:color="auto"/>
            </w:tcBorders>
            <w:shd w:val="clear" w:color="auto" w:fill="auto"/>
            <w:noWrap/>
            <w:vAlign w:val="bottom"/>
            <w:hideMark/>
          </w:tcPr>
          <w:p w14:paraId="55A3418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n</w:t>
            </w:r>
          </w:p>
        </w:tc>
        <w:tc>
          <w:tcPr>
            <w:tcW w:w="278" w:type="pct"/>
            <w:tcBorders>
              <w:top w:val="single" w:sz="8" w:space="0" w:color="auto"/>
              <w:left w:val="nil"/>
              <w:bottom w:val="single" w:sz="4" w:space="0" w:color="auto"/>
              <w:right w:val="single" w:sz="8" w:space="0" w:color="auto"/>
            </w:tcBorders>
            <w:shd w:val="clear" w:color="auto" w:fill="auto"/>
            <w:noWrap/>
            <w:vAlign w:val="bottom"/>
            <w:hideMark/>
          </w:tcPr>
          <w:p w14:paraId="7315D27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o = g–n</w:t>
            </w:r>
          </w:p>
        </w:tc>
      </w:tr>
      <w:tr w:rsidR="00352440" w:rsidRPr="00C6312E" w14:paraId="24F9F025"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3974FFD5"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1.</w:t>
            </w:r>
          </w:p>
        </w:tc>
        <w:tc>
          <w:tcPr>
            <w:tcW w:w="694" w:type="pct"/>
            <w:tcBorders>
              <w:top w:val="nil"/>
              <w:left w:val="nil"/>
              <w:bottom w:val="single" w:sz="4" w:space="0" w:color="auto"/>
              <w:right w:val="single" w:sz="4" w:space="0" w:color="auto"/>
            </w:tcBorders>
            <w:shd w:val="clear" w:color="auto" w:fill="auto"/>
            <w:noWrap/>
            <w:vAlign w:val="bottom"/>
            <w:hideMark/>
          </w:tcPr>
          <w:p w14:paraId="58876D16"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Dlouhodobý majetek</w:t>
            </w:r>
          </w:p>
        </w:tc>
        <w:tc>
          <w:tcPr>
            <w:tcW w:w="324" w:type="pct"/>
            <w:tcBorders>
              <w:top w:val="nil"/>
              <w:left w:val="nil"/>
              <w:bottom w:val="single" w:sz="4" w:space="0" w:color="auto"/>
              <w:right w:val="single" w:sz="4" w:space="0" w:color="auto"/>
            </w:tcBorders>
            <w:shd w:val="clear" w:color="auto" w:fill="auto"/>
            <w:noWrap/>
            <w:vAlign w:val="bottom"/>
            <w:hideMark/>
          </w:tcPr>
          <w:p w14:paraId="5E70D59C"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29BF9BBD"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36C661E0"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73A59B66"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33478DC5" w14:textId="4213A9C3"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6" w:type="pct"/>
            <w:tcBorders>
              <w:top w:val="nil"/>
              <w:left w:val="nil"/>
              <w:bottom w:val="single" w:sz="4" w:space="0" w:color="auto"/>
              <w:right w:val="single" w:sz="4" w:space="0" w:color="auto"/>
            </w:tcBorders>
            <w:shd w:val="clear" w:color="auto" w:fill="auto"/>
            <w:noWrap/>
            <w:vAlign w:val="bottom"/>
            <w:hideMark/>
          </w:tcPr>
          <w:p w14:paraId="5B167FD4"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0932C9E0"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7C775264"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08A0B321"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1804A294"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04DDB3FA"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484E37BD"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7BBD3728"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r>
      <w:tr w:rsidR="00352440" w:rsidRPr="00C6312E" w14:paraId="5CF1E4A9"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237E8399"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2.</w:t>
            </w:r>
          </w:p>
        </w:tc>
        <w:tc>
          <w:tcPr>
            <w:tcW w:w="694" w:type="pct"/>
            <w:tcBorders>
              <w:top w:val="nil"/>
              <w:left w:val="nil"/>
              <w:bottom w:val="single" w:sz="4" w:space="0" w:color="auto"/>
              <w:right w:val="single" w:sz="4" w:space="0" w:color="auto"/>
            </w:tcBorders>
            <w:shd w:val="clear" w:color="auto" w:fill="auto"/>
            <w:noWrap/>
            <w:vAlign w:val="bottom"/>
            <w:hideMark/>
          </w:tcPr>
          <w:p w14:paraId="478B5B59"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Pracovní kapitál</w:t>
            </w:r>
          </w:p>
        </w:tc>
        <w:tc>
          <w:tcPr>
            <w:tcW w:w="324" w:type="pct"/>
            <w:tcBorders>
              <w:top w:val="nil"/>
              <w:left w:val="nil"/>
              <w:bottom w:val="single" w:sz="4" w:space="0" w:color="auto"/>
              <w:right w:val="single" w:sz="4" w:space="0" w:color="auto"/>
            </w:tcBorders>
            <w:shd w:val="clear" w:color="auto" w:fill="auto"/>
            <w:noWrap/>
            <w:vAlign w:val="bottom"/>
            <w:hideMark/>
          </w:tcPr>
          <w:p w14:paraId="483C4C35"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4C447627"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79759B65"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2FD75ABE"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73C0F7F9" w14:textId="07646999"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6" w:type="pct"/>
            <w:tcBorders>
              <w:top w:val="nil"/>
              <w:left w:val="nil"/>
              <w:bottom w:val="single" w:sz="4" w:space="0" w:color="auto"/>
              <w:right w:val="single" w:sz="4" w:space="0" w:color="auto"/>
            </w:tcBorders>
            <w:shd w:val="clear" w:color="auto" w:fill="auto"/>
            <w:noWrap/>
            <w:vAlign w:val="bottom"/>
            <w:hideMark/>
          </w:tcPr>
          <w:p w14:paraId="4CF5FA33"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138C625A"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0BA5D8C9"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747A526F"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13B96E1A"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4BC1A600"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5F0A1D93"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221D667F"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r>
      <w:tr w:rsidR="00352440" w:rsidRPr="00C6312E" w14:paraId="7C3FA632" w14:textId="77777777" w:rsidTr="00352440">
        <w:trPr>
          <w:trHeight w:val="330"/>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46DE0F05" w14:textId="77777777" w:rsidR="00534A63" w:rsidRPr="00C6312E" w:rsidRDefault="00534A63" w:rsidP="00534A63">
            <w:pPr>
              <w:rPr>
                <w:rFonts w:ascii="Arial" w:hAnsi="Arial" w:cs="Arial"/>
                <w:b/>
                <w:bCs/>
                <w:color w:val="000000"/>
                <w:sz w:val="16"/>
                <w:szCs w:val="16"/>
                <w:lang w:val="cs-CZ"/>
              </w:rPr>
            </w:pPr>
            <w:r w:rsidRPr="00C6312E">
              <w:rPr>
                <w:rFonts w:ascii="Arial" w:hAnsi="Arial" w:cs="Arial"/>
                <w:b/>
                <w:bCs/>
                <w:color w:val="000000"/>
                <w:sz w:val="16"/>
                <w:szCs w:val="16"/>
                <w:lang w:val="cs-CZ"/>
              </w:rPr>
              <w:t>3.</w:t>
            </w:r>
          </w:p>
        </w:tc>
        <w:tc>
          <w:tcPr>
            <w:tcW w:w="694" w:type="pct"/>
            <w:tcBorders>
              <w:top w:val="nil"/>
              <w:left w:val="nil"/>
              <w:bottom w:val="single" w:sz="4" w:space="0" w:color="auto"/>
              <w:right w:val="single" w:sz="4" w:space="0" w:color="auto"/>
            </w:tcBorders>
            <w:shd w:val="clear" w:color="auto" w:fill="auto"/>
            <w:noWrap/>
            <w:vAlign w:val="bottom"/>
            <w:hideMark/>
          </w:tcPr>
          <w:p w14:paraId="4FF314AC" w14:textId="77777777" w:rsidR="00534A63" w:rsidRPr="00C6312E" w:rsidRDefault="00534A63" w:rsidP="00534A63">
            <w:pPr>
              <w:rPr>
                <w:rFonts w:ascii="Arial" w:hAnsi="Arial" w:cs="Arial"/>
                <w:b/>
                <w:bCs/>
                <w:color w:val="000000"/>
                <w:sz w:val="16"/>
                <w:szCs w:val="16"/>
                <w:lang w:val="cs-CZ"/>
              </w:rPr>
            </w:pPr>
            <w:r w:rsidRPr="00C6312E">
              <w:rPr>
                <w:rFonts w:ascii="Arial" w:hAnsi="Arial" w:cs="Arial"/>
                <w:b/>
                <w:bCs/>
                <w:color w:val="000000"/>
                <w:sz w:val="16"/>
                <w:szCs w:val="16"/>
                <w:lang w:val="cs-CZ"/>
              </w:rPr>
              <w:t>Celkem</w:t>
            </w:r>
          </w:p>
        </w:tc>
        <w:tc>
          <w:tcPr>
            <w:tcW w:w="324" w:type="pct"/>
            <w:tcBorders>
              <w:top w:val="nil"/>
              <w:left w:val="nil"/>
              <w:bottom w:val="single" w:sz="4" w:space="0" w:color="auto"/>
              <w:right w:val="single" w:sz="4" w:space="0" w:color="auto"/>
            </w:tcBorders>
            <w:shd w:val="clear" w:color="auto" w:fill="auto"/>
            <w:noWrap/>
            <w:vAlign w:val="bottom"/>
            <w:hideMark/>
          </w:tcPr>
          <w:p w14:paraId="3B6CECDE"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5CC7C714"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772D4093"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1E134057"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639803AC" w14:textId="3233B832"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6" w:type="pct"/>
            <w:tcBorders>
              <w:top w:val="nil"/>
              <w:left w:val="nil"/>
              <w:bottom w:val="single" w:sz="4" w:space="0" w:color="auto"/>
              <w:right w:val="single" w:sz="4" w:space="0" w:color="auto"/>
            </w:tcBorders>
            <w:shd w:val="clear" w:color="auto" w:fill="auto"/>
            <w:noWrap/>
            <w:vAlign w:val="bottom"/>
            <w:hideMark/>
          </w:tcPr>
          <w:p w14:paraId="59D1D4EB"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61E229BD"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3C6826DB"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02A76851"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6B59AD36"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6A56DCE3" w14:textId="77777777" w:rsidR="00534A63" w:rsidRPr="008C6F72" w:rsidRDefault="00534A63" w:rsidP="00534A63">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2164F35E"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38D91D23" w14:textId="77777777" w:rsidR="00534A63" w:rsidRPr="008C6F72" w:rsidRDefault="00534A63" w:rsidP="00534A63">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r>
      <w:tr w:rsidR="00352440" w:rsidRPr="00C6312E" w14:paraId="4C4F8141"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30D7CE3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694" w:type="pct"/>
            <w:tcBorders>
              <w:top w:val="nil"/>
              <w:left w:val="nil"/>
              <w:bottom w:val="single" w:sz="4" w:space="0" w:color="auto"/>
              <w:right w:val="single" w:sz="4" w:space="0" w:color="auto"/>
            </w:tcBorders>
            <w:shd w:val="clear" w:color="auto" w:fill="auto"/>
            <w:noWrap/>
            <w:vAlign w:val="bottom"/>
            <w:hideMark/>
          </w:tcPr>
          <w:p w14:paraId="620FE09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v tom:</w:t>
            </w:r>
          </w:p>
        </w:tc>
        <w:tc>
          <w:tcPr>
            <w:tcW w:w="324" w:type="pct"/>
            <w:tcBorders>
              <w:top w:val="nil"/>
              <w:left w:val="nil"/>
              <w:bottom w:val="single" w:sz="4" w:space="0" w:color="auto"/>
              <w:right w:val="single" w:sz="4" w:space="0" w:color="auto"/>
            </w:tcBorders>
            <w:shd w:val="clear" w:color="auto" w:fill="auto"/>
            <w:noWrap/>
            <w:vAlign w:val="bottom"/>
            <w:hideMark/>
          </w:tcPr>
          <w:p w14:paraId="1627BFF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70" w:type="pct"/>
            <w:tcBorders>
              <w:top w:val="nil"/>
              <w:left w:val="nil"/>
              <w:bottom w:val="single" w:sz="4" w:space="0" w:color="auto"/>
              <w:right w:val="single" w:sz="4" w:space="0" w:color="auto"/>
            </w:tcBorders>
            <w:shd w:val="clear" w:color="auto" w:fill="auto"/>
            <w:noWrap/>
            <w:vAlign w:val="bottom"/>
            <w:hideMark/>
          </w:tcPr>
          <w:p w14:paraId="0DFB7E8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32" w:type="pct"/>
            <w:tcBorders>
              <w:top w:val="nil"/>
              <w:left w:val="nil"/>
              <w:bottom w:val="single" w:sz="4" w:space="0" w:color="auto"/>
              <w:right w:val="single" w:sz="4" w:space="0" w:color="auto"/>
            </w:tcBorders>
            <w:shd w:val="clear" w:color="auto" w:fill="auto"/>
            <w:noWrap/>
            <w:vAlign w:val="bottom"/>
            <w:hideMark/>
          </w:tcPr>
          <w:p w14:paraId="043101A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5" w:type="pct"/>
            <w:tcBorders>
              <w:top w:val="nil"/>
              <w:left w:val="nil"/>
              <w:bottom w:val="single" w:sz="4" w:space="0" w:color="auto"/>
              <w:right w:val="single" w:sz="4" w:space="0" w:color="auto"/>
            </w:tcBorders>
            <w:shd w:val="clear" w:color="auto" w:fill="auto"/>
            <w:noWrap/>
            <w:vAlign w:val="bottom"/>
            <w:hideMark/>
          </w:tcPr>
          <w:p w14:paraId="6719B8B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4" w:space="0" w:color="auto"/>
            </w:tcBorders>
            <w:shd w:val="clear" w:color="auto" w:fill="auto"/>
            <w:noWrap/>
            <w:vAlign w:val="bottom"/>
            <w:hideMark/>
          </w:tcPr>
          <w:p w14:paraId="60CF2149"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6" w:type="pct"/>
            <w:tcBorders>
              <w:top w:val="nil"/>
              <w:left w:val="nil"/>
              <w:bottom w:val="single" w:sz="4" w:space="0" w:color="auto"/>
              <w:right w:val="single" w:sz="4" w:space="0" w:color="auto"/>
            </w:tcBorders>
            <w:shd w:val="clear" w:color="auto" w:fill="auto"/>
            <w:noWrap/>
            <w:vAlign w:val="bottom"/>
            <w:hideMark/>
          </w:tcPr>
          <w:p w14:paraId="053CD633"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09F20C7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5" w:type="pct"/>
            <w:tcBorders>
              <w:top w:val="nil"/>
              <w:left w:val="nil"/>
              <w:bottom w:val="single" w:sz="4" w:space="0" w:color="auto"/>
              <w:right w:val="single" w:sz="4" w:space="0" w:color="auto"/>
            </w:tcBorders>
            <w:shd w:val="clear" w:color="auto" w:fill="auto"/>
            <w:noWrap/>
            <w:vAlign w:val="bottom"/>
            <w:hideMark/>
          </w:tcPr>
          <w:p w14:paraId="25D5E67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31" w:type="pct"/>
            <w:tcBorders>
              <w:top w:val="nil"/>
              <w:left w:val="nil"/>
              <w:bottom w:val="single" w:sz="4" w:space="0" w:color="auto"/>
              <w:right w:val="single" w:sz="4" w:space="0" w:color="auto"/>
            </w:tcBorders>
            <w:shd w:val="clear" w:color="auto" w:fill="auto"/>
            <w:noWrap/>
            <w:vAlign w:val="bottom"/>
            <w:hideMark/>
          </w:tcPr>
          <w:p w14:paraId="19F7088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4" w:space="0" w:color="auto"/>
            </w:tcBorders>
            <w:shd w:val="clear" w:color="auto" w:fill="auto"/>
            <w:noWrap/>
            <w:vAlign w:val="bottom"/>
            <w:hideMark/>
          </w:tcPr>
          <w:p w14:paraId="350FA7DF"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34A7D4A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7" w:type="pct"/>
            <w:tcBorders>
              <w:top w:val="nil"/>
              <w:left w:val="nil"/>
              <w:bottom w:val="single" w:sz="4" w:space="0" w:color="auto"/>
              <w:right w:val="single" w:sz="4" w:space="0" w:color="auto"/>
            </w:tcBorders>
            <w:shd w:val="clear" w:color="auto" w:fill="auto"/>
            <w:noWrap/>
            <w:vAlign w:val="bottom"/>
            <w:hideMark/>
          </w:tcPr>
          <w:p w14:paraId="2595DED0"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0191AAB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r>
      <w:tr w:rsidR="00352440" w:rsidRPr="00C6312E" w14:paraId="44BB6C1F"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211E72B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3.1.</w:t>
            </w:r>
          </w:p>
        </w:tc>
        <w:tc>
          <w:tcPr>
            <w:tcW w:w="694" w:type="pct"/>
            <w:tcBorders>
              <w:top w:val="nil"/>
              <w:left w:val="nil"/>
              <w:bottom w:val="single" w:sz="4" w:space="0" w:color="auto"/>
              <w:right w:val="single" w:sz="4" w:space="0" w:color="auto"/>
            </w:tcBorders>
            <w:shd w:val="clear" w:color="auto" w:fill="auto"/>
            <w:noWrap/>
            <w:vAlign w:val="bottom"/>
            <w:hideMark/>
          </w:tcPr>
          <w:p w14:paraId="2824464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Poštovní síť</w:t>
            </w:r>
          </w:p>
        </w:tc>
        <w:tc>
          <w:tcPr>
            <w:tcW w:w="324" w:type="pct"/>
            <w:tcBorders>
              <w:top w:val="nil"/>
              <w:left w:val="nil"/>
              <w:bottom w:val="single" w:sz="4" w:space="0" w:color="auto"/>
              <w:right w:val="single" w:sz="4" w:space="0" w:color="auto"/>
            </w:tcBorders>
            <w:shd w:val="clear" w:color="auto" w:fill="auto"/>
            <w:noWrap/>
            <w:vAlign w:val="bottom"/>
            <w:hideMark/>
          </w:tcPr>
          <w:p w14:paraId="12A7E8A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4E96367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73B4A2E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73DBA9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4CEF60B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6" w:type="pct"/>
            <w:tcBorders>
              <w:top w:val="nil"/>
              <w:left w:val="nil"/>
              <w:bottom w:val="single" w:sz="4" w:space="0" w:color="auto"/>
              <w:right w:val="single" w:sz="4" w:space="0" w:color="auto"/>
            </w:tcBorders>
            <w:shd w:val="clear" w:color="auto" w:fill="auto"/>
            <w:noWrap/>
            <w:vAlign w:val="bottom"/>
            <w:hideMark/>
          </w:tcPr>
          <w:p w14:paraId="165DD56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28D0752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602A735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5797B03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714FFF2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24FB63F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5B36BF9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8" w:space="0" w:color="auto"/>
            </w:tcBorders>
            <w:shd w:val="clear" w:color="auto" w:fill="auto"/>
            <w:noWrap/>
            <w:vAlign w:val="bottom"/>
            <w:hideMark/>
          </w:tcPr>
          <w:p w14:paraId="5E60DAE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352440" w:rsidRPr="00C6312E" w14:paraId="098FFCBA"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652FB9A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3.2.</w:t>
            </w:r>
          </w:p>
        </w:tc>
        <w:tc>
          <w:tcPr>
            <w:tcW w:w="694" w:type="pct"/>
            <w:tcBorders>
              <w:top w:val="nil"/>
              <w:left w:val="nil"/>
              <w:bottom w:val="single" w:sz="4" w:space="0" w:color="auto"/>
              <w:right w:val="single" w:sz="4" w:space="0" w:color="auto"/>
            </w:tcBorders>
            <w:shd w:val="clear" w:color="auto" w:fill="auto"/>
            <w:noWrap/>
            <w:vAlign w:val="bottom"/>
            <w:hideMark/>
          </w:tcPr>
          <w:p w14:paraId="72F3089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Ostatní – provozní část</w:t>
            </w:r>
          </w:p>
        </w:tc>
        <w:tc>
          <w:tcPr>
            <w:tcW w:w="324" w:type="pct"/>
            <w:tcBorders>
              <w:top w:val="nil"/>
              <w:left w:val="nil"/>
              <w:bottom w:val="single" w:sz="4" w:space="0" w:color="auto"/>
              <w:right w:val="single" w:sz="4" w:space="0" w:color="auto"/>
            </w:tcBorders>
            <w:shd w:val="clear" w:color="auto" w:fill="auto"/>
            <w:noWrap/>
            <w:vAlign w:val="bottom"/>
            <w:hideMark/>
          </w:tcPr>
          <w:p w14:paraId="709CCA5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4A0C3F6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52E948B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5A98008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1458352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6" w:type="pct"/>
            <w:tcBorders>
              <w:top w:val="nil"/>
              <w:left w:val="nil"/>
              <w:bottom w:val="single" w:sz="4" w:space="0" w:color="auto"/>
              <w:right w:val="single" w:sz="4" w:space="0" w:color="auto"/>
            </w:tcBorders>
            <w:shd w:val="clear" w:color="auto" w:fill="auto"/>
            <w:noWrap/>
            <w:vAlign w:val="bottom"/>
            <w:hideMark/>
          </w:tcPr>
          <w:p w14:paraId="16FBB5F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517FAECC"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5" w:type="pct"/>
            <w:tcBorders>
              <w:top w:val="nil"/>
              <w:left w:val="nil"/>
              <w:bottom w:val="single" w:sz="4" w:space="0" w:color="auto"/>
              <w:right w:val="single" w:sz="4" w:space="0" w:color="auto"/>
            </w:tcBorders>
            <w:shd w:val="clear" w:color="auto" w:fill="auto"/>
            <w:noWrap/>
            <w:vAlign w:val="bottom"/>
            <w:hideMark/>
          </w:tcPr>
          <w:p w14:paraId="2A61B68E"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31" w:type="pct"/>
            <w:tcBorders>
              <w:top w:val="nil"/>
              <w:left w:val="nil"/>
              <w:bottom w:val="single" w:sz="4" w:space="0" w:color="auto"/>
              <w:right w:val="single" w:sz="4" w:space="0" w:color="auto"/>
            </w:tcBorders>
            <w:shd w:val="clear" w:color="auto" w:fill="auto"/>
            <w:noWrap/>
            <w:vAlign w:val="bottom"/>
            <w:hideMark/>
          </w:tcPr>
          <w:p w14:paraId="01A5356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4" w:space="0" w:color="auto"/>
            </w:tcBorders>
            <w:shd w:val="clear" w:color="auto" w:fill="auto"/>
            <w:noWrap/>
            <w:vAlign w:val="bottom"/>
            <w:hideMark/>
          </w:tcPr>
          <w:p w14:paraId="39FDDB9A"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5ADE651B"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7" w:type="pct"/>
            <w:tcBorders>
              <w:top w:val="nil"/>
              <w:left w:val="nil"/>
              <w:bottom w:val="single" w:sz="4" w:space="0" w:color="auto"/>
              <w:right w:val="single" w:sz="4" w:space="0" w:color="auto"/>
            </w:tcBorders>
            <w:shd w:val="clear" w:color="auto" w:fill="auto"/>
            <w:noWrap/>
            <w:vAlign w:val="bottom"/>
            <w:hideMark/>
          </w:tcPr>
          <w:p w14:paraId="20D9B106"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5A690274"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bookmarkStart w:id="5" w:name="_GoBack"/>
        <w:bookmarkEnd w:id="5"/>
      </w:tr>
      <w:tr w:rsidR="00352440" w:rsidRPr="00C6312E" w14:paraId="6659636A"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73DF243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3.3.</w:t>
            </w:r>
          </w:p>
        </w:tc>
        <w:tc>
          <w:tcPr>
            <w:tcW w:w="694" w:type="pct"/>
            <w:tcBorders>
              <w:top w:val="nil"/>
              <w:left w:val="nil"/>
              <w:bottom w:val="single" w:sz="4" w:space="0" w:color="auto"/>
              <w:right w:val="single" w:sz="4" w:space="0" w:color="auto"/>
            </w:tcBorders>
            <w:shd w:val="clear" w:color="auto" w:fill="auto"/>
            <w:noWrap/>
            <w:vAlign w:val="bottom"/>
            <w:hideMark/>
          </w:tcPr>
          <w:p w14:paraId="527D381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Ostatní – řízení a správa podniku</w:t>
            </w:r>
          </w:p>
        </w:tc>
        <w:tc>
          <w:tcPr>
            <w:tcW w:w="324" w:type="pct"/>
            <w:tcBorders>
              <w:top w:val="nil"/>
              <w:left w:val="nil"/>
              <w:bottom w:val="single" w:sz="4" w:space="0" w:color="auto"/>
              <w:right w:val="single" w:sz="4" w:space="0" w:color="auto"/>
            </w:tcBorders>
            <w:shd w:val="clear" w:color="auto" w:fill="auto"/>
            <w:noWrap/>
            <w:vAlign w:val="bottom"/>
            <w:hideMark/>
          </w:tcPr>
          <w:p w14:paraId="28DE53D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7442B4B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3E1AF1D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2ABCDBF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2A4E5251"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416" w:type="pct"/>
            <w:tcBorders>
              <w:top w:val="nil"/>
              <w:left w:val="nil"/>
              <w:bottom w:val="single" w:sz="4" w:space="0" w:color="auto"/>
              <w:right w:val="single" w:sz="4" w:space="0" w:color="auto"/>
            </w:tcBorders>
            <w:shd w:val="clear" w:color="auto" w:fill="auto"/>
            <w:noWrap/>
            <w:vAlign w:val="bottom"/>
            <w:hideMark/>
          </w:tcPr>
          <w:p w14:paraId="19B8B5E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324" w:type="pct"/>
            <w:tcBorders>
              <w:top w:val="nil"/>
              <w:left w:val="nil"/>
              <w:bottom w:val="single" w:sz="4" w:space="0" w:color="auto"/>
              <w:right w:val="single" w:sz="4" w:space="0" w:color="auto"/>
            </w:tcBorders>
            <w:shd w:val="clear" w:color="auto" w:fill="auto"/>
            <w:noWrap/>
            <w:vAlign w:val="bottom"/>
            <w:hideMark/>
          </w:tcPr>
          <w:p w14:paraId="5E266B6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02F23EA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225990E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61182B9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774DD3AA" w14:textId="77777777" w:rsidR="002D2174" w:rsidRPr="008C6F72" w:rsidRDefault="00534A63" w:rsidP="00807656">
            <w:pPr>
              <w:jc w:val="center"/>
              <w:rPr>
                <w:rFonts w:ascii="Arial" w:hAnsi="Arial" w:cs="Arial"/>
                <w:b/>
                <w:color w:val="000000"/>
                <w:sz w:val="16"/>
                <w:szCs w:val="16"/>
                <w:lang w:val="cs-CZ"/>
              </w:rPr>
            </w:pPr>
            <w:r>
              <w:rPr>
                <w:rFonts w:ascii="Arial" w:hAnsi="Arial" w:cs="Arial"/>
                <w:b/>
                <w:color w:val="000000"/>
                <w:sz w:val="16"/>
                <w:szCs w:val="16"/>
                <w:lang w:val="cs-CZ"/>
              </w:rPr>
              <w:t>x</w:t>
            </w:r>
          </w:p>
        </w:tc>
        <w:tc>
          <w:tcPr>
            <w:tcW w:w="417" w:type="pct"/>
            <w:tcBorders>
              <w:top w:val="nil"/>
              <w:left w:val="nil"/>
              <w:bottom w:val="single" w:sz="4" w:space="0" w:color="auto"/>
              <w:right w:val="single" w:sz="4" w:space="0" w:color="auto"/>
            </w:tcBorders>
            <w:shd w:val="clear" w:color="auto" w:fill="auto"/>
            <w:noWrap/>
            <w:vAlign w:val="bottom"/>
            <w:hideMark/>
          </w:tcPr>
          <w:p w14:paraId="7FBE1258"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c>
          <w:tcPr>
            <w:tcW w:w="278" w:type="pct"/>
            <w:tcBorders>
              <w:top w:val="nil"/>
              <w:left w:val="nil"/>
              <w:bottom w:val="single" w:sz="4" w:space="0" w:color="auto"/>
              <w:right w:val="single" w:sz="8" w:space="0" w:color="auto"/>
            </w:tcBorders>
            <w:shd w:val="clear" w:color="auto" w:fill="auto"/>
            <w:noWrap/>
            <w:vAlign w:val="bottom"/>
            <w:hideMark/>
          </w:tcPr>
          <w:p w14:paraId="39D2C842"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x</w:t>
            </w:r>
          </w:p>
        </w:tc>
      </w:tr>
      <w:tr w:rsidR="00352440" w:rsidRPr="00C6312E" w14:paraId="0A3D1251"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0E47D8B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3.3.1.</w:t>
            </w:r>
          </w:p>
        </w:tc>
        <w:tc>
          <w:tcPr>
            <w:tcW w:w="694" w:type="pct"/>
            <w:tcBorders>
              <w:top w:val="nil"/>
              <w:left w:val="nil"/>
              <w:bottom w:val="single" w:sz="4" w:space="0" w:color="auto"/>
              <w:right w:val="single" w:sz="4" w:space="0" w:color="auto"/>
            </w:tcBorders>
            <w:shd w:val="clear" w:color="auto" w:fill="auto"/>
            <w:noWrap/>
            <w:vAlign w:val="bottom"/>
            <w:hideMark/>
          </w:tcPr>
          <w:p w14:paraId="75528E7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Řízení související s poštovních sítí</w:t>
            </w:r>
          </w:p>
        </w:tc>
        <w:tc>
          <w:tcPr>
            <w:tcW w:w="324" w:type="pct"/>
            <w:tcBorders>
              <w:top w:val="nil"/>
              <w:left w:val="nil"/>
              <w:bottom w:val="single" w:sz="4" w:space="0" w:color="auto"/>
              <w:right w:val="single" w:sz="4" w:space="0" w:color="auto"/>
            </w:tcBorders>
            <w:shd w:val="clear" w:color="auto" w:fill="auto"/>
            <w:noWrap/>
            <w:vAlign w:val="bottom"/>
            <w:hideMark/>
          </w:tcPr>
          <w:p w14:paraId="7B307A3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0DCC998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7D2A568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5C47A49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4381D30D"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6" w:type="pct"/>
            <w:tcBorders>
              <w:top w:val="nil"/>
              <w:left w:val="nil"/>
              <w:bottom w:val="single" w:sz="4" w:space="0" w:color="auto"/>
              <w:right w:val="single" w:sz="4" w:space="0" w:color="auto"/>
            </w:tcBorders>
            <w:shd w:val="clear" w:color="auto" w:fill="auto"/>
            <w:noWrap/>
            <w:vAlign w:val="bottom"/>
            <w:hideMark/>
          </w:tcPr>
          <w:p w14:paraId="668A7B47" w14:textId="77777777" w:rsidR="002D2174" w:rsidRPr="008C6F72" w:rsidRDefault="002D2174" w:rsidP="002D2174">
            <w:pPr>
              <w:jc w:val="cente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69A83FA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769F33A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548E424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70923E5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356E7C8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6AAD0B4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8" w:space="0" w:color="auto"/>
            </w:tcBorders>
            <w:shd w:val="clear" w:color="auto" w:fill="auto"/>
            <w:noWrap/>
            <w:vAlign w:val="bottom"/>
            <w:hideMark/>
          </w:tcPr>
          <w:p w14:paraId="0B95BB3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352440" w:rsidRPr="00C6312E" w14:paraId="6BF420FD" w14:textId="77777777" w:rsidTr="00352440">
        <w:trPr>
          <w:trHeight w:val="225"/>
        </w:trPr>
        <w:tc>
          <w:tcPr>
            <w:tcW w:w="186" w:type="pct"/>
            <w:tcBorders>
              <w:top w:val="nil"/>
              <w:left w:val="single" w:sz="8" w:space="0" w:color="auto"/>
              <w:bottom w:val="single" w:sz="4" w:space="0" w:color="auto"/>
              <w:right w:val="single" w:sz="4" w:space="0" w:color="auto"/>
            </w:tcBorders>
            <w:shd w:val="clear" w:color="auto" w:fill="auto"/>
            <w:noWrap/>
            <w:vAlign w:val="bottom"/>
            <w:hideMark/>
          </w:tcPr>
          <w:p w14:paraId="63F46A4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3.3.2. </w:t>
            </w:r>
          </w:p>
        </w:tc>
        <w:tc>
          <w:tcPr>
            <w:tcW w:w="694" w:type="pct"/>
            <w:tcBorders>
              <w:top w:val="nil"/>
              <w:left w:val="nil"/>
              <w:bottom w:val="single" w:sz="4" w:space="0" w:color="auto"/>
              <w:right w:val="single" w:sz="4" w:space="0" w:color="auto"/>
            </w:tcBorders>
            <w:shd w:val="clear" w:color="auto" w:fill="auto"/>
            <w:noWrap/>
            <w:vAlign w:val="bottom"/>
            <w:hideMark/>
          </w:tcPr>
          <w:p w14:paraId="329D9F6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Správa podniku</w:t>
            </w:r>
          </w:p>
        </w:tc>
        <w:tc>
          <w:tcPr>
            <w:tcW w:w="324" w:type="pct"/>
            <w:tcBorders>
              <w:top w:val="nil"/>
              <w:left w:val="nil"/>
              <w:bottom w:val="single" w:sz="4" w:space="0" w:color="auto"/>
              <w:right w:val="single" w:sz="4" w:space="0" w:color="auto"/>
            </w:tcBorders>
            <w:shd w:val="clear" w:color="auto" w:fill="auto"/>
            <w:noWrap/>
            <w:vAlign w:val="bottom"/>
            <w:hideMark/>
          </w:tcPr>
          <w:p w14:paraId="63F9E19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4" w:space="0" w:color="auto"/>
              <w:right w:val="single" w:sz="4" w:space="0" w:color="auto"/>
            </w:tcBorders>
            <w:shd w:val="clear" w:color="auto" w:fill="auto"/>
            <w:noWrap/>
            <w:vAlign w:val="bottom"/>
            <w:hideMark/>
          </w:tcPr>
          <w:p w14:paraId="044FC17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4" w:space="0" w:color="auto"/>
              <w:right w:val="single" w:sz="4" w:space="0" w:color="auto"/>
            </w:tcBorders>
            <w:shd w:val="clear" w:color="auto" w:fill="auto"/>
            <w:noWrap/>
            <w:vAlign w:val="bottom"/>
            <w:hideMark/>
          </w:tcPr>
          <w:p w14:paraId="02BD856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3BB3FA2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0291021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6" w:type="pct"/>
            <w:tcBorders>
              <w:top w:val="nil"/>
              <w:left w:val="nil"/>
              <w:bottom w:val="single" w:sz="4" w:space="0" w:color="auto"/>
              <w:right w:val="single" w:sz="4" w:space="0" w:color="auto"/>
            </w:tcBorders>
            <w:shd w:val="clear" w:color="auto" w:fill="auto"/>
            <w:noWrap/>
            <w:vAlign w:val="bottom"/>
            <w:hideMark/>
          </w:tcPr>
          <w:p w14:paraId="100AEFC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0E9C4AB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4" w:space="0" w:color="auto"/>
              <w:right w:val="single" w:sz="4" w:space="0" w:color="auto"/>
            </w:tcBorders>
            <w:shd w:val="clear" w:color="auto" w:fill="auto"/>
            <w:noWrap/>
            <w:vAlign w:val="bottom"/>
            <w:hideMark/>
          </w:tcPr>
          <w:p w14:paraId="1CEBB85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4" w:space="0" w:color="auto"/>
              <w:right w:val="single" w:sz="4" w:space="0" w:color="auto"/>
            </w:tcBorders>
            <w:shd w:val="clear" w:color="auto" w:fill="auto"/>
            <w:noWrap/>
            <w:vAlign w:val="bottom"/>
            <w:hideMark/>
          </w:tcPr>
          <w:p w14:paraId="1A0B6AE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4" w:space="0" w:color="auto"/>
            </w:tcBorders>
            <w:shd w:val="clear" w:color="auto" w:fill="auto"/>
            <w:noWrap/>
            <w:vAlign w:val="bottom"/>
            <w:hideMark/>
          </w:tcPr>
          <w:p w14:paraId="4310C11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4" w:space="0" w:color="auto"/>
              <w:right w:val="single" w:sz="4" w:space="0" w:color="auto"/>
            </w:tcBorders>
            <w:shd w:val="clear" w:color="auto" w:fill="auto"/>
            <w:noWrap/>
            <w:vAlign w:val="bottom"/>
            <w:hideMark/>
          </w:tcPr>
          <w:p w14:paraId="74CD3AEA"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4" w:space="0" w:color="auto"/>
              <w:right w:val="single" w:sz="4" w:space="0" w:color="auto"/>
            </w:tcBorders>
            <w:shd w:val="clear" w:color="auto" w:fill="auto"/>
            <w:noWrap/>
            <w:vAlign w:val="bottom"/>
            <w:hideMark/>
          </w:tcPr>
          <w:p w14:paraId="005A2AD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4" w:space="0" w:color="auto"/>
              <w:right w:val="single" w:sz="8" w:space="0" w:color="auto"/>
            </w:tcBorders>
            <w:shd w:val="clear" w:color="auto" w:fill="auto"/>
            <w:noWrap/>
            <w:vAlign w:val="bottom"/>
            <w:hideMark/>
          </w:tcPr>
          <w:p w14:paraId="1E2AD32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r w:rsidR="00352440" w:rsidRPr="00C6312E" w14:paraId="203FE328" w14:textId="77777777" w:rsidTr="00352440">
        <w:trPr>
          <w:trHeight w:val="450"/>
        </w:trPr>
        <w:tc>
          <w:tcPr>
            <w:tcW w:w="186" w:type="pct"/>
            <w:tcBorders>
              <w:top w:val="nil"/>
              <w:left w:val="single" w:sz="8" w:space="0" w:color="auto"/>
              <w:bottom w:val="single" w:sz="8" w:space="0" w:color="auto"/>
              <w:right w:val="single" w:sz="4" w:space="0" w:color="auto"/>
            </w:tcBorders>
            <w:shd w:val="clear" w:color="auto" w:fill="auto"/>
            <w:noWrap/>
            <w:vAlign w:val="bottom"/>
            <w:hideMark/>
          </w:tcPr>
          <w:p w14:paraId="0FA2889E"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4. </w:t>
            </w:r>
          </w:p>
        </w:tc>
        <w:tc>
          <w:tcPr>
            <w:tcW w:w="694" w:type="pct"/>
            <w:tcBorders>
              <w:top w:val="nil"/>
              <w:left w:val="nil"/>
              <w:bottom w:val="single" w:sz="8" w:space="0" w:color="auto"/>
              <w:right w:val="single" w:sz="4" w:space="0" w:color="auto"/>
            </w:tcBorders>
            <w:shd w:val="clear" w:color="auto" w:fill="auto"/>
            <w:vAlign w:val="bottom"/>
            <w:hideMark/>
          </w:tcPr>
          <w:p w14:paraId="695FCEDE" w14:textId="77777777" w:rsidR="002D2174" w:rsidRPr="008C6F72" w:rsidRDefault="002D2174" w:rsidP="002D2174">
            <w:pPr>
              <w:rPr>
                <w:rFonts w:ascii="Arial" w:hAnsi="Arial" w:cs="Arial"/>
                <w:b/>
                <w:bCs/>
                <w:color w:val="000000"/>
                <w:sz w:val="16"/>
                <w:szCs w:val="16"/>
                <w:lang w:val="cs-CZ"/>
              </w:rPr>
            </w:pPr>
            <w:r w:rsidRPr="008C6F72">
              <w:rPr>
                <w:rFonts w:ascii="Arial" w:hAnsi="Arial" w:cs="Arial"/>
                <w:b/>
                <w:bCs/>
                <w:color w:val="000000"/>
                <w:sz w:val="16"/>
                <w:szCs w:val="16"/>
                <w:lang w:val="cs-CZ"/>
              </w:rPr>
              <w:t>Poštovní síť + řízení související s poštovní sítí + správa podniku</w:t>
            </w:r>
          </w:p>
        </w:tc>
        <w:tc>
          <w:tcPr>
            <w:tcW w:w="324" w:type="pct"/>
            <w:tcBorders>
              <w:top w:val="nil"/>
              <w:left w:val="nil"/>
              <w:bottom w:val="single" w:sz="8" w:space="0" w:color="auto"/>
              <w:right w:val="single" w:sz="4" w:space="0" w:color="auto"/>
            </w:tcBorders>
            <w:shd w:val="clear" w:color="auto" w:fill="auto"/>
            <w:noWrap/>
            <w:vAlign w:val="bottom"/>
            <w:hideMark/>
          </w:tcPr>
          <w:p w14:paraId="1B9000B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70" w:type="pct"/>
            <w:tcBorders>
              <w:top w:val="nil"/>
              <w:left w:val="nil"/>
              <w:bottom w:val="single" w:sz="8" w:space="0" w:color="auto"/>
              <w:right w:val="single" w:sz="4" w:space="0" w:color="auto"/>
            </w:tcBorders>
            <w:shd w:val="clear" w:color="auto" w:fill="auto"/>
            <w:noWrap/>
            <w:vAlign w:val="bottom"/>
            <w:hideMark/>
          </w:tcPr>
          <w:p w14:paraId="7E77BC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2" w:type="pct"/>
            <w:tcBorders>
              <w:top w:val="nil"/>
              <w:left w:val="nil"/>
              <w:bottom w:val="single" w:sz="8" w:space="0" w:color="auto"/>
              <w:right w:val="single" w:sz="4" w:space="0" w:color="auto"/>
            </w:tcBorders>
            <w:shd w:val="clear" w:color="auto" w:fill="auto"/>
            <w:noWrap/>
            <w:vAlign w:val="bottom"/>
            <w:hideMark/>
          </w:tcPr>
          <w:p w14:paraId="5274383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8" w:space="0" w:color="auto"/>
              <w:right w:val="single" w:sz="4" w:space="0" w:color="auto"/>
            </w:tcBorders>
            <w:shd w:val="clear" w:color="auto" w:fill="auto"/>
            <w:noWrap/>
            <w:vAlign w:val="bottom"/>
            <w:hideMark/>
          </w:tcPr>
          <w:p w14:paraId="4F9CBB18"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8" w:space="0" w:color="auto"/>
              <w:right w:val="single" w:sz="4" w:space="0" w:color="auto"/>
            </w:tcBorders>
            <w:shd w:val="clear" w:color="auto" w:fill="auto"/>
            <w:noWrap/>
            <w:vAlign w:val="bottom"/>
            <w:hideMark/>
          </w:tcPr>
          <w:p w14:paraId="4AC254E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6" w:type="pct"/>
            <w:tcBorders>
              <w:top w:val="nil"/>
              <w:left w:val="nil"/>
              <w:bottom w:val="single" w:sz="8" w:space="0" w:color="auto"/>
              <w:right w:val="single" w:sz="4" w:space="0" w:color="auto"/>
            </w:tcBorders>
            <w:shd w:val="clear" w:color="auto" w:fill="auto"/>
            <w:noWrap/>
            <w:vAlign w:val="bottom"/>
            <w:hideMark/>
          </w:tcPr>
          <w:p w14:paraId="1C3FB27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8" w:space="0" w:color="auto"/>
              <w:right w:val="single" w:sz="4" w:space="0" w:color="auto"/>
            </w:tcBorders>
            <w:shd w:val="clear" w:color="auto" w:fill="auto"/>
            <w:noWrap/>
            <w:vAlign w:val="bottom"/>
            <w:hideMark/>
          </w:tcPr>
          <w:p w14:paraId="52AED1A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5" w:type="pct"/>
            <w:tcBorders>
              <w:top w:val="nil"/>
              <w:left w:val="nil"/>
              <w:bottom w:val="single" w:sz="8" w:space="0" w:color="auto"/>
              <w:right w:val="single" w:sz="4" w:space="0" w:color="auto"/>
            </w:tcBorders>
            <w:shd w:val="clear" w:color="auto" w:fill="auto"/>
            <w:noWrap/>
            <w:vAlign w:val="bottom"/>
            <w:hideMark/>
          </w:tcPr>
          <w:p w14:paraId="17ACE921"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31" w:type="pct"/>
            <w:tcBorders>
              <w:top w:val="nil"/>
              <w:left w:val="nil"/>
              <w:bottom w:val="single" w:sz="8" w:space="0" w:color="auto"/>
              <w:right w:val="single" w:sz="4" w:space="0" w:color="auto"/>
            </w:tcBorders>
            <w:shd w:val="clear" w:color="auto" w:fill="auto"/>
            <w:noWrap/>
            <w:vAlign w:val="bottom"/>
            <w:hideMark/>
          </w:tcPr>
          <w:p w14:paraId="5F78501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8" w:space="0" w:color="auto"/>
              <w:right w:val="single" w:sz="4" w:space="0" w:color="auto"/>
            </w:tcBorders>
            <w:shd w:val="clear" w:color="auto" w:fill="auto"/>
            <w:noWrap/>
            <w:vAlign w:val="bottom"/>
            <w:hideMark/>
          </w:tcPr>
          <w:p w14:paraId="25A51F3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324" w:type="pct"/>
            <w:tcBorders>
              <w:top w:val="nil"/>
              <w:left w:val="nil"/>
              <w:bottom w:val="single" w:sz="8" w:space="0" w:color="auto"/>
              <w:right w:val="single" w:sz="4" w:space="0" w:color="auto"/>
            </w:tcBorders>
            <w:shd w:val="clear" w:color="auto" w:fill="auto"/>
            <w:noWrap/>
            <w:vAlign w:val="bottom"/>
            <w:hideMark/>
          </w:tcPr>
          <w:p w14:paraId="4AAAE51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417" w:type="pct"/>
            <w:tcBorders>
              <w:top w:val="nil"/>
              <w:left w:val="nil"/>
              <w:bottom w:val="single" w:sz="8" w:space="0" w:color="auto"/>
              <w:right w:val="single" w:sz="4" w:space="0" w:color="auto"/>
            </w:tcBorders>
            <w:shd w:val="clear" w:color="auto" w:fill="auto"/>
            <w:noWrap/>
            <w:vAlign w:val="bottom"/>
            <w:hideMark/>
          </w:tcPr>
          <w:p w14:paraId="19242722"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c>
          <w:tcPr>
            <w:tcW w:w="278" w:type="pct"/>
            <w:tcBorders>
              <w:top w:val="nil"/>
              <w:left w:val="nil"/>
              <w:bottom w:val="single" w:sz="8" w:space="0" w:color="auto"/>
              <w:right w:val="single" w:sz="8" w:space="0" w:color="auto"/>
            </w:tcBorders>
            <w:shd w:val="clear" w:color="auto" w:fill="auto"/>
            <w:noWrap/>
            <w:vAlign w:val="bottom"/>
            <w:hideMark/>
          </w:tcPr>
          <w:p w14:paraId="1AFE1387"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w:t>
            </w:r>
          </w:p>
        </w:tc>
      </w:tr>
    </w:tbl>
    <w:p w14:paraId="4DFA4973" w14:textId="77777777" w:rsidR="002D2174" w:rsidRPr="008C6F72" w:rsidRDefault="002D2174" w:rsidP="002D2174">
      <w:pPr>
        <w:contextualSpacing/>
        <w:rPr>
          <w:rFonts w:ascii="Arial" w:hAnsi="Arial" w:cs="Arial"/>
          <w:b/>
          <w:color w:val="000000"/>
          <w:sz w:val="16"/>
          <w:szCs w:val="16"/>
          <w:lang w:val="cs-CZ"/>
        </w:rPr>
      </w:pPr>
    </w:p>
    <w:tbl>
      <w:tblPr>
        <w:tblW w:w="27672" w:type="dxa"/>
        <w:tblInd w:w="70" w:type="dxa"/>
        <w:tblCellMar>
          <w:left w:w="70" w:type="dxa"/>
          <w:right w:w="70" w:type="dxa"/>
        </w:tblCellMar>
        <w:tblLook w:val="04A0" w:firstRow="1" w:lastRow="0" w:firstColumn="1" w:lastColumn="0" w:noHBand="0" w:noVBand="1"/>
      </w:tblPr>
      <w:tblGrid>
        <w:gridCol w:w="3556"/>
        <w:gridCol w:w="1336"/>
        <w:gridCol w:w="776"/>
        <w:gridCol w:w="696"/>
        <w:gridCol w:w="1016"/>
        <w:gridCol w:w="630"/>
        <w:gridCol w:w="226"/>
        <w:gridCol w:w="1276"/>
        <w:gridCol w:w="63"/>
        <w:gridCol w:w="420"/>
        <w:gridCol w:w="396"/>
        <w:gridCol w:w="397"/>
        <w:gridCol w:w="319"/>
        <w:gridCol w:w="497"/>
        <w:gridCol w:w="399"/>
        <w:gridCol w:w="317"/>
        <w:gridCol w:w="499"/>
        <w:gridCol w:w="397"/>
        <w:gridCol w:w="816"/>
        <w:gridCol w:w="23"/>
        <w:gridCol w:w="1213"/>
        <w:gridCol w:w="363"/>
        <w:gridCol w:w="1213"/>
        <w:gridCol w:w="2783"/>
        <w:gridCol w:w="976"/>
        <w:gridCol w:w="237"/>
        <w:gridCol w:w="739"/>
        <w:gridCol w:w="237"/>
        <w:gridCol w:w="739"/>
        <w:gridCol w:w="237"/>
        <w:gridCol w:w="739"/>
        <w:gridCol w:w="237"/>
        <w:gridCol w:w="739"/>
        <w:gridCol w:w="237"/>
        <w:gridCol w:w="739"/>
        <w:gridCol w:w="237"/>
        <w:gridCol w:w="739"/>
        <w:gridCol w:w="237"/>
        <w:gridCol w:w="976"/>
      </w:tblGrid>
      <w:tr w:rsidR="002D2174" w:rsidRPr="00C6312E" w14:paraId="7F9B1C7D" w14:textId="77777777" w:rsidTr="002D2174">
        <w:trPr>
          <w:trHeight w:val="225"/>
        </w:trPr>
        <w:tc>
          <w:tcPr>
            <w:tcW w:w="3556" w:type="dxa"/>
            <w:tcBorders>
              <w:top w:val="nil"/>
              <w:left w:val="nil"/>
              <w:bottom w:val="nil"/>
              <w:right w:val="nil"/>
            </w:tcBorders>
            <w:shd w:val="clear" w:color="auto" w:fill="auto"/>
            <w:noWrap/>
            <w:vAlign w:val="bottom"/>
            <w:hideMark/>
          </w:tcPr>
          <w:p w14:paraId="15E0AB67" w14:textId="77777777" w:rsidR="002D2174" w:rsidRPr="008C6F72" w:rsidRDefault="002D2174" w:rsidP="002D2174">
            <w:pPr>
              <w:rPr>
                <w:rFonts w:ascii="Arial" w:hAnsi="Arial" w:cs="Arial"/>
                <w:b/>
                <w:color w:val="000000"/>
                <w:sz w:val="16"/>
                <w:szCs w:val="16"/>
                <w:lang w:val="cs-CZ" w:eastAsia="cs-CZ"/>
              </w:rPr>
            </w:pPr>
            <w:r w:rsidRPr="008C6F72">
              <w:rPr>
                <w:rFonts w:ascii="Arial" w:hAnsi="Arial" w:cs="Arial"/>
                <w:b/>
                <w:color w:val="000000"/>
                <w:sz w:val="16"/>
                <w:szCs w:val="16"/>
                <w:lang w:val="cs-CZ"/>
              </w:rPr>
              <w:t xml:space="preserve">Vysvětlivky: </w:t>
            </w:r>
          </w:p>
        </w:tc>
        <w:tc>
          <w:tcPr>
            <w:tcW w:w="1336" w:type="dxa"/>
            <w:tcBorders>
              <w:top w:val="nil"/>
              <w:left w:val="nil"/>
              <w:bottom w:val="nil"/>
              <w:right w:val="nil"/>
            </w:tcBorders>
            <w:shd w:val="clear" w:color="auto" w:fill="auto"/>
            <w:noWrap/>
            <w:vAlign w:val="bottom"/>
            <w:hideMark/>
          </w:tcPr>
          <w:p w14:paraId="671C5419" w14:textId="77777777" w:rsidR="002D2174" w:rsidRPr="008C6F72" w:rsidRDefault="002D2174" w:rsidP="002D2174">
            <w:pPr>
              <w:rPr>
                <w:rFonts w:ascii="Arial" w:hAnsi="Arial" w:cs="Arial"/>
                <w:b/>
                <w:color w:val="000000"/>
                <w:sz w:val="16"/>
                <w:szCs w:val="16"/>
                <w:lang w:val="cs-CZ"/>
              </w:rPr>
            </w:pPr>
          </w:p>
        </w:tc>
        <w:tc>
          <w:tcPr>
            <w:tcW w:w="776" w:type="dxa"/>
            <w:tcBorders>
              <w:top w:val="nil"/>
              <w:left w:val="nil"/>
              <w:bottom w:val="nil"/>
              <w:right w:val="nil"/>
            </w:tcBorders>
            <w:shd w:val="clear" w:color="auto" w:fill="auto"/>
            <w:noWrap/>
            <w:vAlign w:val="bottom"/>
            <w:hideMark/>
          </w:tcPr>
          <w:p w14:paraId="44D34070" w14:textId="77777777" w:rsidR="002D2174" w:rsidRPr="008C6F72" w:rsidRDefault="002D2174" w:rsidP="002D2174">
            <w:pPr>
              <w:rPr>
                <w:b/>
                <w:sz w:val="20"/>
                <w:szCs w:val="20"/>
                <w:lang w:val="cs-CZ"/>
              </w:rPr>
            </w:pPr>
          </w:p>
        </w:tc>
        <w:tc>
          <w:tcPr>
            <w:tcW w:w="696" w:type="dxa"/>
            <w:tcBorders>
              <w:top w:val="nil"/>
              <w:left w:val="nil"/>
              <w:bottom w:val="nil"/>
              <w:right w:val="nil"/>
            </w:tcBorders>
            <w:shd w:val="clear" w:color="auto" w:fill="auto"/>
            <w:noWrap/>
            <w:vAlign w:val="bottom"/>
            <w:hideMark/>
          </w:tcPr>
          <w:p w14:paraId="775BDE1A" w14:textId="77777777" w:rsidR="002D2174" w:rsidRPr="008C6F72" w:rsidRDefault="002D2174" w:rsidP="002D2174">
            <w:pPr>
              <w:rPr>
                <w:b/>
                <w:sz w:val="20"/>
                <w:szCs w:val="20"/>
                <w:lang w:val="cs-CZ"/>
              </w:rPr>
            </w:pPr>
          </w:p>
        </w:tc>
        <w:tc>
          <w:tcPr>
            <w:tcW w:w="1016" w:type="dxa"/>
            <w:tcBorders>
              <w:top w:val="nil"/>
              <w:left w:val="nil"/>
              <w:bottom w:val="nil"/>
              <w:right w:val="nil"/>
            </w:tcBorders>
            <w:shd w:val="clear" w:color="auto" w:fill="auto"/>
            <w:noWrap/>
            <w:vAlign w:val="bottom"/>
            <w:hideMark/>
          </w:tcPr>
          <w:p w14:paraId="1A648E59" w14:textId="77777777" w:rsidR="002D2174" w:rsidRPr="008C6F72" w:rsidRDefault="002D2174" w:rsidP="002D2174">
            <w:pPr>
              <w:rPr>
                <w:b/>
                <w:sz w:val="20"/>
                <w:szCs w:val="20"/>
                <w:lang w:val="cs-CZ"/>
              </w:rPr>
            </w:pPr>
          </w:p>
        </w:tc>
        <w:tc>
          <w:tcPr>
            <w:tcW w:w="856" w:type="dxa"/>
            <w:gridSpan w:val="2"/>
            <w:tcBorders>
              <w:top w:val="nil"/>
              <w:left w:val="nil"/>
              <w:bottom w:val="nil"/>
              <w:right w:val="nil"/>
            </w:tcBorders>
            <w:shd w:val="clear" w:color="auto" w:fill="auto"/>
            <w:noWrap/>
            <w:vAlign w:val="bottom"/>
            <w:hideMark/>
          </w:tcPr>
          <w:p w14:paraId="1EB5AC66" w14:textId="77777777" w:rsidR="002D2174" w:rsidRPr="008C6F72" w:rsidRDefault="002D2174" w:rsidP="002D2174">
            <w:pPr>
              <w:rPr>
                <w:b/>
                <w:sz w:val="20"/>
                <w:szCs w:val="20"/>
                <w:lang w:val="cs-CZ"/>
              </w:rPr>
            </w:pPr>
          </w:p>
        </w:tc>
        <w:tc>
          <w:tcPr>
            <w:tcW w:w="1276" w:type="dxa"/>
            <w:tcBorders>
              <w:top w:val="nil"/>
              <w:left w:val="nil"/>
              <w:bottom w:val="nil"/>
              <w:right w:val="nil"/>
            </w:tcBorders>
            <w:shd w:val="clear" w:color="auto" w:fill="auto"/>
            <w:noWrap/>
            <w:vAlign w:val="bottom"/>
            <w:hideMark/>
          </w:tcPr>
          <w:p w14:paraId="3AA38425" w14:textId="77777777" w:rsidR="002D2174" w:rsidRPr="008C6F72" w:rsidRDefault="002D2174"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2E115709"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6A44B4B5"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68D565AF"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5DAAD3EC"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7D90ED68"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3BF0A578"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1A08BBA5"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5C13749E"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16DBCC5"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9EFB69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C3BD33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E218B3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7E782D8"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7937095"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6E52F558" w14:textId="77777777" w:rsidR="002D2174" w:rsidRPr="008C6F72" w:rsidRDefault="002D2174" w:rsidP="002D2174">
            <w:pPr>
              <w:rPr>
                <w:b/>
                <w:sz w:val="20"/>
                <w:szCs w:val="20"/>
                <w:lang w:val="cs-CZ"/>
              </w:rPr>
            </w:pPr>
          </w:p>
        </w:tc>
      </w:tr>
      <w:tr w:rsidR="002D2174" w:rsidRPr="00C6312E" w14:paraId="16ECAA1A" w14:textId="77777777" w:rsidTr="008503DD">
        <w:trPr>
          <w:trHeight w:val="301"/>
        </w:trPr>
        <w:tc>
          <w:tcPr>
            <w:tcW w:w="8010" w:type="dxa"/>
            <w:gridSpan w:val="6"/>
            <w:tcBorders>
              <w:top w:val="nil"/>
              <w:left w:val="nil"/>
              <w:bottom w:val="nil"/>
              <w:right w:val="nil"/>
            </w:tcBorders>
            <w:shd w:val="clear" w:color="auto" w:fill="auto"/>
            <w:noWrap/>
            <w:vAlign w:val="bottom"/>
            <w:hideMark/>
          </w:tcPr>
          <w:p w14:paraId="7CA0DA6C" w14:textId="1B72875C"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Účetním obdobím se</w:t>
            </w:r>
            <w:r w:rsidR="008503DD">
              <w:rPr>
                <w:rFonts w:ascii="Arial" w:hAnsi="Arial" w:cs="Arial"/>
                <w:b/>
                <w:color w:val="000000"/>
                <w:sz w:val="16"/>
                <w:szCs w:val="16"/>
                <w:lang w:val="cs-CZ"/>
              </w:rPr>
              <w:t xml:space="preserve"> rozumí</w:t>
            </w:r>
            <w:r w:rsidRPr="008C6F72">
              <w:rPr>
                <w:rFonts w:ascii="Arial" w:hAnsi="Arial" w:cs="Arial"/>
                <w:b/>
                <w:color w:val="000000"/>
                <w:sz w:val="16"/>
                <w:szCs w:val="16"/>
                <w:lang w:val="cs-CZ"/>
              </w:rPr>
              <w:t xml:space="preserve"> kalendářní rok, za který držitel poštovní licence podává žádost.</w:t>
            </w:r>
          </w:p>
        </w:tc>
        <w:tc>
          <w:tcPr>
            <w:tcW w:w="226" w:type="dxa"/>
            <w:tcBorders>
              <w:top w:val="nil"/>
              <w:left w:val="nil"/>
              <w:bottom w:val="nil"/>
              <w:right w:val="nil"/>
            </w:tcBorders>
            <w:shd w:val="clear" w:color="auto" w:fill="auto"/>
            <w:noWrap/>
            <w:vAlign w:val="bottom"/>
            <w:hideMark/>
          </w:tcPr>
          <w:p w14:paraId="41E85A8B" w14:textId="77777777" w:rsidR="002D2174" w:rsidRPr="008C6F72" w:rsidRDefault="002D2174" w:rsidP="002D2174">
            <w:pPr>
              <w:rPr>
                <w:rFonts w:ascii="Arial" w:hAnsi="Arial" w:cs="Arial"/>
                <w:b/>
                <w:color w:val="000000"/>
                <w:sz w:val="16"/>
                <w:szCs w:val="16"/>
                <w:lang w:val="cs-CZ"/>
              </w:rPr>
            </w:pPr>
          </w:p>
        </w:tc>
        <w:tc>
          <w:tcPr>
            <w:tcW w:w="1276" w:type="dxa"/>
            <w:tcBorders>
              <w:top w:val="nil"/>
              <w:left w:val="nil"/>
              <w:bottom w:val="nil"/>
              <w:right w:val="nil"/>
            </w:tcBorders>
            <w:shd w:val="clear" w:color="auto" w:fill="auto"/>
            <w:noWrap/>
            <w:vAlign w:val="bottom"/>
            <w:hideMark/>
          </w:tcPr>
          <w:p w14:paraId="09E66356" w14:textId="77777777" w:rsidR="002D2174" w:rsidRPr="008C6F72" w:rsidRDefault="002D2174"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667D8FBD"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7A003A05"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75BED563"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350D35AB"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56D0C0F4"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218736B2"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5B4A0D46"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42EC22A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7F9390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F0E9B4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E6736C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8AD372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82A8CBE"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366353B"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4314FAF7" w14:textId="77777777" w:rsidR="002D2174" w:rsidRPr="008C6F72" w:rsidRDefault="002D2174" w:rsidP="002D2174">
            <w:pPr>
              <w:rPr>
                <w:b/>
                <w:sz w:val="20"/>
                <w:szCs w:val="20"/>
                <w:lang w:val="cs-CZ"/>
              </w:rPr>
            </w:pPr>
          </w:p>
        </w:tc>
      </w:tr>
      <w:tr w:rsidR="001A5D30" w:rsidRPr="00C6312E" w14:paraId="16CD005C" w14:textId="77777777" w:rsidTr="00E33A0D">
        <w:trPr>
          <w:gridAfter w:val="2"/>
          <w:wAfter w:w="1213" w:type="dxa"/>
          <w:trHeight w:val="301"/>
        </w:trPr>
        <w:tc>
          <w:tcPr>
            <w:tcW w:w="9575" w:type="dxa"/>
            <w:gridSpan w:val="9"/>
            <w:tcBorders>
              <w:top w:val="nil"/>
              <w:left w:val="nil"/>
              <w:bottom w:val="nil"/>
              <w:right w:val="nil"/>
            </w:tcBorders>
            <w:shd w:val="clear" w:color="auto" w:fill="auto"/>
            <w:noWrap/>
            <w:vAlign w:val="bottom"/>
            <w:hideMark/>
          </w:tcPr>
          <w:p w14:paraId="1BCC6C1F" w14:textId="444A4E45" w:rsidR="001A5D30" w:rsidRPr="008C6F72" w:rsidRDefault="001A5D30" w:rsidP="002D2174">
            <w:pPr>
              <w:rPr>
                <w:b/>
                <w:sz w:val="20"/>
                <w:szCs w:val="20"/>
                <w:lang w:val="cs-CZ"/>
              </w:rPr>
            </w:pPr>
            <w:r w:rsidRPr="008C6F72">
              <w:rPr>
                <w:rFonts w:ascii="Arial" w:hAnsi="Arial" w:cs="Arial"/>
                <w:b/>
                <w:color w:val="000000"/>
                <w:sz w:val="16"/>
                <w:szCs w:val="16"/>
                <w:lang w:val="cs-CZ"/>
              </w:rPr>
              <w:t xml:space="preserve">Průměrný stav se vypočte jako průměr </w:t>
            </w:r>
            <w:r>
              <w:rPr>
                <w:rFonts w:ascii="Arial" w:hAnsi="Arial" w:cs="Arial"/>
                <w:b/>
                <w:color w:val="000000"/>
                <w:sz w:val="16"/>
                <w:szCs w:val="16"/>
                <w:lang w:val="cs-CZ"/>
              </w:rPr>
              <w:t xml:space="preserve">hodnot </w:t>
            </w:r>
            <w:r w:rsidRPr="008C6F72">
              <w:rPr>
                <w:rFonts w:ascii="Arial" w:hAnsi="Arial" w:cs="Arial"/>
                <w:b/>
                <w:color w:val="000000"/>
                <w:sz w:val="16"/>
                <w:szCs w:val="16"/>
                <w:lang w:val="cs-CZ"/>
              </w:rPr>
              <w:t>na začátku a konci účetního</w:t>
            </w:r>
            <w:r>
              <w:rPr>
                <w:rFonts w:ascii="Arial" w:hAnsi="Arial" w:cs="Arial"/>
                <w:b/>
                <w:color w:val="000000"/>
                <w:sz w:val="16"/>
                <w:szCs w:val="16"/>
                <w:lang w:val="cs-CZ"/>
              </w:rPr>
              <w:t xml:space="preserve"> </w:t>
            </w:r>
            <w:r w:rsidRPr="008C6F72">
              <w:rPr>
                <w:rFonts w:ascii="Arial" w:hAnsi="Arial" w:cs="Arial"/>
                <w:b/>
                <w:color w:val="000000"/>
                <w:sz w:val="16"/>
                <w:szCs w:val="16"/>
                <w:lang w:val="cs-CZ"/>
              </w:rPr>
              <w:t xml:space="preserve">období. </w:t>
            </w:r>
          </w:p>
        </w:tc>
        <w:tc>
          <w:tcPr>
            <w:tcW w:w="816" w:type="dxa"/>
            <w:gridSpan w:val="2"/>
            <w:tcBorders>
              <w:top w:val="nil"/>
              <w:left w:val="nil"/>
              <w:bottom w:val="nil"/>
              <w:right w:val="nil"/>
            </w:tcBorders>
            <w:shd w:val="clear" w:color="auto" w:fill="auto"/>
            <w:noWrap/>
            <w:vAlign w:val="bottom"/>
            <w:hideMark/>
          </w:tcPr>
          <w:p w14:paraId="0C5CA334" w14:textId="77777777" w:rsidR="001A5D30" w:rsidRPr="008C6F72" w:rsidRDefault="001A5D30"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58EDAF5F" w14:textId="77777777" w:rsidR="001A5D30" w:rsidRPr="008C6F72" w:rsidRDefault="001A5D30"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316DB32B" w14:textId="77777777" w:rsidR="001A5D30" w:rsidRPr="008C6F72" w:rsidRDefault="001A5D30"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587F426D" w14:textId="77777777" w:rsidR="001A5D30" w:rsidRPr="008C6F72" w:rsidRDefault="001A5D30" w:rsidP="002D2174">
            <w:pPr>
              <w:rPr>
                <w:b/>
                <w:sz w:val="20"/>
                <w:szCs w:val="20"/>
                <w:lang w:val="cs-CZ"/>
              </w:rPr>
            </w:pPr>
          </w:p>
        </w:tc>
        <w:tc>
          <w:tcPr>
            <w:tcW w:w="1236" w:type="dxa"/>
            <w:gridSpan w:val="3"/>
            <w:tcBorders>
              <w:top w:val="nil"/>
              <w:left w:val="nil"/>
              <w:bottom w:val="nil"/>
              <w:right w:val="nil"/>
            </w:tcBorders>
            <w:shd w:val="clear" w:color="auto" w:fill="auto"/>
            <w:noWrap/>
            <w:vAlign w:val="bottom"/>
            <w:hideMark/>
          </w:tcPr>
          <w:p w14:paraId="25242637" w14:textId="77777777" w:rsidR="001A5D30" w:rsidRPr="008C6F72" w:rsidRDefault="001A5D30"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76DAE4EB" w14:textId="77777777" w:rsidR="001A5D30" w:rsidRPr="008C6F72" w:rsidRDefault="001A5D30" w:rsidP="002D2174">
            <w:pPr>
              <w:rPr>
                <w:b/>
                <w:sz w:val="20"/>
                <w:szCs w:val="20"/>
                <w:lang w:val="cs-CZ"/>
              </w:rPr>
            </w:pPr>
          </w:p>
        </w:tc>
        <w:tc>
          <w:tcPr>
            <w:tcW w:w="3996" w:type="dxa"/>
            <w:gridSpan w:val="2"/>
            <w:tcBorders>
              <w:top w:val="nil"/>
              <w:left w:val="nil"/>
              <w:bottom w:val="nil"/>
              <w:right w:val="nil"/>
            </w:tcBorders>
            <w:shd w:val="clear" w:color="auto" w:fill="auto"/>
            <w:noWrap/>
            <w:vAlign w:val="bottom"/>
            <w:hideMark/>
          </w:tcPr>
          <w:p w14:paraId="468CFC83" w14:textId="77777777" w:rsidR="001A5D30" w:rsidRPr="008C6F72" w:rsidRDefault="001A5D30"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29C01238"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887C602"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BC42880"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F526DF2"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850C6A4"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DE1405E"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56F383C" w14:textId="77777777" w:rsidR="001A5D30" w:rsidRPr="008C6F72" w:rsidRDefault="001A5D30" w:rsidP="002D2174">
            <w:pPr>
              <w:rPr>
                <w:b/>
                <w:sz w:val="20"/>
                <w:szCs w:val="20"/>
                <w:lang w:val="cs-CZ"/>
              </w:rPr>
            </w:pPr>
          </w:p>
        </w:tc>
      </w:tr>
      <w:tr w:rsidR="001A5D30" w:rsidRPr="00C6312E" w14:paraId="56A6855C" w14:textId="77777777" w:rsidTr="001A5D30">
        <w:trPr>
          <w:trHeight w:val="301"/>
        </w:trPr>
        <w:tc>
          <w:tcPr>
            <w:tcW w:w="13216" w:type="dxa"/>
            <w:gridSpan w:val="18"/>
            <w:tcBorders>
              <w:top w:val="nil"/>
              <w:left w:val="nil"/>
              <w:bottom w:val="nil"/>
              <w:right w:val="nil"/>
            </w:tcBorders>
            <w:shd w:val="clear" w:color="auto" w:fill="auto"/>
            <w:noWrap/>
            <w:vAlign w:val="bottom"/>
            <w:hideMark/>
          </w:tcPr>
          <w:p w14:paraId="5193837E" w14:textId="71A97332" w:rsidR="001A5D30" w:rsidRPr="008C6F72" w:rsidRDefault="001A5D30"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1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vedeného v rozvaze (veškerého majetku, tj. HIM, NIM, FM), položky netto (tj. po očištění od odpisů).</w:t>
            </w:r>
          </w:p>
        </w:tc>
        <w:tc>
          <w:tcPr>
            <w:tcW w:w="3628" w:type="dxa"/>
            <w:gridSpan w:val="5"/>
            <w:tcBorders>
              <w:top w:val="nil"/>
              <w:left w:val="nil"/>
              <w:bottom w:val="nil"/>
              <w:right w:val="nil"/>
            </w:tcBorders>
            <w:shd w:val="clear" w:color="auto" w:fill="auto"/>
            <w:noWrap/>
            <w:vAlign w:val="bottom"/>
            <w:hideMark/>
          </w:tcPr>
          <w:p w14:paraId="7807D8F1" w14:textId="77777777" w:rsidR="001A5D30" w:rsidRPr="008C6F72" w:rsidRDefault="001A5D30"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601A7DB3"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3552872"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4FD9740"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FA03337"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FD98AF7"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7B4F23B"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3BDACBC" w14:textId="77777777" w:rsidR="001A5D30" w:rsidRPr="008C6F72" w:rsidRDefault="001A5D30"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1E985FF9" w14:textId="77777777" w:rsidR="001A5D30" w:rsidRPr="008C6F72" w:rsidRDefault="001A5D30" w:rsidP="002D2174">
            <w:pPr>
              <w:rPr>
                <w:b/>
                <w:sz w:val="20"/>
                <w:szCs w:val="20"/>
                <w:lang w:val="cs-CZ"/>
              </w:rPr>
            </w:pPr>
          </w:p>
        </w:tc>
      </w:tr>
      <w:tr w:rsidR="002D2174" w:rsidRPr="00C6312E" w14:paraId="43AF0903" w14:textId="77777777" w:rsidTr="002D2174">
        <w:trPr>
          <w:trHeight w:val="301"/>
        </w:trPr>
        <w:tc>
          <w:tcPr>
            <w:tcW w:w="15268" w:type="dxa"/>
            <w:gridSpan w:val="21"/>
            <w:tcBorders>
              <w:top w:val="nil"/>
              <w:left w:val="nil"/>
              <w:bottom w:val="nil"/>
              <w:right w:val="nil"/>
            </w:tcBorders>
            <w:shd w:val="clear" w:color="auto" w:fill="auto"/>
            <w:noWrap/>
            <w:vAlign w:val="bottom"/>
            <w:hideMark/>
          </w:tcPr>
          <w:p w14:paraId="4D56F33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2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vypočtou se na základě údajů z rozvahy podle vzorce: oběžná aktiva + časové rozlišení aktiv – krátkodobé závazky + časové rozlišení pasiv (vše za podnik jako celek).</w:t>
            </w:r>
          </w:p>
        </w:tc>
        <w:tc>
          <w:tcPr>
            <w:tcW w:w="1576" w:type="dxa"/>
            <w:gridSpan w:val="2"/>
            <w:tcBorders>
              <w:top w:val="nil"/>
              <w:left w:val="nil"/>
              <w:bottom w:val="nil"/>
              <w:right w:val="nil"/>
            </w:tcBorders>
            <w:shd w:val="clear" w:color="auto" w:fill="auto"/>
            <w:noWrap/>
            <w:vAlign w:val="bottom"/>
            <w:hideMark/>
          </w:tcPr>
          <w:p w14:paraId="1BBD41D3" w14:textId="77777777" w:rsidR="002D2174" w:rsidRPr="008C6F72" w:rsidRDefault="002D2174" w:rsidP="002D2174">
            <w:pPr>
              <w:rPr>
                <w:rFonts w:ascii="Arial" w:hAnsi="Arial" w:cs="Arial"/>
                <w:b/>
                <w:color w:val="000000"/>
                <w:sz w:val="16"/>
                <w:szCs w:val="16"/>
                <w:lang w:val="cs-CZ"/>
              </w:rPr>
            </w:pPr>
          </w:p>
        </w:tc>
        <w:tc>
          <w:tcPr>
            <w:tcW w:w="3996" w:type="dxa"/>
            <w:gridSpan w:val="3"/>
            <w:tcBorders>
              <w:top w:val="nil"/>
              <w:left w:val="nil"/>
              <w:bottom w:val="nil"/>
              <w:right w:val="nil"/>
            </w:tcBorders>
            <w:shd w:val="clear" w:color="auto" w:fill="auto"/>
            <w:noWrap/>
            <w:vAlign w:val="bottom"/>
            <w:hideMark/>
          </w:tcPr>
          <w:p w14:paraId="4693020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0C0F61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5ACE73B"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52FA25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F73D0A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9176EF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309598B"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38BCF27A" w14:textId="77777777" w:rsidR="002D2174" w:rsidRPr="008C6F72" w:rsidRDefault="002D2174" w:rsidP="002D2174">
            <w:pPr>
              <w:rPr>
                <w:b/>
                <w:sz w:val="20"/>
                <w:szCs w:val="20"/>
                <w:lang w:val="cs-CZ"/>
              </w:rPr>
            </w:pPr>
          </w:p>
        </w:tc>
      </w:tr>
      <w:tr w:rsidR="002D2174" w:rsidRPr="00C6312E" w14:paraId="2E943BD4" w14:textId="77777777" w:rsidTr="002D2174">
        <w:trPr>
          <w:trHeight w:val="301"/>
        </w:trPr>
        <w:tc>
          <w:tcPr>
            <w:tcW w:w="5668" w:type="dxa"/>
            <w:gridSpan w:val="3"/>
            <w:tcBorders>
              <w:top w:val="nil"/>
              <w:left w:val="nil"/>
              <w:bottom w:val="nil"/>
              <w:right w:val="nil"/>
            </w:tcBorders>
            <w:shd w:val="clear" w:color="auto" w:fill="auto"/>
            <w:noWrap/>
            <w:vAlign w:val="bottom"/>
            <w:hideMark/>
          </w:tcPr>
          <w:p w14:paraId="2CF998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 sloupce </w:t>
            </w:r>
            <w:r w:rsidRPr="00C6312E">
              <w:rPr>
                <w:rFonts w:ascii="Arial" w:hAnsi="Arial" w:cs="Arial"/>
                <w:b/>
                <w:color w:val="000000"/>
                <w:sz w:val="16"/>
                <w:szCs w:val="16"/>
                <w:lang w:val="cs-CZ"/>
              </w:rPr>
              <w:t xml:space="preserve">b, c </w:t>
            </w:r>
            <w:r w:rsidRPr="008C6F72">
              <w:rPr>
                <w:rFonts w:ascii="Arial" w:hAnsi="Arial" w:cs="Arial"/>
                <w:b/>
                <w:color w:val="000000"/>
                <w:sz w:val="16"/>
                <w:szCs w:val="16"/>
                <w:lang w:val="cs-CZ"/>
              </w:rPr>
              <w:t>– vypočtou se jakou součet hodnot v řádcích 1 a 2.</w:t>
            </w:r>
          </w:p>
        </w:tc>
        <w:tc>
          <w:tcPr>
            <w:tcW w:w="696" w:type="dxa"/>
            <w:tcBorders>
              <w:top w:val="nil"/>
              <w:left w:val="nil"/>
              <w:bottom w:val="nil"/>
              <w:right w:val="nil"/>
            </w:tcBorders>
            <w:shd w:val="clear" w:color="auto" w:fill="auto"/>
            <w:noWrap/>
            <w:vAlign w:val="bottom"/>
            <w:hideMark/>
          </w:tcPr>
          <w:p w14:paraId="7E48FEA7" w14:textId="77777777" w:rsidR="002D2174" w:rsidRPr="008C6F72" w:rsidRDefault="002D2174" w:rsidP="002D2174">
            <w:pPr>
              <w:rPr>
                <w:rFonts w:ascii="Arial" w:hAnsi="Arial" w:cs="Arial"/>
                <w:b/>
                <w:color w:val="000000"/>
                <w:sz w:val="16"/>
                <w:szCs w:val="16"/>
                <w:lang w:val="cs-CZ"/>
              </w:rPr>
            </w:pPr>
          </w:p>
        </w:tc>
        <w:tc>
          <w:tcPr>
            <w:tcW w:w="1016" w:type="dxa"/>
            <w:tcBorders>
              <w:top w:val="nil"/>
              <w:left w:val="nil"/>
              <w:bottom w:val="nil"/>
              <w:right w:val="nil"/>
            </w:tcBorders>
            <w:shd w:val="clear" w:color="auto" w:fill="auto"/>
            <w:noWrap/>
            <w:vAlign w:val="bottom"/>
            <w:hideMark/>
          </w:tcPr>
          <w:p w14:paraId="515E57E2" w14:textId="77777777" w:rsidR="002D2174" w:rsidRPr="008C6F72" w:rsidRDefault="002D2174" w:rsidP="002D2174">
            <w:pPr>
              <w:rPr>
                <w:b/>
                <w:sz w:val="20"/>
                <w:szCs w:val="20"/>
                <w:lang w:val="cs-CZ"/>
              </w:rPr>
            </w:pPr>
          </w:p>
        </w:tc>
        <w:tc>
          <w:tcPr>
            <w:tcW w:w="856" w:type="dxa"/>
            <w:gridSpan w:val="2"/>
            <w:tcBorders>
              <w:top w:val="nil"/>
              <w:left w:val="nil"/>
              <w:bottom w:val="nil"/>
              <w:right w:val="nil"/>
            </w:tcBorders>
            <w:shd w:val="clear" w:color="auto" w:fill="auto"/>
            <w:noWrap/>
            <w:vAlign w:val="bottom"/>
            <w:hideMark/>
          </w:tcPr>
          <w:p w14:paraId="2B5E65D3" w14:textId="77777777" w:rsidR="002D2174" w:rsidRPr="008C6F72" w:rsidRDefault="002D2174" w:rsidP="002D2174">
            <w:pPr>
              <w:rPr>
                <w:b/>
                <w:sz w:val="20"/>
                <w:szCs w:val="20"/>
                <w:lang w:val="cs-CZ"/>
              </w:rPr>
            </w:pPr>
          </w:p>
        </w:tc>
        <w:tc>
          <w:tcPr>
            <w:tcW w:w="1276" w:type="dxa"/>
            <w:tcBorders>
              <w:top w:val="nil"/>
              <w:left w:val="nil"/>
              <w:bottom w:val="nil"/>
              <w:right w:val="nil"/>
            </w:tcBorders>
            <w:shd w:val="clear" w:color="auto" w:fill="auto"/>
            <w:noWrap/>
            <w:vAlign w:val="bottom"/>
            <w:hideMark/>
          </w:tcPr>
          <w:p w14:paraId="5F7518A2" w14:textId="77777777" w:rsidR="002D2174" w:rsidRPr="008C6F72" w:rsidRDefault="002D2174"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2A3ED58C"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47931567"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70A8FD70"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1E0F968B"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570F18DA"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79395289"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27204ED4"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1D7CD4A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8F63ED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9D59ED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33B64B1"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89291F8"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9F6D5B9"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D71F2FF"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478403D7" w14:textId="77777777" w:rsidR="002D2174" w:rsidRPr="008C6F72" w:rsidRDefault="002D2174" w:rsidP="002D2174">
            <w:pPr>
              <w:rPr>
                <w:b/>
                <w:sz w:val="20"/>
                <w:szCs w:val="20"/>
                <w:lang w:val="cs-CZ"/>
              </w:rPr>
            </w:pPr>
          </w:p>
        </w:tc>
      </w:tr>
      <w:tr w:rsidR="002D2174" w:rsidRPr="00C6312E" w14:paraId="61008A52" w14:textId="77777777" w:rsidTr="002D2174">
        <w:trPr>
          <w:trHeight w:val="301"/>
        </w:trPr>
        <w:tc>
          <w:tcPr>
            <w:tcW w:w="10788" w:type="dxa"/>
            <w:gridSpan w:val="12"/>
            <w:tcBorders>
              <w:top w:val="nil"/>
              <w:left w:val="nil"/>
              <w:bottom w:val="nil"/>
              <w:right w:val="nil"/>
            </w:tcBorders>
            <w:shd w:val="clear" w:color="auto" w:fill="auto"/>
            <w:noWrap/>
            <w:vAlign w:val="bottom"/>
            <w:hideMark/>
          </w:tcPr>
          <w:p w14:paraId="07C7FD00"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3.1.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a pracovního kapitálu nutné k poskytování poštovních služeb.</w:t>
            </w:r>
          </w:p>
        </w:tc>
        <w:tc>
          <w:tcPr>
            <w:tcW w:w="816" w:type="dxa"/>
            <w:gridSpan w:val="2"/>
            <w:tcBorders>
              <w:top w:val="nil"/>
              <w:left w:val="nil"/>
              <w:bottom w:val="nil"/>
              <w:right w:val="nil"/>
            </w:tcBorders>
            <w:shd w:val="clear" w:color="auto" w:fill="auto"/>
            <w:noWrap/>
            <w:vAlign w:val="bottom"/>
            <w:hideMark/>
          </w:tcPr>
          <w:p w14:paraId="1E419955" w14:textId="77777777" w:rsidR="002D2174" w:rsidRPr="008C6F72" w:rsidRDefault="002D2174" w:rsidP="002D2174">
            <w:pPr>
              <w:rPr>
                <w:rFonts w:ascii="Arial" w:hAnsi="Arial" w:cs="Arial"/>
                <w:b/>
                <w:color w:val="000000"/>
                <w:sz w:val="16"/>
                <w:szCs w:val="16"/>
                <w:lang w:val="cs-CZ"/>
              </w:rPr>
            </w:pPr>
          </w:p>
        </w:tc>
        <w:tc>
          <w:tcPr>
            <w:tcW w:w="716" w:type="dxa"/>
            <w:gridSpan w:val="2"/>
            <w:tcBorders>
              <w:top w:val="nil"/>
              <w:left w:val="nil"/>
              <w:bottom w:val="nil"/>
              <w:right w:val="nil"/>
            </w:tcBorders>
            <w:shd w:val="clear" w:color="auto" w:fill="auto"/>
            <w:noWrap/>
            <w:vAlign w:val="bottom"/>
            <w:hideMark/>
          </w:tcPr>
          <w:p w14:paraId="55A40B6C"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11571B42"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55BD7177"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5FB6CECD"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03286FE2"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4158E9AC"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B094AA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E8180A4"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931189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B88A91F"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4CD15C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AC95587"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68E2D489" w14:textId="77777777" w:rsidR="002D2174" w:rsidRPr="008C6F72" w:rsidRDefault="002D2174" w:rsidP="002D2174">
            <w:pPr>
              <w:rPr>
                <w:b/>
                <w:sz w:val="20"/>
                <w:szCs w:val="20"/>
                <w:lang w:val="cs-CZ"/>
              </w:rPr>
            </w:pPr>
          </w:p>
        </w:tc>
      </w:tr>
      <w:tr w:rsidR="002D2174" w:rsidRPr="00C6312E" w14:paraId="093435F1" w14:textId="77777777" w:rsidTr="002D2174">
        <w:trPr>
          <w:trHeight w:val="301"/>
        </w:trPr>
        <w:tc>
          <w:tcPr>
            <w:tcW w:w="15268" w:type="dxa"/>
            <w:gridSpan w:val="21"/>
            <w:tcBorders>
              <w:top w:val="nil"/>
              <w:left w:val="nil"/>
              <w:bottom w:val="nil"/>
              <w:right w:val="nil"/>
            </w:tcBorders>
            <w:shd w:val="clear" w:color="auto" w:fill="auto"/>
            <w:noWrap/>
            <w:vAlign w:val="bottom"/>
            <w:hideMark/>
          </w:tcPr>
          <w:p w14:paraId="6CC763F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3.2.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a pracovního kapitálu, který neslouží k poskytování poštovních služeb (např. rekr</w:t>
            </w:r>
            <w:r w:rsidRPr="008C6F72">
              <w:rPr>
                <w:rFonts w:ascii="Arial" w:hAnsi="Arial" w:cs="Arial"/>
                <w:b/>
                <w:color w:val="305496"/>
                <w:sz w:val="16"/>
                <w:szCs w:val="16"/>
                <w:lang w:val="cs-CZ"/>
              </w:rPr>
              <w:t>e</w:t>
            </w:r>
            <w:r w:rsidRPr="008C6F72">
              <w:rPr>
                <w:rFonts w:ascii="Arial" w:hAnsi="Arial" w:cs="Arial"/>
                <w:b/>
                <w:color w:val="000000"/>
                <w:sz w:val="16"/>
                <w:szCs w:val="16"/>
                <w:lang w:val="cs-CZ"/>
              </w:rPr>
              <w:t xml:space="preserve">ační objekty, </w:t>
            </w:r>
            <w:proofErr w:type="spellStart"/>
            <w:r w:rsidRPr="008C6F72">
              <w:rPr>
                <w:rFonts w:ascii="Arial" w:hAnsi="Arial" w:cs="Arial"/>
                <w:b/>
                <w:color w:val="000000"/>
                <w:sz w:val="16"/>
                <w:szCs w:val="16"/>
                <w:lang w:val="cs-CZ"/>
              </w:rPr>
              <w:t>postservis</w:t>
            </w:r>
            <w:proofErr w:type="spellEnd"/>
            <w:r w:rsidRPr="008C6F72">
              <w:rPr>
                <w:rFonts w:ascii="Arial" w:hAnsi="Arial" w:cs="Arial"/>
                <w:b/>
                <w:color w:val="000000"/>
                <w:sz w:val="16"/>
                <w:szCs w:val="16"/>
                <w:lang w:val="cs-CZ"/>
              </w:rPr>
              <w:t>, finanční majetek).</w:t>
            </w:r>
          </w:p>
        </w:tc>
        <w:tc>
          <w:tcPr>
            <w:tcW w:w="1576" w:type="dxa"/>
            <w:gridSpan w:val="2"/>
            <w:tcBorders>
              <w:top w:val="nil"/>
              <w:left w:val="nil"/>
              <w:bottom w:val="nil"/>
              <w:right w:val="nil"/>
            </w:tcBorders>
            <w:shd w:val="clear" w:color="auto" w:fill="auto"/>
            <w:noWrap/>
            <w:vAlign w:val="bottom"/>
            <w:hideMark/>
          </w:tcPr>
          <w:p w14:paraId="38532EC9" w14:textId="77777777" w:rsidR="002D2174" w:rsidRPr="008C6F72" w:rsidRDefault="002D2174" w:rsidP="002D2174">
            <w:pPr>
              <w:rPr>
                <w:rFonts w:ascii="Arial" w:hAnsi="Arial" w:cs="Arial"/>
                <w:b/>
                <w:color w:val="000000"/>
                <w:sz w:val="16"/>
                <w:szCs w:val="16"/>
                <w:lang w:val="cs-CZ"/>
              </w:rPr>
            </w:pPr>
          </w:p>
        </w:tc>
        <w:tc>
          <w:tcPr>
            <w:tcW w:w="3996" w:type="dxa"/>
            <w:gridSpan w:val="3"/>
            <w:tcBorders>
              <w:top w:val="nil"/>
              <w:left w:val="nil"/>
              <w:bottom w:val="nil"/>
              <w:right w:val="nil"/>
            </w:tcBorders>
            <w:shd w:val="clear" w:color="auto" w:fill="auto"/>
            <w:noWrap/>
            <w:vAlign w:val="bottom"/>
            <w:hideMark/>
          </w:tcPr>
          <w:p w14:paraId="6A369B1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BE821BC"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363107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A7BD05E"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AF57AE4"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678676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422B31B"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323DD57F" w14:textId="77777777" w:rsidR="002D2174" w:rsidRPr="008C6F72" w:rsidRDefault="002D2174" w:rsidP="002D2174">
            <w:pPr>
              <w:rPr>
                <w:b/>
                <w:sz w:val="20"/>
                <w:szCs w:val="20"/>
                <w:lang w:val="cs-CZ"/>
              </w:rPr>
            </w:pPr>
          </w:p>
        </w:tc>
      </w:tr>
      <w:tr w:rsidR="002D2174" w:rsidRPr="00C6312E" w14:paraId="0729B36B" w14:textId="77777777" w:rsidTr="001A5D30">
        <w:trPr>
          <w:trHeight w:val="301"/>
        </w:trPr>
        <w:tc>
          <w:tcPr>
            <w:tcW w:w="10391" w:type="dxa"/>
            <w:gridSpan w:val="11"/>
            <w:tcBorders>
              <w:top w:val="nil"/>
              <w:left w:val="nil"/>
              <w:bottom w:val="nil"/>
              <w:right w:val="nil"/>
            </w:tcBorders>
            <w:shd w:val="clear" w:color="auto" w:fill="auto"/>
            <w:noWrap/>
            <w:vAlign w:val="bottom"/>
            <w:hideMark/>
          </w:tcPr>
          <w:p w14:paraId="330618FF"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3.3.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a pracovního kapitálu připadající na řízení a správu podniku.</w:t>
            </w:r>
          </w:p>
        </w:tc>
        <w:tc>
          <w:tcPr>
            <w:tcW w:w="397" w:type="dxa"/>
            <w:tcBorders>
              <w:top w:val="nil"/>
              <w:left w:val="nil"/>
              <w:bottom w:val="nil"/>
              <w:right w:val="nil"/>
            </w:tcBorders>
            <w:shd w:val="clear" w:color="auto" w:fill="auto"/>
            <w:noWrap/>
            <w:vAlign w:val="bottom"/>
            <w:hideMark/>
          </w:tcPr>
          <w:p w14:paraId="0BF9BC31" w14:textId="77777777" w:rsidR="002D2174" w:rsidRPr="008C6F72" w:rsidRDefault="002D2174" w:rsidP="002D2174">
            <w:pPr>
              <w:rPr>
                <w:rFonts w:ascii="Arial" w:hAnsi="Arial" w:cs="Arial"/>
                <w:b/>
                <w:color w:val="000000"/>
                <w:sz w:val="16"/>
                <w:szCs w:val="16"/>
                <w:lang w:val="cs-CZ"/>
              </w:rPr>
            </w:pPr>
          </w:p>
        </w:tc>
        <w:tc>
          <w:tcPr>
            <w:tcW w:w="816" w:type="dxa"/>
            <w:gridSpan w:val="2"/>
            <w:tcBorders>
              <w:top w:val="nil"/>
              <w:left w:val="nil"/>
              <w:bottom w:val="nil"/>
              <w:right w:val="nil"/>
            </w:tcBorders>
            <w:shd w:val="clear" w:color="auto" w:fill="auto"/>
            <w:noWrap/>
            <w:vAlign w:val="bottom"/>
            <w:hideMark/>
          </w:tcPr>
          <w:p w14:paraId="06B55735"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75DF3097"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0E5814BC"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642017C8"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3E3D494B"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5031A2D4"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1B407E0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42F924F"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00CAA48"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0ED4DDF"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AD122F4"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436C1F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3BB653D"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3727A675" w14:textId="77777777" w:rsidR="002D2174" w:rsidRPr="008C6F72" w:rsidRDefault="002D2174" w:rsidP="002D2174">
            <w:pPr>
              <w:rPr>
                <w:b/>
                <w:sz w:val="20"/>
                <w:szCs w:val="20"/>
                <w:lang w:val="cs-CZ"/>
              </w:rPr>
            </w:pPr>
          </w:p>
        </w:tc>
      </w:tr>
      <w:tr w:rsidR="002D2174" w:rsidRPr="00C6312E" w14:paraId="12417DF4" w14:textId="77777777" w:rsidTr="002D2174">
        <w:trPr>
          <w:trHeight w:val="454"/>
        </w:trPr>
        <w:tc>
          <w:tcPr>
            <w:tcW w:w="16844" w:type="dxa"/>
            <w:gridSpan w:val="23"/>
            <w:tcBorders>
              <w:top w:val="nil"/>
              <w:left w:val="nil"/>
              <w:bottom w:val="nil"/>
              <w:right w:val="nil"/>
            </w:tcBorders>
            <w:shd w:val="clear" w:color="auto" w:fill="auto"/>
            <w:noWrap/>
            <w:vAlign w:val="bottom"/>
            <w:hideMark/>
          </w:tcPr>
          <w:p w14:paraId="65D4CC56"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3.3.1.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a pracovního kapitálu připadající na řízení a správu nutnou k poskytování poštovních služeb (např. související s vedoucími pošty, </w:t>
            </w:r>
          </w:p>
          <w:p w14:paraId="2FAFEF7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regionálními manažery).</w:t>
            </w:r>
          </w:p>
        </w:tc>
        <w:tc>
          <w:tcPr>
            <w:tcW w:w="3996" w:type="dxa"/>
            <w:gridSpan w:val="3"/>
            <w:tcBorders>
              <w:top w:val="nil"/>
              <w:left w:val="nil"/>
              <w:bottom w:val="nil"/>
              <w:right w:val="nil"/>
            </w:tcBorders>
            <w:shd w:val="clear" w:color="auto" w:fill="auto"/>
            <w:noWrap/>
            <w:vAlign w:val="bottom"/>
            <w:hideMark/>
          </w:tcPr>
          <w:p w14:paraId="0B8345A3" w14:textId="77777777" w:rsidR="002D2174" w:rsidRPr="008C6F72" w:rsidRDefault="002D2174" w:rsidP="002D2174">
            <w:pPr>
              <w:rPr>
                <w:rFonts w:ascii="Arial" w:hAnsi="Arial" w:cs="Arial"/>
                <w:b/>
                <w:color w:val="000000"/>
                <w:sz w:val="16"/>
                <w:szCs w:val="16"/>
                <w:lang w:val="cs-CZ"/>
              </w:rPr>
            </w:pPr>
          </w:p>
        </w:tc>
        <w:tc>
          <w:tcPr>
            <w:tcW w:w="976" w:type="dxa"/>
            <w:gridSpan w:val="2"/>
            <w:tcBorders>
              <w:top w:val="nil"/>
              <w:left w:val="nil"/>
              <w:bottom w:val="nil"/>
              <w:right w:val="nil"/>
            </w:tcBorders>
            <w:shd w:val="clear" w:color="auto" w:fill="auto"/>
            <w:noWrap/>
            <w:vAlign w:val="bottom"/>
            <w:hideMark/>
          </w:tcPr>
          <w:p w14:paraId="46132CAC"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8A58DA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237872C"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7497E7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985B97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A296F24"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42996842" w14:textId="77777777" w:rsidR="002D2174" w:rsidRPr="008C6F72" w:rsidRDefault="002D2174" w:rsidP="002D2174">
            <w:pPr>
              <w:rPr>
                <w:b/>
                <w:sz w:val="20"/>
                <w:szCs w:val="20"/>
                <w:lang w:val="cs-CZ"/>
              </w:rPr>
            </w:pPr>
          </w:p>
        </w:tc>
      </w:tr>
      <w:tr w:rsidR="002D2174" w:rsidRPr="00C6312E" w14:paraId="1EF63B65" w14:textId="77777777" w:rsidTr="002D2174">
        <w:trPr>
          <w:trHeight w:val="454"/>
        </w:trPr>
        <w:tc>
          <w:tcPr>
            <w:tcW w:w="27672" w:type="dxa"/>
            <w:gridSpan w:val="39"/>
            <w:tcBorders>
              <w:top w:val="nil"/>
              <w:left w:val="nil"/>
              <w:bottom w:val="nil"/>
              <w:right w:val="nil"/>
            </w:tcBorders>
            <w:shd w:val="clear" w:color="auto" w:fill="auto"/>
            <w:noWrap/>
            <w:vAlign w:val="bottom"/>
            <w:hideMark/>
          </w:tcPr>
          <w:p w14:paraId="7589A22D"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3.3.2.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uvedou se hodnoty dlouhodobého majetku a pracovního kapitálu připadající na správu podniku (nebudou se zohledňovat položky související s provozní částí podniku,</w:t>
            </w:r>
          </w:p>
          <w:p w14:paraId="3C1F7C74"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 tj. např. majetek a pracovní kapitál související se správou a řízením nepoštovních činností podniku, odštěpné závody apod., proto řádek 3.3. není součtem řádků 3.3.1. a 3.3.2.). </w:t>
            </w:r>
          </w:p>
        </w:tc>
      </w:tr>
      <w:tr w:rsidR="002D2174" w:rsidRPr="00C6312E" w14:paraId="1EAA6BF6" w14:textId="77777777" w:rsidTr="002D2174">
        <w:trPr>
          <w:trHeight w:val="301"/>
        </w:trPr>
        <w:tc>
          <w:tcPr>
            <w:tcW w:w="8236" w:type="dxa"/>
            <w:gridSpan w:val="7"/>
            <w:tcBorders>
              <w:top w:val="nil"/>
              <w:left w:val="nil"/>
              <w:bottom w:val="nil"/>
              <w:right w:val="nil"/>
            </w:tcBorders>
            <w:shd w:val="clear" w:color="auto" w:fill="auto"/>
            <w:noWrap/>
            <w:vAlign w:val="bottom"/>
            <w:hideMark/>
          </w:tcPr>
          <w:p w14:paraId="67514F95"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Řádek 4 sloupce </w:t>
            </w:r>
            <w:r w:rsidRPr="00C6312E">
              <w:rPr>
                <w:rFonts w:ascii="Arial" w:hAnsi="Arial" w:cs="Arial"/>
                <w:b/>
                <w:color w:val="000000"/>
                <w:sz w:val="16"/>
                <w:szCs w:val="16"/>
                <w:lang w:val="cs-CZ"/>
              </w:rPr>
              <w:t>b, c</w:t>
            </w:r>
            <w:r w:rsidRPr="008C6F72">
              <w:rPr>
                <w:rFonts w:ascii="Arial" w:hAnsi="Arial" w:cs="Arial"/>
                <w:b/>
                <w:color w:val="000000"/>
                <w:sz w:val="16"/>
                <w:szCs w:val="16"/>
                <w:lang w:val="cs-CZ"/>
              </w:rPr>
              <w:t xml:space="preserve"> – jsou součtem položek v odpovídajících sloupcích v řádcích 3.1, 3.3.1. a 3.3.2. </w:t>
            </w:r>
          </w:p>
        </w:tc>
        <w:tc>
          <w:tcPr>
            <w:tcW w:w="1276" w:type="dxa"/>
            <w:tcBorders>
              <w:top w:val="nil"/>
              <w:left w:val="nil"/>
              <w:bottom w:val="nil"/>
              <w:right w:val="nil"/>
            </w:tcBorders>
            <w:shd w:val="clear" w:color="auto" w:fill="auto"/>
            <w:noWrap/>
            <w:vAlign w:val="bottom"/>
            <w:hideMark/>
          </w:tcPr>
          <w:p w14:paraId="3566E251" w14:textId="77777777" w:rsidR="002D2174" w:rsidRPr="008C6F72" w:rsidRDefault="002D2174" w:rsidP="002D2174">
            <w:pPr>
              <w:rPr>
                <w:rFonts w:ascii="Arial" w:hAnsi="Arial" w:cs="Arial"/>
                <w:b/>
                <w:color w:val="000000"/>
                <w:sz w:val="16"/>
                <w:szCs w:val="16"/>
                <w:lang w:val="cs-CZ"/>
              </w:rPr>
            </w:pPr>
          </w:p>
        </w:tc>
        <w:tc>
          <w:tcPr>
            <w:tcW w:w="1276" w:type="dxa"/>
            <w:gridSpan w:val="4"/>
            <w:tcBorders>
              <w:top w:val="nil"/>
              <w:left w:val="nil"/>
              <w:bottom w:val="nil"/>
              <w:right w:val="nil"/>
            </w:tcBorders>
            <w:shd w:val="clear" w:color="auto" w:fill="auto"/>
            <w:noWrap/>
            <w:vAlign w:val="bottom"/>
            <w:hideMark/>
          </w:tcPr>
          <w:p w14:paraId="47051970"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29ADB9A0"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08B70419"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7024E5CE"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52910EEA"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21F6033F"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75E7525D"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464FA8C1"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909CE6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8401A8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E46E0CC"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02AC29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377AB1E"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0EC6156"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475EE600" w14:textId="77777777" w:rsidR="002D2174" w:rsidRPr="008C6F72" w:rsidRDefault="002D2174" w:rsidP="002D2174">
            <w:pPr>
              <w:rPr>
                <w:b/>
                <w:sz w:val="20"/>
                <w:szCs w:val="20"/>
                <w:lang w:val="cs-CZ"/>
              </w:rPr>
            </w:pPr>
          </w:p>
        </w:tc>
      </w:tr>
      <w:tr w:rsidR="002D2174" w:rsidRPr="00C6312E" w14:paraId="53BAD762" w14:textId="77777777" w:rsidTr="002D2174">
        <w:trPr>
          <w:trHeight w:val="301"/>
        </w:trPr>
        <w:tc>
          <w:tcPr>
            <w:tcW w:w="9512" w:type="dxa"/>
            <w:gridSpan w:val="8"/>
            <w:tcBorders>
              <w:top w:val="nil"/>
              <w:left w:val="nil"/>
              <w:bottom w:val="nil"/>
              <w:right w:val="nil"/>
            </w:tcBorders>
            <w:shd w:val="clear" w:color="auto" w:fill="auto"/>
            <w:noWrap/>
            <w:vAlign w:val="bottom"/>
            <w:hideMark/>
          </w:tcPr>
          <w:p w14:paraId="0AFC8DA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 xml:space="preserve">d </w:t>
            </w:r>
            <w:r w:rsidRPr="008C6F72">
              <w:rPr>
                <w:rFonts w:ascii="Arial" w:hAnsi="Arial" w:cs="Arial"/>
                <w:b/>
                <w:color w:val="000000"/>
                <w:sz w:val="16"/>
                <w:szCs w:val="16"/>
                <w:lang w:val="cs-CZ"/>
              </w:rPr>
              <w:t xml:space="preserve">– uvedou se úpravy provedené oproti hodnotám uvedeným v rozvaze, a to následujícím způsobem: </w:t>
            </w:r>
          </w:p>
        </w:tc>
        <w:tc>
          <w:tcPr>
            <w:tcW w:w="1276" w:type="dxa"/>
            <w:gridSpan w:val="4"/>
            <w:tcBorders>
              <w:top w:val="nil"/>
              <w:left w:val="nil"/>
              <w:bottom w:val="nil"/>
              <w:right w:val="nil"/>
            </w:tcBorders>
            <w:shd w:val="clear" w:color="auto" w:fill="auto"/>
            <w:noWrap/>
            <w:vAlign w:val="bottom"/>
            <w:hideMark/>
          </w:tcPr>
          <w:p w14:paraId="15D38FAC" w14:textId="77777777" w:rsidR="002D2174" w:rsidRPr="008C6F72" w:rsidRDefault="002D2174" w:rsidP="002D2174">
            <w:pPr>
              <w:rPr>
                <w:rFonts w:ascii="Arial" w:hAnsi="Arial" w:cs="Arial"/>
                <w:b/>
                <w:color w:val="000000"/>
                <w:sz w:val="16"/>
                <w:szCs w:val="16"/>
                <w:lang w:val="cs-CZ"/>
              </w:rPr>
            </w:pPr>
          </w:p>
        </w:tc>
        <w:tc>
          <w:tcPr>
            <w:tcW w:w="816" w:type="dxa"/>
            <w:gridSpan w:val="2"/>
            <w:tcBorders>
              <w:top w:val="nil"/>
              <w:left w:val="nil"/>
              <w:bottom w:val="nil"/>
              <w:right w:val="nil"/>
            </w:tcBorders>
            <w:shd w:val="clear" w:color="auto" w:fill="auto"/>
            <w:noWrap/>
            <w:vAlign w:val="bottom"/>
            <w:hideMark/>
          </w:tcPr>
          <w:p w14:paraId="703B75F3"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3428DB85"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1E7A5B0E"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5703E47A"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4B610598"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642079EC"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4CF24D8B"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6959C2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495132F"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60DCBB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A4C0211"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0F82BEF"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BBA1690"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3D0068A2" w14:textId="77777777" w:rsidR="002D2174" w:rsidRPr="008C6F72" w:rsidRDefault="002D2174" w:rsidP="002D2174">
            <w:pPr>
              <w:rPr>
                <w:b/>
                <w:sz w:val="20"/>
                <w:szCs w:val="20"/>
                <w:lang w:val="cs-CZ"/>
              </w:rPr>
            </w:pPr>
          </w:p>
        </w:tc>
      </w:tr>
      <w:tr w:rsidR="002D2174" w:rsidRPr="00C6312E" w14:paraId="1C4169F9" w14:textId="77777777" w:rsidTr="002D2174">
        <w:trPr>
          <w:trHeight w:val="113"/>
        </w:trPr>
        <w:tc>
          <w:tcPr>
            <w:tcW w:w="9512" w:type="dxa"/>
            <w:gridSpan w:val="8"/>
            <w:tcBorders>
              <w:top w:val="nil"/>
              <w:left w:val="nil"/>
              <w:bottom w:val="nil"/>
              <w:right w:val="nil"/>
            </w:tcBorders>
            <w:shd w:val="clear" w:color="auto" w:fill="auto"/>
            <w:noWrap/>
            <w:vAlign w:val="bottom"/>
            <w:hideMark/>
          </w:tcPr>
          <w:p w14:paraId="41E59DD9"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 - se znaménkem + se uvedou položky, které v rozvaze nejsou zařazeny a v souladu s vyhláškou budou (např. leasingy),</w:t>
            </w:r>
          </w:p>
        </w:tc>
        <w:tc>
          <w:tcPr>
            <w:tcW w:w="1276" w:type="dxa"/>
            <w:gridSpan w:val="4"/>
            <w:tcBorders>
              <w:top w:val="nil"/>
              <w:left w:val="nil"/>
              <w:bottom w:val="nil"/>
              <w:right w:val="nil"/>
            </w:tcBorders>
            <w:shd w:val="clear" w:color="auto" w:fill="auto"/>
            <w:noWrap/>
            <w:vAlign w:val="bottom"/>
            <w:hideMark/>
          </w:tcPr>
          <w:p w14:paraId="20E5601B" w14:textId="77777777" w:rsidR="002D2174" w:rsidRPr="008C6F72" w:rsidRDefault="002D2174" w:rsidP="002D2174">
            <w:pPr>
              <w:rPr>
                <w:rFonts w:ascii="Arial" w:hAnsi="Arial" w:cs="Arial"/>
                <w:b/>
                <w:color w:val="000000"/>
                <w:sz w:val="16"/>
                <w:szCs w:val="16"/>
                <w:lang w:val="cs-CZ"/>
              </w:rPr>
            </w:pPr>
          </w:p>
        </w:tc>
        <w:tc>
          <w:tcPr>
            <w:tcW w:w="816" w:type="dxa"/>
            <w:gridSpan w:val="2"/>
            <w:tcBorders>
              <w:top w:val="nil"/>
              <w:left w:val="nil"/>
              <w:bottom w:val="nil"/>
              <w:right w:val="nil"/>
            </w:tcBorders>
            <w:shd w:val="clear" w:color="auto" w:fill="auto"/>
            <w:noWrap/>
            <w:vAlign w:val="bottom"/>
            <w:hideMark/>
          </w:tcPr>
          <w:p w14:paraId="1AA4B039"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3B0927F7"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694EFD7A"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165F2DDB"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5C6ED9B0"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23A21872"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1C908949"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FEF6E0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F5C67A5"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700F6D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B0A5E09"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7C6678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17D4016"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1D107ABD" w14:textId="77777777" w:rsidR="002D2174" w:rsidRPr="008C6F72" w:rsidRDefault="002D2174" w:rsidP="002D2174">
            <w:pPr>
              <w:rPr>
                <w:b/>
                <w:sz w:val="20"/>
                <w:szCs w:val="20"/>
                <w:lang w:val="cs-CZ"/>
              </w:rPr>
            </w:pPr>
          </w:p>
        </w:tc>
      </w:tr>
      <w:tr w:rsidR="002D2174" w:rsidRPr="00C6312E" w14:paraId="694812EB" w14:textId="77777777" w:rsidTr="002D2174">
        <w:trPr>
          <w:trHeight w:val="113"/>
        </w:trPr>
        <w:tc>
          <w:tcPr>
            <w:tcW w:w="15268" w:type="dxa"/>
            <w:gridSpan w:val="21"/>
            <w:tcBorders>
              <w:top w:val="nil"/>
              <w:left w:val="nil"/>
              <w:bottom w:val="nil"/>
              <w:right w:val="nil"/>
            </w:tcBorders>
            <w:shd w:val="clear" w:color="auto" w:fill="auto"/>
            <w:noWrap/>
            <w:vAlign w:val="bottom"/>
            <w:hideMark/>
          </w:tcPr>
          <w:p w14:paraId="148B299C"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 - se znaménkem – se uvedou položky, které se naopak oproti rozvaze zohledňovat nebudou (např. neuhrazené čisté náklady, pokud jsou v dohadných položkách aktivních, nebo svěřené prostředky).</w:t>
            </w:r>
          </w:p>
        </w:tc>
        <w:tc>
          <w:tcPr>
            <w:tcW w:w="1576" w:type="dxa"/>
            <w:gridSpan w:val="2"/>
            <w:tcBorders>
              <w:top w:val="nil"/>
              <w:left w:val="nil"/>
              <w:bottom w:val="nil"/>
              <w:right w:val="nil"/>
            </w:tcBorders>
            <w:shd w:val="clear" w:color="auto" w:fill="auto"/>
            <w:noWrap/>
            <w:vAlign w:val="bottom"/>
            <w:hideMark/>
          </w:tcPr>
          <w:p w14:paraId="39C80955" w14:textId="77777777" w:rsidR="002D2174" w:rsidRPr="008C6F72" w:rsidRDefault="002D2174" w:rsidP="002D2174">
            <w:pPr>
              <w:rPr>
                <w:rFonts w:ascii="Arial" w:hAnsi="Arial" w:cs="Arial"/>
                <w:b/>
                <w:color w:val="000000"/>
                <w:sz w:val="16"/>
                <w:szCs w:val="16"/>
                <w:lang w:val="cs-CZ"/>
              </w:rPr>
            </w:pPr>
          </w:p>
        </w:tc>
        <w:tc>
          <w:tcPr>
            <w:tcW w:w="3996" w:type="dxa"/>
            <w:gridSpan w:val="3"/>
            <w:tcBorders>
              <w:top w:val="nil"/>
              <w:left w:val="nil"/>
              <w:bottom w:val="nil"/>
              <w:right w:val="nil"/>
            </w:tcBorders>
            <w:shd w:val="clear" w:color="auto" w:fill="auto"/>
            <w:noWrap/>
            <w:vAlign w:val="bottom"/>
            <w:hideMark/>
          </w:tcPr>
          <w:p w14:paraId="4A1ADC8B"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38B9219"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C707524"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14AB86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A91F8F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5D095E51"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B743EEA"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459E69A7" w14:textId="77777777" w:rsidR="002D2174" w:rsidRPr="008C6F72" w:rsidRDefault="002D2174" w:rsidP="002D2174">
            <w:pPr>
              <w:rPr>
                <w:b/>
                <w:sz w:val="20"/>
                <w:szCs w:val="20"/>
                <w:lang w:val="cs-CZ"/>
              </w:rPr>
            </w:pPr>
          </w:p>
        </w:tc>
      </w:tr>
      <w:tr w:rsidR="001A5D30" w:rsidRPr="00C6312E" w14:paraId="57D6AEA7" w14:textId="77777777" w:rsidTr="00B574F7">
        <w:trPr>
          <w:trHeight w:val="301"/>
        </w:trPr>
        <w:tc>
          <w:tcPr>
            <w:tcW w:w="6364" w:type="dxa"/>
            <w:gridSpan w:val="4"/>
            <w:tcBorders>
              <w:top w:val="nil"/>
              <w:left w:val="nil"/>
              <w:bottom w:val="nil"/>
              <w:right w:val="nil"/>
            </w:tcBorders>
            <w:shd w:val="clear" w:color="auto" w:fill="auto"/>
            <w:noWrap/>
            <w:vAlign w:val="bottom"/>
            <w:hideMark/>
          </w:tcPr>
          <w:p w14:paraId="0D0AA6C1" w14:textId="77777777" w:rsidR="001A5D30" w:rsidRPr="008C6F72" w:rsidRDefault="001A5D30" w:rsidP="002D2174">
            <w:pPr>
              <w:rPr>
                <w:rFonts w:ascii="Arial" w:hAnsi="Arial" w:cs="Arial"/>
                <w:b/>
                <w:color w:val="000000"/>
                <w:sz w:val="16"/>
                <w:szCs w:val="16"/>
                <w:lang w:val="cs-CZ"/>
              </w:rPr>
            </w:pPr>
            <w:r w:rsidRPr="008C6F72">
              <w:rPr>
                <w:rFonts w:ascii="Arial" w:hAnsi="Arial" w:cs="Arial"/>
                <w:b/>
                <w:color w:val="000000"/>
                <w:sz w:val="16"/>
                <w:szCs w:val="16"/>
                <w:lang w:val="cs-CZ"/>
              </w:rPr>
              <w:lastRenderedPageBreak/>
              <w:t>Sloupec</w:t>
            </w:r>
            <w:r w:rsidRPr="00C6312E">
              <w:rPr>
                <w:rFonts w:ascii="Arial" w:hAnsi="Arial" w:cs="Arial"/>
                <w:b/>
                <w:color w:val="000000"/>
                <w:sz w:val="16"/>
                <w:szCs w:val="16"/>
                <w:lang w:val="cs-CZ"/>
              </w:rPr>
              <w:t xml:space="preserve"> e</w:t>
            </w:r>
            <w:r w:rsidRPr="008C6F72">
              <w:rPr>
                <w:rFonts w:ascii="Arial" w:hAnsi="Arial" w:cs="Arial"/>
                <w:b/>
                <w:color w:val="000000"/>
                <w:sz w:val="16"/>
                <w:szCs w:val="16"/>
                <w:lang w:val="cs-CZ"/>
              </w:rPr>
              <w:t xml:space="preserve"> – hodnoty v řádcích se vypočtou se jako součet sloupců </w:t>
            </w:r>
            <w:r w:rsidRPr="00C6312E">
              <w:rPr>
                <w:rFonts w:ascii="Arial" w:hAnsi="Arial" w:cs="Arial"/>
                <w:b/>
                <w:color w:val="000000"/>
                <w:sz w:val="16"/>
                <w:szCs w:val="16"/>
                <w:lang w:val="cs-CZ"/>
              </w:rPr>
              <w:t>c</w:t>
            </w:r>
            <w:r w:rsidRPr="008C6F72">
              <w:rPr>
                <w:rFonts w:ascii="Arial" w:hAnsi="Arial" w:cs="Arial"/>
                <w:b/>
                <w:color w:val="000000"/>
                <w:sz w:val="16"/>
                <w:szCs w:val="16"/>
                <w:lang w:val="cs-CZ"/>
              </w:rPr>
              <w:t xml:space="preserve"> a </w:t>
            </w:r>
            <w:r w:rsidRPr="00C6312E">
              <w:rPr>
                <w:rFonts w:ascii="Arial" w:hAnsi="Arial" w:cs="Arial"/>
                <w:b/>
                <w:color w:val="000000"/>
                <w:sz w:val="16"/>
                <w:szCs w:val="16"/>
                <w:lang w:val="cs-CZ"/>
              </w:rPr>
              <w:t>d</w:t>
            </w:r>
            <w:r w:rsidRPr="008C6F72">
              <w:rPr>
                <w:rFonts w:ascii="Arial" w:hAnsi="Arial" w:cs="Arial"/>
                <w:b/>
                <w:color w:val="000000"/>
                <w:sz w:val="16"/>
                <w:szCs w:val="16"/>
                <w:lang w:val="cs-CZ"/>
              </w:rPr>
              <w:t>.</w:t>
            </w:r>
          </w:p>
        </w:tc>
        <w:tc>
          <w:tcPr>
            <w:tcW w:w="3148" w:type="dxa"/>
            <w:gridSpan w:val="4"/>
            <w:tcBorders>
              <w:top w:val="nil"/>
              <w:left w:val="nil"/>
              <w:bottom w:val="nil"/>
              <w:right w:val="nil"/>
            </w:tcBorders>
            <w:shd w:val="clear" w:color="auto" w:fill="auto"/>
            <w:noWrap/>
            <w:vAlign w:val="bottom"/>
            <w:hideMark/>
          </w:tcPr>
          <w:p w14:paraId="18F42E7C" w14:textId="77777777" w:rsidR="001A5D30" w:rsidRPr="008C6F72" w:rsidRDefault="001A5D30"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6AA7F77A" w14:textId="77777777" w:rsidR="001A5D30" w:rsidRPr="008C6F72" w:rsidRDefault="001A5D30"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48CDF882" w14:textId="77777777" w:rsidR="001A5D30" w:rsidRPr="008C6F72" w:rsidRDefault="001A5D30"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20C3705D" w14:textId="77777777" w:rsidR="001A5D30" w:rsidRPr="008C6F72" w:rsidRDefault="001A5D30"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04BA7129" w14:textId="77777777" w:rsidR="001A5D30" w:rsidRPr="008C6F72" w:rsidRDefault="001A5D30"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7F93EF68" w14:textId="77777777" w:rsidR="001A5D30" w:rsidRPr="008C6F72" w:rsidRDefault="001A5D30"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69546DDA" w14:textId="77777777" w:rsidR="001A5D30" w:rsidRPr="008C6F72" w:rsidRDefault="001A5D30"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670734CF" w14:textId="77777777" w:rsidR="001A5D30" w:rsidRPr="008C6F72" w:rsidRDefault="001A5D30"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1A81E9A1"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4EC85B5"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0D2176C"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6D93339"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58ED2E6"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733D8194" w14:textId="77777777" w:rsidR="001A5D30" w:rsidRPr="008C6F72" w:rsidRDefault="001A5D30"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9A0FFEB" w14:textId="77777777" w:rsidR="001A5D30" w:rsidRPr="008C6F72" w:rsidRDefault="001A5D30"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5086A0E1" w14:textId="77777777" w:rsidR="001A5D30" w:rsidRPr="008C6F72" w:rsidRDefault="001A5D30" w:rsidP="002D2174">
            <w:pPr>
              <w:rPr>
                <w:b/>
                <w:sz w:val="20"/>
                <w:szCs w:val="20"/>
                <w:lang w:val="cs-CZ"/>
              </w:rPr>
            </w:pPr>
          </w:p>
        </w:tc>
      </w:tr>
      <w:tr w:rsidR="002D2174" w:rsidRPr="00C6312E" w14:paraId="33EB9590" w14:textId="77777777" w:rsidTr="002D2174">
        <w:trPr>
          <w:trHeight w:val="301"/>
        </w:trPr>
        <w:tc>
          <w:tcPr>
            <w:tcW w:w="4892" w:type="dxa"/>
            <w:gridSpan w:val="2"/>
            <w:tcBorders>
              <w:top w:val="nil"/>
              <w:left w:val="nil"/>
              <w:bottom w:val="nil"/>
              <w:right w:val="nil"/>
            </w:tcBorders>
            <w:shd w:val="clear" w:color="auto" w:fill="auto"/>
            <w:noWrap/>
            <w:vAlign w:val="bottom"/>
            <w:hideMark/>
          </w:tcPr>
          <w:p w14:paraId="61F7317B"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f</w:t>
            </w:r>
            <w:r w:rsidRPr="008C6F72">
              <w:rPr>
                <w:rFonts w:ascii="Arial" w:hAnsi="Arial" w:cs="Arial"/>
                <w:b/>
                <w:color w:val="000000"/>
                <w:sz w:val="16"/>
                <w:szCs w:val="16"/>
                <w:lang w:val="cs-CZ"/>
              </w:rPr>
              <w:t xml:space="preserve"> – uvede se hodnota určená podle § </w:t>
            </w:r>
            <w:proofErr w:type="gramStart"/>
            <w:r w:rsidRPr="008C6F72">
              <w:rPr>
                <w:rFonts w:ascii="Arial" w:hAnsi="Arial" w:cs="Arial"/>
                <w:b/>
                <w:color w:val="000000"/>
                <w:sz w:val="16"/>
                <w:szCs w:val="16"/>
                <w:lang w:val="cs-CZ"/>
              </w:rPr>
              <w:t>3b</w:t>
            </w:r>
            <w:proofErr w:type="gramEnd"/>
            <w:r w:rsidRPr="008C6F72">
              <w:rPr>
                <w:rFonts w:ascii="Arial" w:hAnsi="Arial" w:cs="Arial"/>
                <w:b/>
                <w:color w:val="000000"/>
                <w:sz w:val="16"/>
                <w:szCs w:val="16"/>
                <w:lang w:val="cs-CZ"/>
              </w:rPr>
              <w:t xml:space="preserve"> odst. 2.</w:t>
            </w:r>
          </w:p>
        </w:tc>
        <w:tc>
          <w:tcPr>
            <w:tcW w:w="776" w:type="dxa"/>
            <w:tcBorders>
              <w:top w:val="nil"/>
              <w:left w:val="nil"/>
              <w:bottom w:val="nil"/>
              <w:right w:val="nil"/>
            </w:tcBorders>
            <w:shd w:val="clear" w:color="auto" w:fill="auto"/>
            <w:noWrap/>
            <w:vAlign w:val="bottom"/>
            <w:hideMark/>
          </w:tcPr>
          <w:p w14:paraId="63321C57" w14:textId="77777777" w:rsidR="002D2174" w:rsidRPr="008C6F72" w:rsidRDefault="002D2174" w:rsidP="002D2174">
            <w:pPr>
              <w:rPr>
                <w:rFonts w:ascii="Arial" w:hAnsi="Arial" w:cs="Arial"/>
                <w:b/>
                <w:color w:val="000000"/>
                <w:sz w:val="16"/>
                <w:szCs w:val="16"/>
                <w:lang w:val="cs-CZ"/>
              </w:rPr>
            </w:pPr>
          </w:p>
        </w:tc>
        <w:tc>
          <w:tcPr>
            <w:tcW w:w="696" w:type="dxa"/>
            <w:tcBorders>
              <w:top w:val="nil"/>
              <w:left w:val="nil"/>
              <w:bottom w:val="nil"/>
              <w:right w:val="nil"/>
            </w:tcBorders>
            <w:shd w:val="clear" w:color="auto" w:fill="auto"/>
            <w:noWrap/>
            <w:vAlign w:val="bottom"/>
            <w:hideMark/>
          </w:tcPr>
          <w:p w14:paraId="14761B96" w14:textId="77777777" w:rsidR="002D2174" w:rsidRPr="008C6F72" w:rsidRDefault="002D2174" w:rsidP="002D2174">
            <w:pPr>
              <w:rPr>
                <w:b/>
                <w:sz w:val="20"/>
                <w:szCs w:val="20"/>
                <w:lang w:val="cs-CZ"/>
              </w:rPr>
            </w:pPr>
          </w:p>
        </w:tc>
        <w:tc>
          <w:tcPr>
            <w:tcW w:w="1016" w:type="dxa"/>
            <w:tcBorders>
              <w:top w:val="nil"/>
              <w:left w:val="nil"/>
              <w:bottom w:val="nil"/>
              <w:right w:val="nil"/>
            </w:tcBorders>
            <w:shd w:val="clear" w:color="auto" w:fill="auto"/>
            <w:noWrap/>
            <w:vAlign w:val="bottom"/>
            <w:hideMark/>
          </w:tcPr>
          <w:p w14:paraId="120D0523" w14:textId="77777777" w:rsidR="002D2174" w:rsidRPr="008C6F72" w:rsidRDefault="002D2174" w:rsidP="002D2174">
            <w:pPr>
              <w:rPr>
                <w:b/>
                <w:sz w:val="20"/>
                <w:szCs w:val="20"/>
                <w:lang w:val="cs-CZ"/>
              </w:rPr>
            </w:pPr>
          </w:p>
        </w:tc>
        <w:tc>
          <w:tcPr>
            <w:tcW w:w="856" w:type="dxa"/>
            <w:gridSpan w:val="2"/>
            <w:tcBorders>
              <w:top w:val="nil"/>
              <w:left w:val="nil"/>
              <w:bottom w:val="nil"/>
              <w:right w:val="nil"/>
            </w:tcBorders>
            <w:shd w:val="clear" w:color="auto" w:fill="auto"/>
            <w:noWrap/>
            <w:vAlign w:val="bottom"/>
            <w:hideMark/>
          </w:tcPr>
          <w:p w14:paraId="188AD9AC" w14:textId="77777777" w:rsidR="002D2174" w:rsidRPr="008C6F72" w:rsidRDefault="002D2174" w:rsidP="002D2174">
            <w:pPr>
              <w:rPr>
                <w:b/>
                <w:sz w:val="20"/>
                <w:szCs w:val="20"/>
                <w:lang w:val="cs-CZ"/>
              </w:rPr>
            </w:pPr>
          </w:p>
        </w:tc>
        <w:tc>
          <w:tcPr>
            <w:tcW w:w="1276" w:type="dxa"/>
            <w:tcBorders>
              <w:top w:val="nil"/>
              <w:left w:val="nil"/>
              <w:bottom w:val="nil"/>
              <w:right w:val="nil"/>
            </w:tcBorders>
            <w:shd w:val="clear" w:color="auto" w:fill="auto"/>
            <w:noWrap/>
            <w:vAlign w:val="bottom"/>
            <w:hideMark/>
          </w:tcPr>
          <w:p w14:paraId="21CD59AD" w14:textId="77777777" w:rsidR="002D2174" w:rsidRPr="008C6F72" w:rsidRDefault="002D2174"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5DF6128B"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44325063"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5942C366"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714F0D4C"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00BE165F"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176CF46F"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49EA0976"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3279CF9E"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61EB72B"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365AD22"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EAFDA4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B54AE7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AB66760"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12A87451"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638301DE" w14:textId="77777777" w:rsidR="002D2174" w:rsidRPr="008C6F72" w:rsidRDefault="002D2174" w:rsidP="002D2174">
            <w:pPr>
              <w:rPr>
                <w:b/>
                <w:sz w:val="20"/>
                <w:szCs w:val="20"/>
                <w:lang w:val="cs-CZ"/>
              </w:rPr>
            </w:pPr>
          </w:p>
        </w:tc>
      </w:tr>
      <w:tr w:rsidR="002D2174" w:rsidRPr="00C6312E" w14:paraId="02E5B711" w14:textId="77777777" w:rsidTr="002D0F99">
        <w:trPr>
          <w:trHeight w:val="301"/>
        </w:trPr>
        <w:tc>
          <w:tcPr>
            <w:tcW w:w="9995" w:type="dxa"/>
            <w:gridSpan w:val="10"/>
            <w:tcBorders>
              <w:top w:val="nil"/>
              <w:left w:val="nil"/>
              <w:bottom w:val="nil"/>
              <w:right w:val="nil"/>
            </w:tcBorders>
            <w:shd w:val="clear" w:color="auto" w:fill="auto"/>
            <w:noWrap/>
            <w:vAlign w:val="bottom"/>
            <w:hideMark/>
          </w:tcPr>
          <w:p w14:paraId="6FD58F13" w14:textId="77777777"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Sloupce </w:t>
            </w:r>
            <w:r w:rsidRPr="00C6312E">
              <w:rPr>
                <w:rFonts w:ascii="Arial" w:hAnsi="Arial" w:cs="Arial"/>
                <w:b/>
                <w:color w:val="000000"/>
                <w:sz w:val="16"/>
                <w:szCs w:val="16"/>
                <w:lang w:val="cs-CZ"/>
              </w:rPr>
              <w:t>i</w:t>
            </w:r>
            <w:r w:rsidRPr="008C6F72">
              <w:rPr>
                <w:rFonts w:ascii="Arial" w:hAnsi="Arial" w:cs="Arial"/>
                <w:b/>
                <w:color w:val="000000"/>
                <w:sz w:val="16"/>
                <w:szCs w:val="16"/>
                <w:lang w:val="cs-CZ"/>
              </w:rPr>
              <w:t xml:space="preserve"> až </w:t>
            </w:r>
            <w:r w:rsidRPr="00C6312E">
              <w:rPr>
                <w:rFonts w:ascii="Arial" w:hAnsi="Arial" w:cs="Arial"/>
                <w:b/>
                <w:color w:val="000000"/>
                <w:sz w:val="16"/>
                <w:szCs w:val="16"/>
                <w:lang w:val="cs-CZ"/>
              </w:rPr>
              <w:t>l</w:t>
            </w:r>
            <w:r w:rsidRPr="008C6F72">
              <w:rPr>
                <w:rFonts w:ascii="Arial" w:hAnsi="Arial" w:cs="Arial"/>
                <w:b/>
                <w:color w:val="000000"/>
                <w:sz w:val="16"/>
                <w:szCs w:val="16"/>
                <w:lang w:val="cs-CZ"/>
              </w:rPr>
              <w:t xml:space="preserve"> – uvedou se hodnoty získané/vypočtené obdobným způsobem, jako ve sloupcích </w:t>
            </w:r>
            <w:r w:rsidRPr="00C6312E">
              <w:rPr>
                <w:rFonts w:ascii="Arial" w:hAnsi="Arial" w:cs="Arial"/>
                <w:b/>
                <w:color w:val="000000"/>
                <w:sz w:val="16"/>
                <w:szCs w:val="16"/>
                <w:lang w:val="cs-CZ"/>
              </w:rPr>
              <w:t>b</w:t>
            </w:r>
            <w:r w:rsidRPr="008C6F72">
              <w:rPr>
                <w:rFonts w:ascii="Arial" w:hAnsi="Arial" w:cs="Arial"/>
                <w:b/>
                <w:color w:val="000000"/>
                <w:sz w:val="16"/>
                <w:szCs w:val="16"/>
                <w:lang w:val="cs-CZ"/>
              </w:rPr>
              <w:t xml:space="preserve"> až </w:t>
            </w:r>
            <w:r w:rsidRPr="00C6312E">
              <w:rPr>
                <w:rFonts w:ascii="Arial" w:hAnsi="Arial" w:cs="Arial"/>
                <w:b/>
                <w:color w:val="000000"/>
                <w:sz w:val="16"/>
                <w:szCs w:val="16"/>
                <w:lang w:val="cs-CZ"/>
              </w:rPr>
              <w:t>e</w:t>
            </w:r>
            <w:r w:rsidRPr="008C6F72">
              <w:rPr>
                <w:rFonts w:ascii="Arial" w:hAnsi="Arial" w:cs="Arial"/>
                <w:b/>
                <w:color w:val="000000"/>
                <w:sz w:val="16"/>
                <w:szCs w:val="16"/>
                <w:lang w:val="cs-CZ"/>
              </w:rPr>
              <w:t xml:space="preserve"> pro alternativní scénář. </w:t>
            </w:r>
          </w:p>
        </w:tc>
        <w:tc>
          <w:tcPr>
            <w:tcW w:w="793" w:type="dxa"/>
            <w:gridSpan w:val="2"/>
            <w:tcBorders>
              <w:top w:val="nil"/>
              <w:left w:val="nil"/>
              <w:bottom w:val="nil"/>
              <w:right w:val="nil"/>
            </w:tcBorders>
            <w:shd w:val="clear" w:color="auto" w:fill="auto"/>
            <w:noWrap/>
            <w:vAlign w:val="bottom"/>
            <w:hideMark/>
          </w:tcPr>
          <w:p w14:paraId="6EDEBCF7" w14:textId="77777777" w:rsidR="002D2174" w:rsidRPr="008C6F72" w:rsidRDefault="002D2174" w:rsidP="002D2174">
            <w:pPr>
              <w:rPr>
                <w:rFonts w:ascii="Arial" w:hAnsi="Arial" w:cs="Arial"/>
                <w:b/>
                <w:color w:val="000000"/>
                <w:sz w:val="16"/>
                <w:szCs w:val="16"/>
                <w:lang w:val="cs-CZ"/>
              </w:rPr>
            </w:pPr>
          </w:p>
        </w:tc>
        <w:tc>
          <w:tcPr>
            <w:tcW w:w="816" w:type="dxa"/>
            <w:gridSpan w:val="2"/>
            <w:tcBorders>
              <w:top w:val="nil"/>
              <w:left w:val="nil"/>
              <w:bottom w:val="nil"/>
              <w:right w:val="nil"/>
            </w:tcBorders>
            <w:shd w:val="clear" w:color="auto" w:fill="auto"/>
            <w:noWrap/>
            <w:vAlign w:val="bottom"/>
            <w:hideMark/>
          </w:tcPr>
          <w:p w14:paraId="720453AD"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2B0B0F1B"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624F5101"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17E3772C"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0C5F845E"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4765B229"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2370A896"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400463A"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99300B5"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78EC6D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B700571"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438DB53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E6EC24C"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6A20AEFB" w14:textId="77777777" w:rsidR="002D2174" w:rsidRPr="008C6F72" w:rsidRDefault="002D2174" w:rsidP="002D2174">
            <w:pPr>
              <w:rPr>
                <w:b/>
                <w:sz w:val="20"/>
                <w:szCs w:val="20"/>
                <w:lang w:val="cs-CZ"/>
              </w:rPr>
            </w:pPr>
          </w:p>
        </w:tc>
      </w:tr>
      <w:tr w:rsidR="002D2174" w:rsidRPr="00C6312E" w14:paraId="61FEF0A1" w14:textId="77777777" w:rsidTr="002D2174">
        <w:trPr>
          <w:trHeight w:val="301"/>
        </w:trPr>
        <w:tc>
          <w:tcPr>
            <w:tcW w:w="4892" w:type="dxa"/>
            <w:gridSpan w:val="2"/>
            <w:tcBorders>
              <w:top w:val="nil"/>
              <w:left w:val="nil"/>
              <w:bottom w:val="nil"/>
              <w:right w:val="nil"/>
            </w:tcBorders>
            <w:shd w:val="clear" w:color="auto" w:fill="auto"/>
            <w:noWrap/>
            <w:vAlign w:val="bottom"/>
            <w:hideMark/>
          </w:tcPr>
          <w:p w14:paraId="41ACBF86" w14:textId="052E370D" w:rsidR="002D2174" w:rsidRPr="008C6F72" w:rsidRDefault="002D2174" w:rsidP="002D2174">
            <w:pPr>
              <w:rPr>
                <w:rFonts w:ascii="Arial" w:hAnsi="Arial" w:cs="Arial"/>
                <w:b/>
                <w:color w:val="000000"/>
                <w:sz w:val="16"/>
                <w:szCs w:val="16"/>
                <w:lang w:val="cs-CZ"/>
              </w:rPr>
            </w:pPr>
            <w:r w:rsidRPr="008C6F72">
              <w:rPr>
                <w:rFonts w:ascii="Arial" w:hAnsi="Arial" w:cs="Arial"/>
                <w:b/>
                <w:color w:val="000000"/>
                <w:sz w:val="16"/>
                <w:szCs w:val="16"/>
                <w:lang w:val="cs-CZ"/>
              </w:rPr>
              <w:t xml:space="preserve">Sloupec </w:t>
            </w:r>
            <w:r w:rsidRPr="00C6312E">
              <w:rPr>
                <w:rFonts w:ascii="Arial" w:hAnsi="Arial" w:cs="Arial"/>
                <w:b/>
                <w:color w:val="000000"/>
                <w:sz w:val="16"/>
                <w:szCs w:val="16"/>
                <w:lang w:val="cs-CZ"/>
              </w:rPr>
              <w:t>m</w:t>
            </w:r>
            <w:r w:rsidRPr="008C6F72">
              <w:rPr>
                <w:rFonts w:ascii="Arial" w:hAnsi="Arial" w:cs="Arial"/>
                <w:b/>
                <w:color w:val="000000"/>
                <w:sz w:val="16"/>
                <w:szCs w:val="16"/>
                <w:lang w:val="cs-CZ"/>
              </w:rPr>
              <w:t xml:space="preserve"> – uvede se hodnota určená podle § </w:t>
            </w:r>
            <w:proofErr w:type="gramStart"/>
            <w:r w:rsidRPr="008C6F72">
              <w:rPr>
                <w:rFonts w:ascii="Arial" w:hAnsi="Arial" w:cs="Arial"/>
                <w:b/>
                <w:color w:val="000000"/>
                <w:sz w:val="16"/>
                <w:szCs w:val="16"/>
                <w:lang w:val="cs-CZ"/>
              </w:rPr>
              <w:t>3b</w:t>
            </w:r>
            <w:proofErr w:type="gramEnd"/>
            <w:r w:rsidRPr="008C6F72">
              <w:rPr>
                <w:rFonts w:ascii="Arial" w:hAnsi="Arial" w:cs="Arial"/>
                <w:b/>
                <w:color w:val="000000"/>
                <w:sz w:val="16"/>
                <w:szCs w:val="16"/>
                <w:lang w:val="cs-CZ"/>
              </w:rPr>
              <w:t xml:space="preserve"> odst. </w:t>
            </w:r>
            <w:r w:rsidR="00534A63">
              <w:rPr>
                <w:rFonts w:ascii="Arial" w:hAnsi="Arial" w:cs="Arial"/>
                <w:b/>
                <w:color w:val="000000"/>
                <w:sz w:val="16"/>
                <w:szCs w:val="16"/>
                <w:lang w:val="cs-CZ"/>
              </w:rPr>
              <w:t>3</w:t>
            </w:r>
            <w:r w:rsidRPr="008C6F72">
              <w:rPr>
                <w:rFonts w:ascii="Arial" w:hAnsi="Arial" w:cs="Arial"/>
                <w:b/>
                <w:color w:val="000000"/>
                <w:sz w:val="16"/>
                <w:szCs w:val="16"/>
                <w:lang w:val="cs-CZ"/>
              </w:rPr>
              <w:t>.</w:t>
            </w:r>
          </w:p>
        </w:tc>
        <w:tc>
          <w:tcPr>
            <w:tcW w:w="776" w:type="dxa"/>
            <w:tcBorders>
              <w:top w:val="nil"/>
              <w:left w:val="nil"/>
              <w:bottom w:val="nil"/>
              <w:right w:val="nil"/>
            </w:tcBorders>
            <w:shd w:val="clear" w:color="auto" w:fill="auto"/>
            <w:noWrap/>
            <w:vAlign w:val="bottom"/>
            <w:hideMark/>
          </w:tcPr>
          <w:p w14:paraId="1B3C41F0" w14:textId="77777777" w:rsidR="002D2174" w:rsidRPr="008C6F72" w:rsidRDefault="002D2174" w:rsidP="002D2174">
            <w:pPr>
              <w:rPr>
                <w:rFonts w:ascii="Arial" w:hAnsi="Arial" w:cs="Arial"/>
                <w:b/>
                <w:color w:val="000000"/>
                <w:sz w:val="16"/>
                <w:szCs w:val="16"/>
                <w:lang w:val="cs-CZ"/>
              </w:rPr>
            </w:pPr>
          </w:p>
        </w:tc>
        <w:tc>
          <w:tcPr>
            <w:tcW w:w="696" w:type="dxa"/>
            <w:tcBorders>
              <w:top w:val="nil"/>
              <w:left w:val="nil"/>
              <w:bottom w:val="nil"/>
              <w:right w:val="nil"/>
            </w:tcBorders>
            <w:shd w:val="clear" w:color="auto" w:fill="auto"/>
            <w:noWrap/>
            <w:vAlign w:val="bottom"/>
            <w:hideMark/>
          </w:tcPr>
          <w:p w14:paraId="71BA5EE3" w14:textId="77777777" w:rsidR="002D2174" w:rsidRPr="008C6F72" w:rsidRDefault="002D2174" w:rsidP="002D2174">
            <w:pPr>
              <w:rPr>
                <w:b/>
                <w:sz w:val="20"/>
                <w:szCs w:val="20"/>
                <w:lang w:val="cs-CZ"/>
              </w:rPr>
            </w:pPr>
          </w:p>
        </w:tc>
        <w:tc>
          <w:tcPr>
            <w:tcW w:w="1016" w:type="dxa"/>
            <w:tcBorders>
              <w:top w:val="nil"/>
              <w:left w:val="nil"/>
              <w:bottom w:val="nil"/>
              <w:right w:val="nil"/>
            </w:tcBorders>
            <w:shd w:val="clear" w:color="auto" w:fill="auto"/>
            <w:noWrap/>
            <w:vAlign w:val="bottom"/>
            <w:hideMark/>
          </w:tcPr>
          <w:p w14:paraId="15D72E57" w14:textId="77777777" w:rsidR="002D2174" w:rsidRPr="008C6F72" w:rsidRDefault="002D2174" w:rsidP="002D2174">
            <w:pPr>
              <w:rPr>
                <w:b/>
                <w:sz w:val="20"/>
                <w:szCs w:val="20"/>
                <w:lang w:val="cs-CZ"/>
              </w:rPr>
            </w:pPr>
          </w:p>
        </w:tc>
        <w:tc>
          <w:tcPr>
            <w:tcW w:w="856" w:type="dxa"/>
            <w:gridSpan w:val="2"/>
            <w:tcBorders>
              <w:top w:val="nil"/>
              <w:left w:val="nil"/>
              <w:bottom w:val="nil"/>
              <w:right w:val="nil"/>
            </w:tcBorders>
            <w:shd w:val="clear" w:color="auto" w:fill="auto"/>
            <w:noWrap/>
            <w:vAlign w:val="bottom"/>
            <w:hideMark/>
          </w:tcPr>
          <w:p w14:paraId="7B198D74" w14:textId="77777777" w:rsidR="002D2174" w:rsidRPr="008C6F72" w:rsidRDefault="002D2174" w:rsidP="002D2174">
            <w:pPr>
              <w:rPr>
                <w:b/>
                <w:sz w:val="20"/>
                <w:szCs w:val="20"/>
                <w:lang w:val="cs-CZ"/>
              </w:rPr>
            </w:pPr>
          </w:p>
        </w:tc>
        <w:tc>
          <w:tcPr>
            <w:tcW w:w="1276" w:type="dxa"/>
            <w:tcBorders>
              <w:top w:val="nil"/>
              <w:left w:val="nil"/>
              <w:bottom w:val="nil"/>
              <w:right w:val="nil"/>
            </w:tcBorders>
            <w:shd w:val="clear" w:color="auto" w:fill="auto"/>
            <w:noWrap/>
            <w:vAlign w:val="bottom"/>
            <w:hideMark/>
          </w:tcPr>
          <w:p w14:paraId="1E5490C8" w14:textId="77777777" w:rsidR="002D2174" w:rsidRPr="008C6F72" w:rsidRDefault="002D2174" w:rsidP="002D2174">
            <w:pPr>
              <w:rPr>
                <w:b/>
                <w:sz w:val="20"/>
                <w:szCs w:val="20"/>
                <w:lang w:val="cs-CZ"/>
              </w:rPr>
            </w:pPr>
          </w:p>
        </w:tc>
        <w:tc>
          <w:tcPr>
            <w:tcW w:w="1276" w:type="dxa"/>
            <w:gridSpan w:val="4"/>
            <w:tcBorders>
              <w:top w:val="nil"/>
              <w:left w:val="nil"/>
              <w:bottom w:val="nil"/>
              <w:right w:val="nil"/>
            </w:tcBorders>
            <w:shd w:val="clear" w:color="auto" w:fill="auto"/>
            <w:noWrap/>
            <w:vAlign w:val="bottom"/>
            <w:hideMark/>
          </w:tcPr>
          <w:p w14:paraId="2D430307" w14:textId="77777777" w:rsidR="002D2174" w:rsidRPr="008C6F72" w:rsidRDefault="002D2174" w:rsidP="002D2174">
            <w:pPr>
              <w:rPr>
                <w:b/>
                <w:sz w:val="20"/>
                <w:szCs w:val="20"/>
                <w:lang w:val="cs-CZ"/>
              </w:rPr>
            </w:pPr>
          </w:p>
        </w:tc>
        <w:tc>
          <w:tcPr>
            <w:tcW w:w="816" w:type="dxa"/>
            <w:gridSpan w:val="2"/>
            <w:tcBorders>
              <w:top w:val="nil"/>
              <w:left w:val="nil"/>
              <w:bottom w:val="nil"/>
              <w:right w:val="nil"/>
            </w:tcBorders>
            <w:shd w:val="clear" w:color="auto" w:fill="auto"/>
            <w:noWrap/>
            <w:vAlign w:val="bottom"/>
            <w:hideMark/>
          </w:tcPr>
          <w:p w14:paraId="7ED7EA1F" w14:textId="77777777" w:rsidR="002D2174" w:rsidRPr="008C6F72" w:rsidRDefault="002D2174" w:rsidP="002D2174">
            <w:pPr>
              <w:rPr>
                <w:b/>
                <w:sz w:val="20"/>
                <w:szCs w:val="20"/>
                <w:lang w:val="cs-CZ"/>
              </w:rPr>
            </w:pPr>
          </w:p>
        </w:tc>
        <w:tc>
          <w:tcPr>
            <w:tcW w:w="716" w:type="dxa"/>
            <w:gridSpan w:val="2"/>
            <w:tcBorders>
              <w:top w:val="nil"/>
              <w:left w:val="nil"/>
              <w:bottom w:val="nil"/>
              <w:right w:val="nil"/>
            </w:tcBorders>
            <w:shd w:val="clear" w:color="auto" w:fill="auto"/>
            <w:noWrap/>
            <w:vAlign w:val="bottom"/>
            <w:hideMark/>
          </w:tcPr>
          <w:p w14:paraId="3C3DAB83" w14:textId="77777777" w:rsidR="002D2174" w:rsidRPr="008C6F72" w:rsidRDefault="002D2174" w:rsidP="002D2174">
            <w:pPr>
              <w:rPr>
                <w:b/>
                <w:sz w:val="20"/>
                <w:szCs w:val="20"/>
                <w:lang w:val="cs-CZ"/>
              </w:rPr>
            </w:pPr>
          </w:p>
        </w:tc>
        <w:tc>
          <w:tcPr>
            <w:tcW w:w="896" w:type="dxa"/>
            <w:gridSpan w:val="2"/>
            <w:tcBorders>
              <w:top w:val="nil"/>
              <w:left w:val="nil"/>
              <w:bottom w:val="nil"/>
              <w:right w:val="nil"/>
            </w:tcBorders>
            <w:shd w:val="clear" w:color="auto" w:fill="auto"/>
            <w:noWrap/>
            <w:vAlign w:val="bottom"/>
            <w:hideMark/>
          </w:tcPr>
          <w:p w14:paraId="24E98AFF" w14:textId="77777777" w:rsidR="002D2174" w:rsidRPr="008C6F72" w:rsidRDefault="002D2174" w:rsidP="002D2174">
            <w:pPr>
              <w:rPr>
                <w:b/>
                <w:sz w:val="20"/>
                <w:szCs w:val="20"/>
                <w:lang w:val="cs-CZ"/>
              </w:rPr>
            </w:pPr>
          </w:p>
        </w:tc>
        <w:tc>
          <w:tcPr>
            <w:tcW w:w="816" w:type="dxa"/>
            <w:tcBorders>
              <w:top w:val="nil"/>
              <w:left w:val="nil"/>
              <w:bottom w:val="nil"/>
              <w:right w:val="nil"/>
            </w:tcBorders>
            <w:shd w:val="clear" w:color="auto" w:fill="auto"/>
            <w:noWrap/>
            <w:vAlign w:val="bottom"/>
            <w:hideMark/>
          </w:tcPr>
          <w:p w14:paraId="2E861A46" w14:textId="77777777" w:rsidR="002D2174" w:rsidRPr="008C6F72" w:rsidRDefault="002D2174" w:rsidP="002D2174">
            <w:pPr>
              <w:rPr>
                <w:b/>
                <w:sz w:val="20"/>
                <w:szCs w:val="20"/>
                <w:lang w:val="cs-CZ"/>
              </w:rPr>
            </w:pPr>
          </w:p>
        </w:tc>
        <w:tc>
          <w:tcPr>
            <w:tcW w:w="1236" w:type="dxa"/>
            <w:gridSpan w:val="2"/>
            <w:tcBorders>
              <w:top w:val="nil"/>
              <w:left w:val="nil"/>
              <w:bottom w:val="nil"/>
              <w:right w:val="nil"/>
            </w:tcBorders>
            <w:shd w:val="clear" w:color="auto" w:fill="auto"/>
            <w:noWrap/>
            <w:vAlign w:val="bottom"/>
            <w:hideMark/>
          </w:tcPr>
          <w:p w14:paraId="69AACDC3" w14:textId="77777777" w:rsidR="002D2174" w:rsidRPr="008C6F72" w:rsidRDefault="002D2174" w:rsidP="002D2174">
            <w:pPr>
              <w:rPr>
                <w:b/>
                <w:sz w:val="20"/>
                <w:szCs w:val="20"/>
                <w:lang w:val="cs-CZ"/>
              </w:rPr>
            </w:pPr>
          </w:p>
        </w:tc>
        <w:tc>
          <w:tcPr>
            <w:tcW w:w="1576" w:type="dxa"/>
            <w:gridSpan w:val="2"/>
            <w:tcBorders>
              <w:top w:val="nil"/>
              <w:left w:val="nil"/>
              <w:bottom w:val="nil"/>
              <w:right w:val="nil"/>
            </w:tcBorders>
            <w:shd w:val="clear" w:color="auto" w:fill="auto"/>
            <w:noWrap/>
            <w:vAlign w:val="bottom"/>
            <w:hideMark/>
          </w:tcPr>
          <w:p w14:paraId="58A4A5FA" w14:textId="77777777" w:rsidR="002D2174" w:rsidRPr="008C6F72" w:rsidRDefault="002D2174" w:rsidP="002D2174">
            <w:pPr>
              <w:rPr>
                <w:b/>
                <w:sz w:val="20"/>
                <w:szCs w:val="20"/>
                <w:lang w:val="cs-CZ"/>
              </w:rPr>
            </w:pPr>
          </w:p>
        </w:tc>
        <w:tc>
          <w:tcPr>
            <w:tcW w:w="3996" w:type="dxa"/>
            <w:gridSpan w:val="3"/>
            <w:tcBorders>
              <w:top w:val="nil"/>
              <w:left w:val="nil"/>
              <w:bottom w:val="nil"/>
              <w:right w:val="nil"/>
            </w:tcBorders>
            <w:shd w:val="clear" w:color="auto" w:fill="auto"/>
            <w:noWrap/>
            <w:vAlign w:val="bottom"/>
            <w:hideMark/>
          </w:tcPr>
          <w:p w14:paraId="3F80567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3982DE1D"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C8FDD2B"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624A445"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26BEC967"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00414233" w14:textId="77777777" w:rsidR="002D2174" w:rsidRPr="008C6F72" w:rsidRDefault="002D2174" w:rsidP="002D2174">
            <w:pPr>
              <w:rPr>
                <w:b/>
                <w:sz w:val="20"/>
                <w:szCs w:val="20"/>
                <w:lang w:val="cs-CZ"/>
              </w:rPr>
            </w:pPr>
          </w:p>
        </w:tc>
        <w:tc>
          <w:tcPr>
            <w:tcW w:w="976" w:type="dxa"/>
            <w:gridSpan w:val="2"/>
            <w:tcBorders>
              <w:top w:val="nil"/>
              <w:left w:val="nil"/>
              <w:bottom w:val="nil"/>
              <w:right w:val="nil"/>
            </w:tcBorders>
            <w:shd w:val="clear" w:color="auto" w:fill="auto"/>
            <w:noWrap/>
            <w:vAlign w:val="bottom"/>
            <w:hideMark/>
          </w:tcPr>
          <w:p w14:paraId="62954078" w14:textId="77777777" w:rsidR="002D2174" w:rsidRPr="008C6F72" w:rsidRDefault="002D2174" w:rsidP="002D2174">
            <w:pPr>
              <w:rPr>
                <w:b/>
                <w:sz w:val="20"/>
                <w:szCs w:val="20"/>
                <w:lang w:val="cs-CZ"/>
              </w:rPr>
            </w:pPr>
          </w:p>
        </w:tc>
        <w:tc>
          <w:tcPr>
            <w:tcW w:w="976" w:type="dxa"/>
            <w:tcBorders>
              <w:top w:val="nil"/>
              <w:left w:val="nil"/>
              <w:bottom w:val="nil"/>
              <w:right w:val="nil"/>
            </w:tcBorders>
            <w:shd w:val="clear" w:color="auto" w:fill="auto"/>
            <w:noWrap/>
            <w:vAlign w:val="bottom"/>
            <w:hideMark/>
          </w:tcPr>
          <w:p w14:paraId="12D7204D" w14:textId="77777777" w:rsidR="002D2174" w:rsidRPr="008C6F72" w:rsidRDefault="002D2174" w:rsidP="002D2174">
            <w:pPr>
              <w:rPr>
                <w:b/>
                <w:sz w:val="20"/>
                <w:szCs w:val="20"/>
                <w:lang w:val="cs-CZ"/>
              </w:rPr>
            </w:pPr>
          </w:p>
        </w:tc>
      </w:tr>
    </w:tbl>
    <w:p w14:paraId="0C623558" w14:textId="77777777" w:rsidR="002D2174" w:rsidRPr="008C6F72" w:rsidRDefault="002D2174" w:rsidP="00D34437">
      <w:pPr>
        <w:contextualSpacing/>
        <w:rPr>
          <w:rFonts w:ascii="Arial" w:hAnsi="Arial" w:cs="Arial"/>
          <w:b/>
          <w:color w:val="000000"/>
          <w:sz w:val="16"/>
          <w:szCs w:val="16"/>
          <w:lang w:val="cs-CZ"/>
        </w:rPr>
      </w:pPr>
    </w:p>
    <w:sectPr w:rsidR="002D2174" w:rsidRPr="008C6F72" w:rsidSect="004D4CDD">
      <w:footerReference w:type="default" r:id="rId10"/>
      <w:pgSz w:w="16840" w:h="11907" w:orient="landscape" w:code="9"/>
      <w:pgMar w:top="851" w:right="680"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8405" w14:textId="77777777" w:rsidR="00707FD3" w:rsidRDefault="00707FD3">
      <w:r>
        <w:separator/>
      </w:r>
    </w:p>
  </w:endnote>
  <w:endnote w:type="continuationSeparator" w:id="0">
    <w:p w14:paraId="7A16F888" w14:textId="77777777" w:rsidR="00707FD3" w:rsidRDefault="0070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C0E6" w14:textId="77777777" w:rsidR="00707FD3" w:rsidRPr="008C6F72" w:rsidRDefault="00707FD3">
    <w:pPr>
      <w:pStyle w:val="Zpat"/>
      <w:jc w:val="center"/>
      <w:rPr>
        <w:rFonts w:ascii="Arial" w:hAnsi="Arial" w:cs="Arial"/>
        <w:sz w:val="22"/>
        <w:szCs w:val="22"/>
      </w:rPr>
    </w:pPr>
    <w:r w:rsidRPr="008C6F72">
      <w:rPr>
        <w:rFonts w:ascii="Arial" w:hAnsi="Arial" w:cs="Arial"/>
        <w:sz w:val="22"/>
        <w:szCs w:val="22"/>
      </w:rPr>
      <w:fldChar w:fldCharType="begin"/>
    </w:r>
    <w:r w:rsidRPr="008C6F72">
      <w:rPr>
        <w:rFonts w:ascii="Arial" w:hAnsi="Arial" w:cs="Arial"/>
        <w:sz w:val="22"/>
        <w:szCs w:val="22"/>
      </w:rPr>
      <w:instrText xml:space="preserve"> PAGE   \* MERGEFORMAT </w:instrText>
    </w:r>
    <w:r w:rsidRPr="008C6F72">
      <w:rPr>
        <w:rFonts w:ascii="Arial" w:hAnsi="Arial" w:cs="Arial"/>
        <w:sz w:val="22"/>
        <w:szCs w:val="22"/>
      </w:rPr>
      <w:fldChar w:fldCharType="separate"/>
    </w:r>
    <w:r w:rsidRPr="008C6F72">
      <w:rPr>
        <w:rFonts w:ascii="Arial" w:hAnsi="Arial" w:cs="Arial"/>
        <w:noProof/>
        <w:sz w:val="22"/>
        <w:szCs w:val="22"/>
      </w:rPr>
      <w:t>7</w:t>
    </w:r>
    <w:r w:rsidRPr="008C6F72">
      <w:rPr>
        <w:rFonts w:ascii="Arial" w:hAnsi="Arial" w:cs="Arial"/>
        <w:sz w:val="22"/>
        <w:szCs w:val="22"/>
      </w:rPr>
      <w:fldChar w:fldCharType="end"/>
    </w:r>
    <w:r w:rsidRPr="008C6F72">
      <w:rPr>
        <w:rFonts w:ascii="Arial" w:hAnsi="Arial" w:cs="Arial"/>
        <w:sz w:val="22"/>
        <w:szCs w:val="22"/>
      </w:rPr>
      <w:t>/</w:t>
    </w:r>
    <w:r w:rsidRPr="008C6F72">
      <w:rPr>
        <w:rFonts w:ascii="Arial" w:hAnsi="Arial" w:cs="Arial"/>
        <w:sz w:val="22"/>
        <w:szCs w:val="22"/>
      </w:rPr>
      <w:fldChar w:fldCharType="begin"/>
    </w:r>
    <w:r w:rsidRPr="008C6F72">
      <w:rPr>
        <w:rFonts w:ascii="Arial" w:hAnsi="Arial" w:cs="Arial"/>
        <w:sz w:val="22"/>
        <w:szCs w:val="22"/>
      </w:rPr>
      <w:instrText xml:space="preserve"> NUMPAGES  \* Arabic  \* MERGEFORMAT </w:instrText>
    </w:r>
    <w:r w:rsidRPr="008C6F72">
      <w:rPr>
        <w:rFonts w:ascii="Arial" w:hAnsi="Arial" w:cs="Arial"/>
        <w:sz w:val="22"/>
        <w:szCs w:val="22"/>
      </w:rPr>
      <w:fldChar w:fldCharType="separate"/>
    </w:r>
    <w:r w:rsidRPr="008C6F72">
      <w:rPr>
        <w:rFonts w:ascii="Arial" w:hAnsi="Arial" w:cs="Arial"/>
        <w:noProof/>
        <w:sz w:val="22"/>
        <w:szCs w:val="22"/>
      </w:rPr>
      <w:t>12</w:t>
    </w:r>
    <w:r w:rsidRPr="008C6F72">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49C5" w14:textId="77777777" w:rsidR="00707FD3" w:rsidRPr="003E62EB" w:rsidRDefault="00707FD3">
    <w:pPr>
      <w:jc w:val="center"/>
      <w:rPr>
        <w:rFonts w:ascii="Arial" w:hAnsi="Arial" w:cs="Arial"/>
        <w:sz w:val="22"/>
        <w:szCs w:val="22"/>
      </w:rPr>
    </w:pPr>
    <w:r w:rsidRPr="003E62EB">
      <w:rPr>
        <w:rFonts w:ascii="Arial" w:hAnsi="Arial" w:cs="Arial"/>
        <w:noProof/>
        <w:sz w:val="22"/>
        <w:szCs w:val="22"/>
      </w:rPr>
      <w:fldChar w:fldCharType="begin"/>
    </w:r>
    <w:r w:rsidRPr="003E62EB">
      <w:rPr>
        <w:rFonts w:ascii="Arial" w:hAnsi="Arial" w:cs="Arial"/>
        <w:noProof/>
        <w:sz w:val="22"/>
        <w:szCs w:val="22"/>
      </w:rPr>
      <w:instrText xml:space="preserve"> PAGE   \* MERGEFORMAT </w:instrText>
    </w:r>
    <w:r w:rsidRPr="003E62EB">
      <w:rPr>
        <w:rFonts w:ascii="Arial" w:hAnsi="Arial" w:cs="Arial"/>
        <w:noProof/>
        <w:sz w:val="22"/>
        <w:szCs w:val="22"/>
      </w:rPr>
      <w:fldChar w:fldCharType="separate"/>
    </w:r>
    <w:r w:rsidRPr="003E62EB">
      <w:rPr>
        <w:rFonts w:ascii="Arial" w:hAnsi="Arial" w:cs="Arial"/>
        <w:noProof/>
        <w:sz w:val="22"/>
        <w:szCs w:val="22"/>
      </w:rPr>
      <w:t>6</w:t>
    </w:r>
    <w:r w:rsidRPr="003E62EB">
      <w:rPr>
        <w:rFonts w:ascii="Arial" w:hAnsi="Arial" w:cs="Arial"/>
        <w:noProof/>
        <w:sz w:val="22"/>
        <w:szCs w:val="22"/>
      </w:rPr>
      <w:fldChar w:fldCharType="end"/>
    </w:r>
    <w:r w:rsidRPr="003E62EB">
      <w:rPr>
        <w:rFonts w:ascii="Arial" w:hAnsi="Arial" w:cs="Arial"/>
        <w:sz w:val="22"/>
        <w:szCs w:val="22"/>
      </w:rPr>
      <w:t>/</w:t>
    </w:r>
    <w:r w:rsidRPr="003E62EB">
      <w:rPr>
        <w:rFonts w:ascii="Arial" w:hAnsi="Arial" w:cs="Arial"/>
        <w:noProof/>
        <w:sz w:val="22"/>
        <w:szCs w:val="22"/>
      </w:rPr>
      <w:fldChar w:fldCharType="begin"/>
    </w:r>
    <w:r w:rsidRPr="003E62EB">
      <w:rPr>
        <w:rFonts w:ascii="Arial" w:hAnsi="Arial" w:cs="Arial"/>
        <w:noProof/>
        <w:sz w:val="22"/>
        <w:szCs w:val="22"/>
      </w:rPr>
      <w:instrText xml:space="preserve"> NUMPAGES  \* Arabic  \* MERGEFORMAT </w:instrText>
    </w:r>
    <w:r w:rsidRPr="003E62EB">
      <w:rPr>
        <w:rFonts w:ascii="Arial" w:hAnsi="Arial" w:cs="Arial"/>
        <w:noProof/>
        <w:sz w:val="22"/>
        <w:szCs w:val="22"/>
      </w:rPr>
      <w:fldChar w:fldCharType="separate"/>
    </w:r>
    <w:r w:rsidRPr="003E62EB">
      <w:rPr>
        <w:rFonts w:ascii="Arial" w:hAnsi="Arial" w:cs="Arial"/>
        <w:noProof/>
        <w:sz w:val="22"/>
        <w:szCs w:val="22"/>
      </w:rPr>
      <w:t>14</w:t>
    </w:r>
    <w:r w:rsidRPr="003E62EB">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1D64" w14:textId="77777777" w:rsidR="00707FD3" w:rsidRPr="003E62EB" w:rsidRDefault="00707FD3" w:rsidP="00D10463">
    <w:pPr>
      <w:pStyle w:val="Zpat"/>
      <w:jc w:val="center"/>
      <w:rPr>
        <w:rFonts w:ascii="Arial" w:hAnsi="Arial" w:cs="Arial"/>
        <w:sz w:val="22"/>
        <w:szCs w:val="22"/>
      </w:rPr>
    </w:pPr>
    <w:r w:rsidRPr="003E62EB">
      <w:rPr>
        <w:rFonts w:ascii="Arial" w:hAnsi="Arial" w:cs="Arial"/>
        <w:noProof/>
        <w:sz w:val="22"/>
        <w:szCs w:val="22"/>
      </w:rPr>
      <w:fldChar w:fldCharType="begin"/>
    </w:r>
    <w:r w:rsidRPr="003E62EB">
      <w:rPr>
        <w:rFonts w:ascii="Arial" w:hAnsi="Arial" w:cs="Arial"/>
        <w:noProof/>
        <w:sz w:val="22"/>
        <w:szCs w:val="22"/>
      </w:rPr>
      <w:instrText xml:space="preserve"> PAGE   \* MERGEFORMAT </w:instrText>
    </w:r>
    <w:r w:rsidRPr="003E62EB">
      <w:rPr>
        <w:rFonts w:ascii="Arial" w:hAnsi="Arial" w:cs="Arial"/>
        <w:noProof/>
        <w:sz w:val="22"/>
        <w:szCs w:val="22"/>
      </w:rPr>
      <w:fldChar w:fldCharType="separate"/>
    </w:r>
    <w:r w:rsidRPr="003E62EB">
      <w:rPr>
        <w:rFonts w:ascii="Arial" w:hAnsi="Arial" w:cs="Arial"/>
        <w:noProof/>
        <w:sz w:val="22"/>
        <w:szCs w:val="22"/>
      </w:rPr>
      <w:t>17</w:t>
    </w:r>
    <w:r w:rsidRPr="003E62EB">
      <w:rPr>
        <w:rFonts w:ascii="Arial" w:hAnsi="Arial" w:cs="Arial"/>
        <w:noProof/>
        <w:sz w:val="22"/>
        <w:szCs w:val="22"/>
      </w:rPr>
      <w:fldChar w:fldCharType="end"/>
    </w:r>
    <w:r w:rsidRPr="003E62EB">
      <w:rPr>
        <w:rFonts w:ascii="Arial" w:hAnsi="Arial" w:cs="Arial"/>
        <w:sz w:val="22"/>
        <w:szCs w:val="22"/>
      </w:rPr>
      <w:t>/</w:t>
    </w:r>
    <w:r w:rsidRPr="003E62EB">
      <w:rPr>
        <w:rFonts w:ascii="Arial" w:hAnsi="Arial" w:cs="Arial"/>
        <w:noProof/>
        <w:sz w:val="22"/>
        <w:szCs w:val="22"/>
      </w:rPr>
      <w:fldChar w:fldCharType="begin"/>
    </w:r>
    <w:r w:rsidRPr="003E62EB">
      <w:rPr>
        <w:rFonts w:ascii="Arial" w:hAnsi="Arial" w:cs="Arial"/>
        <w:noProof/>
        <w:sz w:val="22"/>
        <w:szCs w:val="22"/>
      </w:rPr>
      <w:instrText xml:space="preserve"> NUMPAGES  \* Arabic  \* MERGEFORMAT </w:instrText>
    </w:r>
    <w:r w:rsidRPr="003E62EB">
      <w:rPr>
        <w:rFonts w:ascii="Arial" w:hAnsi="Arial" w:cs="Arial"/>
        <w:noProof/>
        <w:sz w:val="22"/>
        <w:szCs w:val="22"/>
      </w:rPr>
      <w:fldChar w:fldCharType="separate"/>
    </w:r>
    <w:r w:rsidRPr="003E62EB">
      <w:rPr>
        <w:rFonts w:ascii="Arial" w:hAnsi="Arial" w:cs="Arial"/>
        <w:noProof/>
        <w:sz w:val="22"/>
        <w:szCs w:val="22"/>
      </w:rPr>
      <w:t>20</w:t>
    </w:r>
    <w:r w:rsidRPr="003E62EB">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F850" w14:textId="77777777" w:rsidR="00707FD3" w:rsidRDefault="00707FD3">
      <w:r>
        <w:separator/>
      </w:r>
    </w:p>
  </w:footnote>
  <w:footnote w:type="continuationSeparator" w:id="0">
    <w:p w14:paraId="1FF8BF63" w14:textId="77777777" w:rsidR="00707FD3" w:rsidRDefault="0070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4C7"/>
    <w:multiLevelType w:val="hybridMultilevel"/>
    <w:tmpl w:val="2B92DE88"/>
    <w:lvl w:ilvl="0" w:tplc="B5B2DEAC">
      <w:start w:val="1"/>
      <w:numFmt w:val="decimal"/>
      <w:lvlText w:val="(%1)"/>
      <w:lvlJc w:val="left"/>
      <w:pPr>
        <w:tabs>
          <w:tab w:val="num" w:pos="1072"/>
        </w:tabs>
        <w:ind w:left="1069" w:hanging="360"/>
      </w:pPr>
      <w:rPr>
        <w:rFonts w:hint="default"/>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 w15:restartNumberingAfterBreak="0">
    <w:nsid w:val="34BD7F9D"/>
    <w:multiLevelType w:val="hybridMultilevel"/>
    <w:tmpl w:val="38044536"/>
    <w:lvl w:ilvl="0" w:tplc="D8D87948">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4B08E5"/>
    <w:multiLevelType w:val="hybridMultilevel"/>
    <w:tmpl w:val="2A7E738E"/>
    <w:lvl w:ilvl="0" w:tplc="D27A3088">
      <w:start w:val="1"/>
      <w:numFmt w:val="lowerLetter"/>
      <w:lvlText w:val="%1)"/>
      <w:lvlJc w:val="left"/>
      <w:pPr>
        <w:ind w:left="960" w:hanging="360"/>
      </w:pPr>
      <w:rPr>
        <w:rFonts w:hint="default"/>
        <w:color w:val="auto"/>
      </w:rPr>
    </w:lvl>
    <w:lvl w:ilvl="1" w:tplc="04050001">
      <w:start w:val="1"/>
      <w:numFmt w:val="bullet"/>
      <w:lvlText w:val=""/>
      <w:lvlJc w:val="left"/>
      <w:pPr>
        <w:tabs>
          <w:tab w:val="num" w:pos="1756"/>
        </w:tabs>
        <w:ind w:left="1756" w:hanging="360"/>
      </w:pPr>
      <w:rPr>
        <w:rFonts w:ascii="Symbol" w:hAnsi="Symbol" w:hint="default"/>
        <w:color w:val="auto"/>
      </w:rPr>
    </w:lvl>
    <w:lvl w:ilvl="2" w:tplc="0405001B" w:tentative="1">
      <w:start w:val="1"/>
      <w:numFmt w:val="lowerRoman"/>
      <w:lvlText w:val="%3."/>
      <w:lvlJc w:val="right"/>
      <w:pPr>
        <w:ind w:left="2476" w:hanging="180"/>
      </w:pPr>
    </w:lvl>
    <w:lvl w:ilvl="3" w:tplc="0405000F" w:tentative="1">
      <w:start w:val="1"/>
      <w:numFmt w:val="decimal"/>
      <w:lvlText w:val="%4."/>
      <w:lvlJc w:val="left"/>
      <w:pPr>
        <w:ind w:left="3196" w:hanging="360"/>
      </w:pPr>
    </w:lvl>
    <w:lvl w:ilvl="4" w:tplc="04050019" w:tentative="1">
      <w:start w:val="1"/>
      <w:numFmt w:val="lowerLetter"/>
      <w:lvlText w:val="%5."/>
      <w:lvlJc w:val="left"/>
      <w:pPr>
        <w:ind w:left="3916" w:hanging="360"/>
      </w:pPr>
    </w:lvl>
    <w:lvl w:ilvl="5" w:tplc="0405001B" w:tentative="1">
      <w:start w:val="1"/>
      <w:numFmt w:val="lowerRoman"/>
      <w:lvlText w:val="%6."/>
      <w:lvlJc w:val="right"/>
      <w:pPr>
        <w:ind w:left="4636" w:hanging="180"/>
      </w:pPr>
    </w:lvl>
    <w:lvl w:ilvl="6" w:tplc="0405000F" w:tentative="1">
      <w:start w:val="1"/>
      <w:numFmt w:val="decimal"/>
      <w:lvlText w:val="%7."/>
      <w:lvlJc w:val="left"/>
      <w:pPr>
        <w:ind w:left="5356" w:hanging="360"/>
      </w:pPr>
    </w:lvl>
    <w:lvl w:ilvl="7" w:tplc="04050019" w:tentative="1">
      <w:start w:val="1"/>
      <w:numFmt w:val="lowerLetter"/>
      <w:lvlText w:val="%8."/>
      <w:lvlJc w:val="left"/>
      <w:pPr>
        <w:ind w:left="6076" w:hanging="360"/>
      </w:pPr>
    </w:lvl>
    <w:lvl w:ilvl="8" w:tplc="0405001B" w:tentative="1">
      <w:start w:val="1"/>
      <w:numFmt w:val="lowerRoman"/>
      <w:lvlText w:val="%9."/>
      <w:lvlJc w:val="right"/>
      <w:pPr>
        <w:ind w:left="6796" w:hanging="180"/>
      </w:pPr>
    </w:lvl>
  </w:abstractNum>
  <w:abstractNum w:abstractNumId="3" w15:restartNumberingAfterBreak="0">
    <w:nsid w:val="3E1314A1"/>
    <w:multiLevelType w:val="hybridMultilevel"/>
    <w:tmpl w:val="65F8793C"/>
    <w:lvl w:ilvl="0" w:tplc="B0121448">
      <w:start w:val="1"/>
      <w:numFmt w:val="decimal"/>
      <w:lvlText w:val="(%1)"/>
      <w:lvlJc w:val="left"/>
      <w:pPr>
        <w:tabs>
          <w:tab w:val="num" w:pos="1072"/>
        </w:tabs>
        <w:ind w:left="1072" w:hanging="363"/>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41493F63"/>
    <w:multiLevelType w:val="hybridMultilevel"/>
    <w:tmpl w:val="F3C6B6C8"/>
    <w:lvl w:ilvl="0" w:tplc="995272A8">
      <w:start w:val="1"/>
      <w:numFmt w:val="decimal"/>
      <w:lvlText w:val="(%1)"/>
      <w:lvlJc w:val="left"/>
      <w:pPr>
        <w:tabs>
          <w:tab w:val="num" w:pos="1072"/>
        </w:tabs>
        <w:ind w:left="1070" w:hanging="360"/>
      </w:pPr>
      <w:rPr>
        <w:rFonts w:hint="default"/>
      </w:rPr>
    </w:lvl>
    <w:lvl w:ilvl="1" w:tplc="04050019" w:tentative="1">
      <w:start w:val="1"/>
      <w:numFmt w:val="lowerLetter"/>
      <w:lvlText w:val="%2."/>
      <w:lvlJc w:val="lef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5" w15:restartNumberingAfterBreak="0">
    <w:nsid w:val="459B1EA2"/>
    <w:multiLevelType w:val="hybridMultilevel"/>
    <w:tmpl w:val="7DB86BA4"/>
    <w:lvl w:ilvl="0" w:tplc="1A72D71A">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5678C8"/>
    <w:multiLevelType w:val="hybridMultilevel"/>
    <w:tmpl w:val="3CBC71F8"/>
    <w:lvl w:ilvl="0" w:tplc="4C96A562">
      <w:start w:val="1"/>
      <w:numFmt w:val="decimal"/>
      <w:lvlText w:val="(%1)"/>
      <w:lvlJc w:val="left"/>
      <w:pPr>
        <w:tabs>
          <w:tab w:val="num" w:pos="1072"/>
        </w:tabs>
        <w:ind w:left="1069" w:hanging="360"/>
      </w:pPr>
      <w:rPr>
        <w:rFonts w:hint="default"/>
        <w:strike w:val="0"/>
      </w:rPr>
    </w:lvl>
    <w:lvl w:ilvl="1" w:tplc="83AA951A">
      <w:start w:val="1"/>
      <w:numFmt w:val="decimal"/>
      <w:lvlText w:val="%2."/>
      <w:lvlJc w:val="left"/>
      <w:pPr>
        <w:ind w:left="1784" w:hanging="360"/>
      </w:pPr>
      <w:rPr>
        <w:rFonts w:hint="default"/>
      </w:r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7" w15:restartNumberingAfterBreak="0">
    <w:nsid w:val="4C383602"/>
    <w:multiLevelType w:val="hybridMultilevel"/>
    <w:tmpl w:val="144AE1A4"/>
    <w:lvl w:ilvl="0" w:tplc="D27A3088">
      <w:start w:val="1"/>
      <w:numFmt w:val="lowerLetter"/>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0E4988"/>
    <w:multiLevelType w:val="hybridMultilevel"/>
    <w:tmpl w:val="D4241FD2"/>
    <w:lvl w:ilvl="0" w:tplc="BF3A8D30">
      <w:start w:val="1"/>
      <w:numFmt w:val="decimal"/>
      <w:lvlText w:val="(%1)"/>
      <w:lvlJc w:val="left"/>
      <w:pPr>
        <w:tabs>
          <w:tab w:val="num" w:pos="1070"/>
        </w:tabs>
        <w:ind w:left="1070"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4D410413"/>
    <w:multiLevelType w:val="hybridMultilevel"/>
    <w:tmpl w:val="2CC04E10"/>
    <w:lvl w:ilvl="0" w:tplc="5F162510">
      <w:start w:val="2"/>
      <w:numFmt w:val="decimal"/>
      <w:lvlText w:val="(%1)"/>
      <w:lvlJc w:val="left"/>
      <w:pPr>
        <w:tabs>
          <w:tab w:val="num" w:pos="1072"/>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D35886"/>
    <w:multiLevelType w:val="hybridMultilevel"/>
    <w:tmpl w:val="B0262360"/>
    <w:lvl w:ilvl="0" w:tplc="EFC60D40">
      <w:start w:val="2"/>
      <w:numFmt w:val="decimal"/>
      <w:lvlText w:val="(%1)"/>
      <w:lvlJc w:val="left"/>
      <w:pPr>
        <w:tabs>
          <w:tab w:val="num" w:pos="1072"/>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0E140A"/>
    <w:multiLevelType w:val="hybridMultilevel"/>
    <w:tmpl w:val="0B342A0C"/>
    <w:lvl w:ilvl="0" w:tplc="8D989136">
      <w:start w:val="1"/>
      <w:numFmt w:val="bullet"/>
      <w:pStyle w:val="Bulletcopy1"/>
      <w:lvlText w:val="►"/>
      <w:lvlJc w:val="left"/>
      <w:pPr>
        <w:tabs>
          <w:tab w:val="num" w:pos="284"/>
        </w:tabs>
        <w:ind w:left="284" w:hanging="284"/>
      </w:pPr>
      <w:rPr>
        <w:rFonts w:ascii="Arial" w:hAnsi="Arial" w:hint="default"/>
        <w:color w:val="FFE6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86655"/>
    <w:multiLevelType w:val="hybridMultilevel"/>
    <w:tmpl w:val="A0DC92B6"/>
    <w:lvl w:ilvl="0" w:tplc="10AAC4AC">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37F6E"/>
    <w:multiLevelType w:val="hybridMultilevel"/>
    <w:tmpl w:val="4162C24A"/>
    <w:lvl w:ilvl="0" w:tplc="4F52619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12170AA"/>
    <w:multiLevelType w:val="hybridMultilevel"/>
    <w:tmpl w:val="0B06537A"/>
    <w:lvl w:ilvl="0" w:tplc="7234C51A">
      <w:start w:val="1"/>
      <w:numFmt w:val="decimal"/>
      <w:lvlText w:val="(%1)"/>
      <w:lvlJc w:val="left"/>
      <w:pPr>
        <w:tabs>
          <w:tab w:val="num" w:pos="1073"/>
        </w:tabs>
        <w:ind w:left="1073" w:hanging="363"/>
      </w:pPr>
      <w:rPr>
        <w:rFonts w:hint="default"/>
      </w:rPr>
    </w:lvl>
    <w:lvl w:ilvl="1" w:tplc="83AA951A">
      <w:start w:val="1"/>
      <w:numFmt w:val="decimal"/>
      <w:lvlText w:val="%2."/>
      <w:lvlJc w:val="left"/>
      <w:pPr>
        <w:ind w:left="1784" w:hanging="360"/>
      </w:pPr>
      <w:rPr>
        <w:rFonts w:hint="default"/>
      </w:r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15" w15:restartNumberingAfterBreak="0">
    <w:nsid w:val="6710148C"/>
    <w:multiLevelType w:val="hybridMultilevel"/>
    <w:tmpl w:val="B4BAFBD8"/>
    <w:lvl w:ilvl="0" w:tplc="AD2AA76E">
      <w:start w:val="1"/>
      <w:numFmt w:val="decimal"/>
      <w:lvlText w:val="(%1)"/>
      <w:lvlJc w:val="left"/>
      <w:pPr>
        <w:tabs>
          <w:tab w:val="num" w:pos="1072"/>
        </w:tabs>
        <w:ind w:left="1070" w:hanging="360"/>
      </w:pPr>
      <w:rPr>
        <w:rFonts w:hint="default"/>
      </w:rPr>
    </w:lvl>
    <w:lvl w:ilvl="1" w:tplc="04050019" w:tentative="1">
      <w:start w:val="1"/>
      <w:numFmt w:val="lowerLetter"/>
      <w:lvlText w:val="%2."/>
      <w:lvlJc w:val="lef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6" w15:restartNumberingAfterBreak="0">
    <w:nsid w:val="6FE74FEB"/>
    <w:multiLevelType w:val="hybridMultilevel"/>
    <w:tmpl w:val="01E03D78"/>
    <w:lvl w:ilvl="0" w:tplc="65247690">
      <w:start w:val="2"/>
      <w:numFmt w:val="decimal"/>
      <w:lvlText w:val="(%1)"/>
      <w:lvlJc w:val="left"/>
      <w:pPr>
        <w:tabs>
          <w:tab w:val="num" w:pos="1072"/>
        </w:tabs>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8B72A6"/>
    <w:multiLevelType w:val="hybridMultilevel"/>
    <w:tmpl w:val="144AE1A4"/>
    <w:lvl w:ilvl="0" w:tplc="D27A3088">
      <w:start w:val="1"/>
      <w:numFmt w:val="lowerLetter"/>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6724F"/>
    <w:multiLevelType w:val="hybridMultilevel"/>
    <w:tmpl w:val="144AE1A4"/>
    <w:lvl w:ilvl="0" w:tplc="D27A3088">
      <w:start w:val="1"/>
      <w:numFmt w:val="lowerLetter"/>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2"/>
  </w:num>
  <w:num w:numId="5">
    <w:abstractNumId w:val="18"/>
  </w:num>
  <w:num w:numId="6">
    <w:abstractNumId w:val="17"/>
  </w:num>
  <w:num w:numId="7">
    <w:abstractNumId w:val="11"/>
  </w:num>
  <w:num w:numId="8">
    <w:abstractNumId w:val="3"/>
  </w:num>
  <w:num w:numId="9">
    <w:abstractNumId w:val="0"/>
  </w:num>
  <w:num w:numId="10">
    <w:abstractNumId w:val="6"/>
  </w:num>
  <w:num w:numId="11">
    <w:abstractNumId w:val="8"/>
  </w:num>
  <w:num w:numId="12">
    <w:abstractNumId w:val="5"/>
  </w:num>
  <w:num w:numId="13">
    <w:abstractNumId w:val="12"/>
  </w:num>
  <w:num w:numId="14">
    <w:abstractNumId w:val="1"/>
  </w:num>
  <w:num w:numId="15">
    <w:abstractNumId w:val="4"/>
  </w:num>
  <w:num w:numId="16">
    <w:abstractNumId w:val="16"/>
  </w:num>
  <w:num w:numId="17">
    <w:abstractNumId w:val="9"/>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1C"/>
    <w:rsid w:val="00002912"/>
    <w:rsid w:val="00002B2B"/>
    <w:rsid w:val="00002FE8"/>
    <w:rsid w:val="000030AB"/>
    <w:rsid w:val="00005917"/>
    <w:rsid w:val="0001036B"/>
    <w:rsid w:val="0001036D"/>
    <w:rsid w:val="0001081A"/>
    <w:rsid w:val="00014B6C"/>
    <w:rsid w:val="00014C87"/>
    <w:rsid w:val="000152D1"/>
    <w:rsid w:val="000160A0"/>
    <w:rsid w:val="00016702"/>
    <w:rsid w:val="00016AC6"/>
    <w:rsid w:val="0001781E"/>
    <w:rsid w:val="000215C4"/>
    <w:rsid w:val="00022BE4"/>
    <w:rsid w:val="00022D1B"/>
    <w:rsid w:val="00022F6F"/>
    <w:rsid w:val="00024E79"/>
    <w:rsid w:val="0002562B"/>
    <w:rsid w:val="00026276"/>
    <w:rsid w:val="000269BA"/>
    <w:rsid w:val="0002741B"/>
    <w:rsid w:val="00027764"/>
    <w:rsid w:val="00031A24"/>
    <w:rsid w:val="00032DD3"/>
    <w:rsid w:val="00033426"/>
    <w:rsid w:val="000334B9"/>
    <w:rsid w:val="000337E9"/>
    <w:rsid w:val="00033AB0"/>
    <w:rsid w:val="00033B9D"/>
    <w:rsid w:val="0003461E"/>
    <w:rsid w:val="00034D7F"/>
    <w:rsid w:val="00035FD1"/>
    <w:rsid w:val="00037650"/>
    <w:rsid w:val="0004179B"/>
    <w:rsid w:val="000423D5"/>
    <w:rsid w:val="00042625"/>
    <w:rsid w:val="00042844"/>
    <w:rsid w:val="000428E1"/>
    <w:rsid w:val="00044307"/>
    <w:rsid w:val="00046032"/>
    <w:rsid w:val="00046049"/>
    <w:rsid w:val="00046872"/>
    <w:rsid w:val="00046A8D"/>
    <w:rsid w:val="00046B05"/>
    <w:rsid w:val="0005350C"/>
    <w:rsid w:val="00054789"/>
    <w:rsid w:val="000550D0"/>
    <w:rsid w:val="0005649F"/>
    <w:rsid w:val="000564C2"/>
    <w:rsid w:val="00057C83"/>
    <w:rsid w:val="00061B45"/>
    <w:rsid w:val="00061EFB"/>
    <w:rsid w:val="000630F8"/>
    <w:rsid w:val="000654DA"/>
    <w:rsid w:val="00066112"/>
    <w:rsid w:val="00067DF3"/>
    <w:rsid w:val="0007167B"/>
    <w:rsid w:val="00073B30"/>
    <w:rsid w:val="00077AF1"/>
    <w:rsid w:val="0008117D"/>
    <w:rsid w:val="00081B39"/>
    <w:rsid w:val="00082A53"/>
    <w:rsid w:val="00085A8C"/>
    <w:rsid w:val="00086A6C"/>
    <w:rsid w:val="00091338"/>
    <w:rsid w:val="0009443D"/>
    <w:rsid w:val="00094BAA"/>
    <w:rsid w:val="00095F33"/>
    <w:rsid w:val="000A3D6C"/>
    <w:rsid w:val="000A5470"/>
    <w:rsid w:val="000A697A"/>
    <w:rsid w:val="000B187B"/>
    <w:rsid w:val="000B1ED4"/>
    <w:rsid w:val="000B2535"/>
    <w:rsid w:val="000B275A"/>
    <w:rsid w:val="000B4639"/>
    <w:rsid w:val="000B4B54"/>
    <w:rsid w:val="000B6FEE"/>
    <w:rsid w:val="000B78EC"/>
    <w:rsid w:val="000B79B0"/>
    <w:rsid w:val="000B79D3"/>
    <w:rsid w:val="000B7D41"/>
    <w:rsid w:val="000C0977"/>
    <w:rsid w:val="000C0BD2"/>
    <w:rsid w:val="000C1EEA"/>
    <w:rsid w:val="000C315C"/>
    <w:rsid w:val="000C32F9"/>
    <w:rsid w:val="000C40FA"/>
    <w:rsid w:val="000C6183"/>
    <w:rsid w:val="000C665F"/>
    <w:rsid w:val="000C7B86"/>
    <w:rsid w:val="000E177C"/>
    <w:rsid w:val="000E1BB4"/>
    <w:rsid w:val="000E45E4"/>
    <w:rsid w:val="000E6118"/>
    <w:rsid w:val="000E6F49"/>
    <w:rsid w:val="000F085F"/>
    <w:rsid w:val="000F13F5"/>
    <w:rsid w:val="000F2BEA"/>
    <w:rsid w:val="000F31F0"/>
    <w:rsid w:val="000F3601"/>
    <w:rsid w:val="000F6EE6"/>
    <w:rsid w:val="001004FA"/>
    <w:rsid w:val="00101617"/>
    <w:rsid w:val="00101FCF"/>
    <w:rsid w:val="00102003"/>
    <w:rsid w:val="001034BD"/>
    <w:rsid w:val="0011002A"/>
    <w:rsid w:val="00112054"/>
    <w:rsid w:val="00112E0A"/>
    <w:rsid w:val="0011552D"/>
    <w:rsid w:val="0011629D"/>
    <w:rsid w:val="001207B3"/>
    <w:rsid w:val="00120928"/>
    <w:rsid w:val="001212E7"/>
    <w:rsid w:val="00123A01"/>
    <w:rsid w:val="00124558"/>
    <w:rsid w:val="00125AE6"/>
    <w:rsid w:val="00127D30"/>
    <w:rsid w:val="0013025B"/>
    <w:rsid w:val="001312CA"/>
    <w:rsid w:val="00132349"/>
    <w:rsid w:val="00132E20"/>
    <w:rsid w:val="001335EA"/>
    <w:rsid w:val="00136A20"/>
    <w:rsid w:val="00137FB2"/>
    <w:rsid w:val="00143635"/>
    <w:rsid w:val="001448F1"/>
    <w:rsid w:val="00146749"/>
    <w:rsid w:val="00150D8E"/>
    <w:rsid w:val="001518EB"/>
    <w:rsid w:val="00153250"/>
    <w:rsid w:val="00156B52"/>
    <w:rsid w:val="001570C4"/>
    <w:rsid w:val="0015727F"/>
    <w:rsid w:val="001574F9"/>
    <w:rsid w:val="0016050F"/>
    <w:rsid w:val="00162C8A"/>
    <w:rsid w:val="0016358B"/>
    <w:rsid w:val="00164500"/>
    <w:rsid w:val="001678F9"/>
    <w:rsid w:val="00171093"/>
    <w:rsid w:val="0017374A"/>
    <w:rsid w:val="00174701"/>
    <w:rsid w:val="00174F1A"/>
    <w:rsid w:val="0017509A"/>
    <w:rsid w:val="00176056"/>
    <w:rsid w:val="0018003E"/>
    <w:rsid w:val="00180C17"/>
    <w:rsid w:val="001828B2"/>
    <w:rsid w:val="0018402B"/>
    <w:rsid w:val="00184BF2"/>
    <w:rsid w:val="00186356"/>
    <w:rsid w:val="00186B64"/>
    <w:rsid w:val="001870DA"/>
    <w:rsid w:val="00187C8D"/>
    <w:rsid w:val="00187DF3"/>
    <w:rsid w:val="001918E1"/>
    <w:rsid w:val="00191D01"/>
    <w:rsid w:val="001972C1"/>
    <w:rsid w:val="001A04EA"/>
    <w:rsid w:val="001A066E"/>
    <w:rsid w:val="001A1BE8"/>
    <w:rsid w:val="001A3A8C"/>
    <w:rsid w:val="001A48BC"/>
    <w:rsid w:val="001A4BFC"/>
    <w:rsid w:val="001A5D30"/>
    <w:rsid w:val="001A78B9"/>
    <w:rsid w:val="001B15FA"/>
    <w:rsid w:val="001B2640"/>
    <w:rsid w:val="001B385C"/>
    <w:rsid w:val="001B408D"/>
    <w:rsid w:val="001B612D"/>
    <w:rsid w:val="001B62EC"/>
    <w:rsid w:val="001B758F"/>
    <w:rsid w:val="001C0B2A"/>
    <w:rsid w:val="001C1E8A"/>
    <w:rsid w:val="001C3044"/>
    <w:rsid w:val="001C5D6F"/>
    <w:rsid w:val="001C62C3"/>
    <w:rsid w:val="001C70C6"/>
    <w:rsid w:val="001D050E"/>
    <w:rsid w:val="001D2D12"/>
    <w:rsid w:val="001D5406"/>
    <w:rsid w:val="001D5BD3"/>
    <w:rsid w:val="001D682D"/>
    <w:rsid w:val="001E0F04"/>
    <w:rsid w:val="001E1247"/>
    <w:rsid w:val="001E156C"/>
    <w:rsid w:val="001E159C"/>
    <w:rsid w:val="001E211C"/>
    <w:rsid w:val="001E287B"/>
    <w:rsid w:val="001F0AA4"/>
    <w:rsid w:val="001F3022"/>
    <w:rsid w:val="001F6285"/>
    <w:rsid w:val="001F6502"/>
    <w:rsid w:val="001F7A62"/>
    <w:rsid w:val="00200074"/>
    <w:rsid w:val="002003FB"/>
    <w:rsid w:val="00201C98"/>
    <w:rsid w:val="00203357"/>
    <w:rsid w:val="0020418F"/>
    <w:rsid w:val="00204BD0"/>
    <w:rsid w:val="00205311"/>
    <w:rsid w:val="0020536C"/>
    <w:rsid w:val="00205773"/>
    <w:rsid w:val="00206EE5"/>
    <w:rsid w:val="0020735E"/>
    <w:rsid w:val="0021049A"/>
    <w:rsid w:val="00213235"/>
    <w:rsid w:val="002154A2"/>
    <w:rsid w:val="00216720"/>
    <w:rsid w:val="00217376"/>
    <w:rsid w:val="00223291"/>
    <w:rsid w:val="00226114"/>
    <w:rsid w:val="002269A2"/>
    <w:rsid w:val="00227834"/>
    <w:rsid w:val="00230DC4"/>
    <w:rsid w:val="002315FA"/>
    <w:rsid w:val="002342C7"/>
    <w:rsid w:val="00235240"/>
    <w:rsid w:val="002369F6"/>
    <w:rsid w:val="00241544"/>
    <w:rsid w:val="00243A3E"/>
    <w:rsid w:val="00243FA8"/>
    <w:rsid w:val="00244E2A"/>
    <w:rsid w:val="00245B12"/>
    <w:rsid w:val="00246B34"/>
    <w:rsid w:val="00246C7D"/>
    <w:rsid w:val="00246C88"/>
    <w:rsid w:val="00247B4E"/>
    <w:rsid w:val="00255F2A"/>
    <w:rsid w:val="0026105A"/>
    <w:rsid w:val="002632AB"/>
    <w:rsid w:val="002633C3"/>
    <w:rsid w:val="00263BC5"/>
    <w:rsid w:val="0027094A"/>
    <w:rsid w:val="00270B04"/>
    <w:rsid w:val="00272442"/>
    <w:rsid w:val="00273CFC"/>
    <w:rsid w:val="00274CC0"/>
    <w:rsid w:val="002755BB"/>
    <w:rsid w:val="002758A5"/>
    <w:rsid w:val="002768B0"/>
    <w:rsid w:val="00277C8B"/>
    <w:rsid w:val="0028082C"/>
    <w:rsid w:val="00280BBC"/>
    <w:rsid w:val="0028243E"/>
    <w:rsid w:val="00283D3D"/>
    <w:rsid w:val="00292A69"/>
    <w:rsid w:val="002945E6"/>
    <w:rsid w:val="00294DC8"/>
    <w:rsid w:val="00295369"/>
    <w:rsid w:val="0029596B"/>
    <w:rsid w:val="00297073"/>
    <w:rsid w:val="00297356"/>
    <w:rsid w:val="00297968"/>
    <w:rsid w:val="002A00EB"/>
    <w:rsid w:val="002A0B6C"/>
    <w:rsid w:val="002A287D"/>
    <w:rsid w:val="002A4212"/>
    <w:rsid w:val="002A55F5"/>
    <w:rsid w:val="002A5830"/>
    <w:rsid w:val="002A6E1F"/>
    <w:rsid w:val="002A7930"/>
    <w:rsid w:val="002B255F"/>
    <w:rsid w:val="002B2C2D"/>
    <w:rsid w:val="002B478C"/>
    <w:rsid w:val="002B512E"/>
    <w:rsid w:val="002B567A"/>
    <w:rsid w:val="002B7A67"/>
    <w:rsid w:val="002C0130"/>
    <w:rsid w:val="002C21A1"/>
    <w:rsid w:val="002C3799"/>
    <w:rsid w:val="002C454A"/>
    <w:rsid w:val="002C6891"/>
    <w:rsid w:val="002D0BF4"/>
    <w:rsid w:val="002D0F99"/>
    <w:rsid w:val="002D2174"/>
    <w:rsid w:val="002D3002"/>
    <w:rsid w:val="002D47FD"/>
    <w:rsid w:val="002E0282"/>
    <w:rsid w:val="002E1769"/>
    <w:rsid w:val="002E194F"/>
    <w:rsid w:val="002E5CCF"/>
    <w:rsid w:val="002E6D7C"/>
    <w:rsid w:val="002F1E86"/>
    <w:rsid w:val="002F264E"/>
    <w:rsid w:val="002F432E"/>
    <w:rsid w:val="002F4E43"/>
    <w:rsid w:val="002F572B"/>
    <w:rsid w:val="0030080A"/>
    <w:rsid w:val="00301237"/>
    <w:rsid w:val="003021CA"/>
    <w:rsid w:val="0030261B"/>
    <w:rsid w:val="00302C46"/>
    <w:rsid w:val="00310F2A"/>
    <w:rsid w:val="0031249A"/>
    <w:rsid w:val="00312A3D"/>
    <w:rsid w:val="00313A3A"/>
    <w:rsid w:val="00317F7E"/>
    <w:rsid w:val="00323355"/>
    <w:rsid w:val="00327257"/>
    <w:rsid w:val="00327376"/>
    <w:rsid w:val="00330CDD"/>
    <w:rsid w:val="00344794"/>
    <w:rsid w:val="00344C5F"/>
    <w:rsid w:val="00345698"/>
    <w:rsid w:val="00352198"/>
    <w:rsid w:val="00352440"/>
    <w:rsid w:val="0035459F"/>
    <w:rsid w:val="00354D7A"/>
    <w:rsid w:val="00357721"/>
    <w:rsid w:val="00357C51"/>
    <w:rsid w:val="00357E79"/>
    <w:rsid w:val="003611BC"/>
    <w:rsid w:val="00361A30"/>
    <w:rsid w:val="003646A2"/>
    <w:rsid w:val="003679A9"/>
    <w:rsid w:val="00373A4A"/>
    <w:rsid w:val="00374E81"/>
    <w:rsid w:val="003757E8"/>
    <w:rsid w:val="00376CCF"/>
    <w:rsid w:val="00376EA1"/>
    <w:rsid w:val="003800EC"/>
    <w:rsid w:val="0038262B"/>
    <w:rsid w:val="003836D6"/>
    <w:rsid w:val="003842D6"/>
    <w:rsid w:val="00385AF6"/>
    <w:rsid w:val="00390A98"/>
    <w:rsid w:val="00394450"/>
    <w:rsid w:val="00394C90"/>
    <w:rsid w:val="003973C4"/>
    <w:rsid w:val="003A165D"/>
    <w:rsid w:val="003A2A96"/>
    <w:rsid w:val="003B21D1"/>
    <w:rsid w:val="003B2C3B"/>
    <w:rsid w:val="003B4A30"/>
    <w:rsid w:val="003B4D68"/>
    <w:rsid w:val="003B5259"/>
    <w:rsid w:val="003B58F9"/>
    <w:rsid w:val="003B5E16"/>
    <w:rsid w:val="003B7A0D"/>
    <w:rsid w:val="003C04CA"/>
    <w:rsid w:val="003C1946"/>
    <w:rsid w:val="003C2546"/>
    <w:rsid w:val="003C28CC"/>
    <w:rsid w:val="003C2B92"/>
    <w:rsid w:val="003C2CD8"/>
    <w:rsid w:val="003C630C"/>
    <w:rsid w:val="003C64D2"/>
    <w:rsid w:val="003C680A"/>
    <w:rsid w:val="003C7BDB"/>
    <w:rsid w:val="003C7CCD"/>
    <w:rsid w:val="003D0992"/>
    <w:rsid w:val="003D1AF5"/>
    <w:rsid w:val="003D35E2"/>
    <w:rsid w:val="003D394B"/>
    <w:rsid w:val="003D4E2D"/>
    <w:rsid w:val="003D53DB"/>
    <w:rsid w:val="003E0D3B"/>
    <w:rsid w:val="003E0FDB"/>
    <w:rsid w:val="003E10B5"/>
    <w:rsid w:val="003E2351"/>
    <w:rsid w:val="003E3FC1"/>
    <w:rsid w:val="003E4F1B"/>
    <w:rsid w:val="003E576F"/>
    <w:rsid w:val="003E62EB"/>
    <w:rsid w:val="003E666A"/>
    <w:rsid w:val="003E673C"/>
    <w:rsid w:val="003E7A12"/>
    <w:rsid w:val="003F051D"/>
    <w:rsid w:val="003F05FA"/>
    <w:rsid w:val="003F1019"/>
    <w:rsid w:val="003F2023"/>
    <w:rsid w:val="003F38AC"/>
    <w:rsid w:val="003F447D"/>
    <w:rsid w:val="003F518C"/>
    <w:rsid w:val="00402728"/>
    <w:rsid w:val="00405C6A"/>
    <w:rsid w:val="00406E84"/>
    <w:rsid w:val="00410F28"/>
    <w:rsid w:val="00411117"/>
    <w:rsid w:val="00412478"/>
    <w:rsid w:val="00412F5B"/>
    <w:rsid w:val="004148DE"/>
    <w:rsid w:val="00415B09"/>
    <w:rsid w:val="004160A7"/>
    <w:rsid w:val="00416858"/>
    <w:rsid w:val="00420CE2"/>
    <w:rsid w:val="00421FBE"/>
    <w:rsid w:val="004234D7"/>
    <w:rsid w:val="00423BBC"/>
    <w:rsid w:val="00425369"/>
    <w:rsid w:val="00425F91"/>
    <w:rsid w:val="004274EE"/>
    <w:rsid w:val="004300A0"/>
    <w:rsid w:val="004310ED"/>
    <w:rsid w:val="004324D7"/>
    <w:rsid w:val="0043305D"/>
    <w:rsid w:val="00433537"/>
    <w:rsid w:val="00433EA0"/>
    <w:rsid w:val="00436DD4"/>
    <w:rsid w:val="0044052C"/>
    <w:rsid w:val="00441BE3"/>
    <w:rsid w:val="00442195"/>
    <w:rsid w:val="00445C78"/>
    <w:rsid w:val="00450C33"/>
    <w:rsid w:val="00450D8D"/>
    <w:rsid w:val="00451D46"/>
    <w:rsid w:val="004559F0"/>
    <w:rsid w:val="00455FE4"/>
    <w:rsid w:val="004573EB"/>
    <w:rsid w:val="00463D42"/>
    <w:rsid w:val="00465480"/>
    <w:rsid w:val="00465E2C"/>
    <w:rsid w:val="00466C9F"/>
    <w:rsid w:val="004743BB"/>
    <w:rsid w:val="00475A99"/>
    <w:rsid w:val="00475B29"/>
    <w:rsid w:val="004815AC"/>
    <w:rsid w:val="00483B58"/>
    <w:rsid w:val="00483D23"/>
    <w:rsid w:val="00483F89"/>
    <w:rsid w:val="00486752"/>
    <w:rsid w:val="004874C3"/>
    <w:rsid w:val="00490EB8"/>
    <w:rsid w:val="00491B0B"/>
    <w:rsid w:val="004922EE"/>
    <w:rsid w:val="0049410E"/>
    <w:rsid w:val="00494B93"/>
    <w:rsid w:val="00495C3E"/>
    <w:rsid w:val="00495C46"/>
    <w:rsid w:val="00495CF1"/>
    <w:rsid w:val="00497629"/>
    <w:rsid w:val="00497CC8"/>
    <w:rsid w:val="004A1E80"/>
    <w:rsid w:val="004A6D56"/>
    <w:rsid w:val="004A7A5E"/>
    <w:rsid w:val="004B0286"/>
    <w:rsid w:val="004B0810"/>
    <w:rsid w:val="004B084F"/>
    <w:rsid w:val="004B0FC8"/>
    <w:rsid w:val="004B187A"/>
    <w:rsid w:val="004B314C"/>
    <w:rsid w:val="004B317B"/>
    <w:rsid w:val="004B3A72"/>
    <w:rsid w:val="004B3AC3"/>
    <w:rsid w:val="004B4F19"/>
    <w:rsid w:val="004B52CB"/>
    <w:rsid w:val="004C1573"/>
    <w:rsid w:val="004C1E44"/>
    <w:rsid w:val="004C3877"/>
    <w:rsid w:val="004C4D42"/>
    <w:rsid w:val="004C6300"/>
    <w:rsid w:val="004C7336"/>
    <w:rsid w:val="004D1B26"/>
    <w:rsid w:val="004D442A"/>
    <w:rsid w:val="004D4CDD"/>
    <w:rsid w:val="004D5988"/>
    <w:rsid w:val="004D7A84"/>
    <w:rsid w:val="004E0412"/>
    <w:rsid w:val="004E1516"/>
    <w:rsid w:val="004E285F"/>
    <w:rsid w:val="004E337A"/>
    <w:rsid w:val="004E5EC3"/>
    <w:rsid w:val="004E7267"/>
    <w:rsid w:val="004E763D"/>
    <w:rsid w:val="004F18C7"/>
    <w:rsid w:val="004F351B"/>
    <w:rsid w:val="004F3F06"/>
    <w:rsid w:val="004F4DD0"/>
    <w:rsid w:val="004F6DC9"/>
    <w:rsid w:val="00500091"/>
    <w:rsid w:val="005011B5"/>
    <w:rsid w:val="005039A4"/>
    <w:rsid w:val="005050D6"/>
    <w:rsid w:val="005068EE"/>
    <w:rsid w:val="00507B7A"/>
    <w:rsid w:val="00511F12"/>
    <w:rsid w:val="00512C31"/>
    <w:rsid w:val="00514C6B"/>
    <w:rsid w:val="0051516E"/>
    <w:rsid w:val="005173AA"/>
    <w:rsid w:val="00517AA0"/>
    <w:rsid w:val="00520EFD"/>
    <w:rsid w:val="005216C3"/>
    <w:rsid w:val="00521EF4"/>
    <w:rsid w:val="00521F91"/>
    <w:rsid w:val="00523325"/>
    <w:rsid w:val="0052527E"/>
    <w:rsid w:val="00525DEA"/>
    <w:rsid w:val="00534199"/>
    <w:rsid w:val="005343FE"/>
    <w:rsid w:val="00534A63"/>
    <w:rsid w:val="00536404"/>
    <w:rsid w:val="0053714D"/>
    <w:rsid w:val="00540788"/>
    <w:rsid w:val="005407EF"/>
    <w:rsid w:val="00542D38"/>
    <w:rsid w:val="00543A1D"/>
    <w:rsid w:val="00544C9B"/>
    <w:rsid w:val="0054524E"/>
    <w:rsid w:val="0054765B"/>
    <w:rsid w:val="00550259"/>
    <w:rsid w:val="00550C43"/>
    <w:rsid w:val="00550FA1"/>
    <w:rsid w:val="00555729"/>
    <w:rsid w:val="0055576A"/>
    <w:rsid w:val="00555A97"/>
    <w:rsid w:val="00557A31"/>
    <w:rsid w:val="005614FB"/>
    <w:rsid w:val="00561EBF"/>
    <w:rsid w:val="00563471"/>
    <w:rsid w:val="00563B8C"/>
    <w:rsid w:val="00563F58"/>
    <w:rsid w:val="00563F68"/>
    <w:rsid w:val="00564E85"/>
    <w:rsid w:val="0056557F"/>
    <w:rsid w:val="0057218F"/>
    <w:rsid w:val="00574468"/>
    <w:rsid w:val="005838DF"/>
    <w:rsid w:val="005868FA"/>
    <w:rsid w:val="00590112"/>
    <w:rsid w:val="005902E7"/>
    <w:rsid w:val="005907D0"/>
    <w:rsid w:val="00591178"/>
    <w:rsid w:val="0059398D"/>
    <w:rsid w:val="005952AE"/>
    <w:rsid w:val="00595BD9"/>
    <w:rsid w:val="005960D2"/>
    <w:rsid w:val="005A1E6A"/>
    <w:rsid w:val="005A31C4"/>
    <w:rsid w:val="005A3397"/>
    <w:rsid w:val="005A4F27"/>
    <w:rsid w:val="005A6236"/>
    <w:rsid w:val="005A64D7"/>
    <w:rsid w:val="005A6D30"/>
    <w:rsid w:val="005A705C"/>
    <w:rsid w:val="005A749A"/>
    <w:rsid w:val="005B052D"/>
    <w:rsid w:val="005B19F8"/>
    <w:rsid w:val="005B2388"/>
    <w:rsid w:val="005B7054"/>
    <w:rsid w:val="005B7710"/>
    <w:rsid w:val="005B7AEF"/>
    <w:rsid w:val="005C005A"/>
    <w:rsid w:val="005C27F8"/>
    <w:rsid w:val="005C2D08"/>
    <w:rsid w:val="005C3673"/>
    <w:rsid w:val="005C6151"/>
    <w:rsid w:val="005C6C3C"/>
    <w:rsid w:val="005C7872"/>
    <w:rsid w:val="005D22D8"/>
    <w:rsid w:val="005D68B6"/>
    <w:rsid w:val="005D7CEF"/>
    <w:rsid w:val="005D7D09"/>
    <w:rsid w:val="005D7D84"/>
    <w:rsid w:val="005E2B60"/>
    <w:rsid w:val="005E330A"/>
    <w:rsid w:val="005E37A6"/>
    <w:rsid w:val="005E3FA5"/>
    <w:rsid w:val="005E6B7E"/>
    <w:rsid w:val="005E7E21"/>
    <w:rsid w:val="005F23D1"/>
    <w:rsid w:val="005F3B67"/>
    <w:rsid w:val="005F58C9"/>
    <w:rsid w:val="005F620A"/>
    <w:rsid w:val="005F7BC4"/>
    <w:rsid w:val="00600F1F"/>
    <w:rsid w:val="00602FB6"/>
    <w:rsid w:val="00603FA5"/>
    <w:rsid w:val="0060570E"/>
    <w:rsid w:val="006078FA"/>
    <w:rsid w:val="006133E0"/>
    <w:rsid w:val="00614346"/>
    <w:rsid w:val="006157D7"/>
    <w:rsid w:val="006167F4"/>
    <w:rsid w:val="0062350C"/>
    <w:rsid w:val="00624674"/>
    <w:rsid w:val="00625AB1"/>
    <w:rsid w:val="006268F2"/>
    <w:rsid w:val="00627FB2"/>
    <w:rsid w:val="00630FBA"/>
    <w:rsid w:val="0063134A"/>
    <w:rsid w:val="00631EFC"/>
    <w:rsid w:val="00632328"/>
    <w:rsid w:val="00633A01"/>
    <w:rsid w:val="00633BF8"/>
    <w:rsid w:val="00640E36"/>
    <w:rsid w:val="00643527"/>
    <w:rsid w:val="0064682D"/>
    <w:rsid w:val="0065035A"/>
    <w:rsid w:val="006544C4"/>
    <w:rsid w:val="00657E8A"/>
    <w:rsid w:val="006615B9"/>
    <w:rsid w:val="0066456D"/>
    <w:rsid w:val="00664F8D"/>
    <w:rsid w:val="0066518B"/>
    <w:rsid w:val="00667E0D"/>
    <w:rsid w:val="00672705"/>
    <w:rsid w:val="0067373B"/>
    <w:rsid w:val="00675237"/>
    <w:rsid w:val="00676342"/>
    <w:rsid w:val="00676A89"/>
    <w:rsid w:val="006777D4"/>
    <w:rsid w:val="00677B94"/>
    <w:rsid w:val="00677E39"/>
    <w:rsid w:val="006831A0"/>
    <w:rsid w:val="00683959"/>
    <w:rsid w:val="0068509D"/>
    <w:rsid w:val="00687E9D"/>
    <w:rsid w:val="00691032"/>
    <w:rsid w:val="00691F3C"/>
    <w:rsid w:val="00692359"/>
    <w:rsid w:val="00692D36"/>
    <w:rsid w:val="00693F03"/>
    <w:rsid w:val="006942BC"/>
    <w:rsid w:val="006954AA"/>
    <w:rsid w:val="00696242"/>
    <w:rsid w:val="0069704D"/>
    <w:rsid w:val="006A3CE5"/>
    <w:rsid w:val="006A67CF"/>
    <w:rsid w:val="006A69DC"/>
    <w:rsid w:val="006A70F5"/>
    <w:rsid w:val="006A78F1"/>
    <w:rsid w:val="006B0926"/>
    <w:rsid w:val="006B0D5A"/>
    <w:rsid w:val="006B13CC"/>
    <w:rsid w:val="006B186D"/>
    <w:rsid w:val="006B1B5F"/>
    <w:rsid w:val="006B1DE0"/>
    <w:rsid w:val="006B23F2"/>
    <w:rsid w:val="006B2B40"/>
    <w:rsid w:val="006B4125"/>
    <w:rsid w:val="006B4516"/>
    <w:rsid w:val="006B6622"/>
    <w:rsid w:val="006B66B4"/>
    <w:rsid w:val="006C0828"/>
    <w:rsid w:val="006C0BB9"/>
    <w:rsid w:val="006C1A2D"/>
    <w:rsid w:val="006C1A3C"/>
    <w:rsid w:val="006C280B"/>
    <w:rsid w:val="006C2BC2"/>
    <w:rsid w:val="006C5B81"/>
    <w:rsid w:val="006C63AA"/>
    <w:rsid w:val="006C7A5E"/>
    <w:rsid w:val="006D0BF2"/>
    <w:rsid w:val="006D1287"/>
    <w:rsid w:val="006D4D3E"/>
    <w:rsid w:val="006D71C4"/>
    <w:rsid w:val="006D78BF"/>
    <w:rsid w:val="006E2148"/>
    <w:rsid w:val="006E36B7"/>
    <w:rsid w:val="006E544D"/>
    <w:rsid w:val="006E5B57"/>
    <w:rsid w:val="006E6A2D"/>
    <w:rsid w:val="006F05B8"/>
    <w:rsid w:val="006F15DA"/>
    <w:rsid w:val="006F1DA9"/>
    <w:rsid w:val="006F2F0E"/>
    <w:rsid w:val="006F2F24"/>
    <w:rsid w:val="006F3FDD"/>
    <w:rsid w:val="006F49C8"/>
    <w:rsid w:val="006F4DC8"/>
    <w:rsid w:val="006F5425"/>
    <w:rsid w:val="006F557A"/>
    <w:rsid w:val="006F7FD6"/>
    <w:rsid w:val="00701117"/>
    <w:rsid w:val="0070112F"/>
    <w:rsid w:val="00701FD9"/>
    <w:rsid w:val="0070229D"/>
    <w:rsid w:val="0070485A"/>
    <w:rsid w:val="00707FD3"/>
    <w:rsid w:val="0071419D"/>
    <w:rsid w:val="00714521"/>
    <w:rsid w:val="0071519B"/>
    <w:rsid w:val="00717931"/>
    <w:rsid w:val="00717E79"/>
    <w:rsid w:val="007235F6"/>
    <w:rsid w:val="0072505D"/>
    <w:rsid w:val="00725714"/>
    <w:rsid w:val="00725BB8"/>
    <w:rsid w:val="007260F7"/>
    <w:rsid w:val="00731388"/>
    <w:rsid w:val="0073154E"/>
    <w:rsid w:val="00731F9D"/>
    <w:rsid w:val="0073359F"/>
    <w:rsid w:val="00734BC2"/>
    <w:rsid w:val="00735696"/>
    <w:rsid w:val="0073657A"/>
    <w:rsid w:val="00740C55"/>
    <w:rsid w:val="00741F18"/>
    <w:rsid w:val="00747BFC"/>
    <w:rsid w:val="00750654"/>
    <w:rsid w:val="0075135B"/>
    <w:rsid w:val="00752D97"/>
    <w:rsid w:val="00753792"/>
    <w:rsid w:val="00757AC0"/>
    <w:rsid w:val="007674C7"/>
    <w:rsid w:val="00770625"/>
    <w:rsid w:val="0077121A"/>
    <w:rsid w:val="00771DBC"/>
    <w:rsid w:val="00772666"/>
    <w:rsid w:val="00774566"/>
    <w:rsid w:val="00775524"/>
    <w:rsid w:val="0077559B"/>
    <w:rsid w:val="007769FA"/>
    <w:rsid w:val="00776F18"/>
    <w:rsid w:val="0078168B"/>
    <w:rsid w:val="00783598"/>
    <w:rsid w:val="007841B1"/>
    <w:rsid w:val="00785D2D"/>
    <w:rsid w:val="007862B1"/>
    <w:rsid w:val="00787BA0"/>
    <w:rsid w:val="007905B0"/>
    <w:rsid w:val="00793EF4"/>
    <w:rsid w:val="007947AB"/>
    <w:rsid w:val="00795C92"/>
    <w:rsid w:val="007A1B21"/>
    <w:rsid w:val="007A1D3A"/>
    <w:rsid w:val="007A2E09"/>
    <w:rsid w:val="007A6C6D"/>
    <w:rsid w:val="007A7E85"/>
    <w:rsid w:val="007B0423"/>
    <w:rsid w:val="007B2366"/>
    <w:rsid w:val="007B31EF"/>
    <w:rsid w:val="007B3C95"/>
    <w:rsid w:val="007B4555"/>
    <w:rsid w:val="007B6CC0"/>
    <w:rsid w:val="007C05E0"/>
    <w:rsid w:val="007C0D4C"/>
    <w:rsid w:val="007C0E17"/>
    <w:rsid w:val="007C0FC3"/>
    <w:rsid w:val="007C3315"/>
    <w:rsid w:val="007C5A42"/>
    <w:rsid w:val="007C67C2"/>
    <w:rsid w:val="007C7A5B"/>
    <w:rsid w:val="007C7B9B"/>
    <w:rsid w:val="007D02DB"/>
    <w:rsid w:val="007D1090"/>
    <w:rsid w:val="007D2EC6"/>
    <w:rsid w:val="007D3316"/>
    <w:rsid w:val="007D35B3"/>
    <w:rsid w:val="007D42C2"/>
    <w:rsid w:val="007D431A"/>
    <w:rsid w:val="007D452C"/>
    <w:rsid w:val="007E1F52"/>
    <w:rsid w:val="007E2EB7"/>
    <w:rsid w:val="007E2EFB"/>
    <w:rsid w:val="007F2CC2"/>
    <w:rsid w:val="007F5895"/>
    <w:rsid w:val="007F5B6C"/>
    <w:rsid w:val="00801B50"/>
    <w:rsid w:val="00805542"/>
    <w:rsid w:val="0080604B"/>
    <w:rsid w:val="00806522"/>
    <w:rsid w:val="00806CAD"/>
    <w:rsid w:val="00807392"/>
    <w:rsid w:val="00807656"/>
    <w:rsid w:val="00807C22"/>
    <w:rsid w:val="00810890"/>
    <w:rsid w:val="00810C2E"/>
    <w:rsid w:val="00811842"/>
    <w:rsid w:val="00811971"/>
    <w:rsid w:val="00811B32"/>
    <w:rsid w:val="00811FD3"/>
    <w:rsid w:val="008121E6"/>
    <w:rsid w:val="00815162"/>
    <w:rsid w:val="00816ED9"/>
    <w:rsid w:val="00821BB8"/>
    <w:rsid w:val="00822138"/>
    <w:rsid w:val="008222AF"/>
    <w:rsid w:val="008236B0"/>
    <w:rsid w:val="00824A9F"/>
    <w:rsid w:val="00824ACD"/>
    <w:rsid w:val="00825536"/>
    <w:rsid w:val="00825A72"/>
    <w:rsid w:val="00827AC3"/>
    <w:rsid w:val="008300F2"/>
    <w:rsid w:val="00836B7B"/>
    <w:rsid w:val="00845577"/>
    <w:rsid w:val="008503DD"/>
    <w:rsid w:val="00853312"/>
    <w:rsid w:val="00854E58"/>
    <w:rsid w:val="0085642D"/>
    <w:rsid w:val="00864316"/>
    <w:rsid w:val="00867CB0"/>
    <w:rsid w:val="00871356"/>
    <w:rsid w:val="00873157"/>
    <w:rsid w:val="008735C3"/>
    <w:rsid w:val="00873E10"/>
    <w:rsid w:val="00877AC4"/>
    <w:rsid w:val="00880BD9"/>
    <w:rsid w:val="00881001"/>
    <w:rsid w:val="00882A88"/>
    <w:rsid w:val="00882F40"/>
    <w:rsid w:val="00885392"/>
    <w:rsid w:val="00885D9D"/>
    <w:rsid w:val="008869A5"/>
    <w:rsid w:val="0089019E"/>
    <w:rsid w:val="00890B6A"/>
    <w:rsid w:val="008921F4"/>
    <w:rsid w:val="008945A7"/>
    <w:rsid w:val="00897B93"/>
    <w:rsid w:val="008A10DC"/>
    <w:rsid w:val="008A1D37"/>
    <w:rsid w:val="008A5CE7"/>
    <w:rsid w:val="008A7966"/>
    <w:rsid w:val="008A7F92"/>
    <w:rsid w:val="008B2C5F"/>
    <w:rsid w:val="008B2F6C"/>
    <w:rsid w:val="008B40E0"/>
    <w:rsid w:val="008B4FF3"/>
    <w:rsid w:val="008B6389"/>
    <w:rsid w:val="008B63A1"/>
    <w:rsid w:val="008B7223"/>
    <w:rsid w:val="008C0E3C"/>
    <w:rsid w:val="008C1116"/>
    <w:rsid w:val="008C19AB"/>
    <w:rsid w:val="008C31BB"/>
    <w:rsid w:val="008C62EB"/>
    <w:rsid w:val="008C6F72"/>
    <w:rsid w:val="008D047C"/>
    <w:rsid w:val="008D0A61"/>
    <w:rsid w:val="008D167E"/>
    <w:rsid w:val="008D2718"/>
    <w:rsid w:val="008D2DC0"/>
    <w:rsid w:val="008D39CE"/>
    <w:rsid w:val="008D4D4B"/>
    <w:rsid w:val="008E093C"/>
    <w:rsid w:val="008E6BD2"/>
    <w:rsid w:val="008E7563"/>
    <w:rsid w:val="008E7B63"/>
    <w:rsid w:val="008F1B63"/>
    <w:rsid w:val="008F6C7E"/>
    <w:rsid w:val="008F7243"/>
    <w:rsid w:val="008F732F"/>
    <w:rsid w:val="009032A1"/>
    <w:rsid w:val="009033B4"/>
    <w:rsid w:val="00906615"/>
    <w:rsid w:val="00911032"/>
    <w:rsid w:val="009120DC"/>
    <w:rsid w:val="00912A3B"/>
    <w:rsid w:val="00913DFC"/>
    <w:rsid w:val="00913EFA"/>
    <w:rsid w:val="009142CF"/>
    <w:rsid w:val="009164BC"/>
    <w:rsid w:val="00916561"/>
    <w:rsid w:val="00917A66"/>
    <w:rsid w:val="00917A8B"/>
    <w:rsid w:val="009201E2"/>
    <w:rsid w:val="00920F5A"/>
    <w:rsid w:val="009222AE"/>
    <w:rsid w:val="0092316B"/>
    <w:rsid w:val="009266CA"/>
    <w:rsid w:val="00926F80"/>
    <w:rsid w:val="00934FFF"/>
    <w:rsid w:val="00937042"/>
    <w:rsid w:val="009406B9"/>
    <w:rsid w:val="00940F6C"/>
    <w:rsid w:val="0094167B"/>
    <w:rsid w:val="009432CC"/>
    <w:rsid w:val="0094641C"/>
    <w:rsid w:val="00946C04"/>
    <w:rsid w:val="00950C9F"/>
    <w:rsid w:val="00952675"/>
    <w:rsid w:val="009538C8"/>
    <w:rsid w:val="009560C5"/>
    <w:rsid w:val="0095694E"/>
    <w:rsid w:val="0096381A"/>
    <w:rsid w:val="00963DB3"/>
    <w:rsid w:val="0096592A"/>
    <w:rsid w:val="00965DD1"/>
    <w:rsid w:val="00970315"/>
    <w:rsid w:val="00970632"/>
    <w:rsid w:val="00971377"/>
    <w:rsid w:val="00972347"/>
    <w:rsid w:val="00972EC4"/>
    <w:rsid w:val="0097489F"/>
    <w:rsid w:val="00975252"/>
    <w:rsid w:val="00975D88"/>
    <w:rsid w:val="00977037"/>
    <w:rsid w:val="00984005"/>
    <w:rsid w:val="00984582"/>
    <w:rsid w:val="009849FD"/>
    <w:rsid w:val="0098567D"/>
    <w:rsid w:val="00985C44"/>
    <w:rsid w:val="00986A48"/>
    <w:rsid w:val="00987F0D"/>
    <w:rsid w:val="00990A16"/>
    <w:rsid w:val="00990E55"/>
    <w:rsid w:val="00991BB2"/>
    <w:rsid w:val="009957A6"/>
    <w:rsid w:val="009957FD"/>
    <w:rsid w:val="009970C2"/>
    <w:rsid w:val="0099776E"/>
    <w:rsid w:val="00997D91"/>
    <w:rsid w:val="009A0415"/>
    <w:rsid w:val="009A3A8D"/>
    <w:rsid w:val="009A5836"/>
    <w:rsid w:val="009A5F76"/>
    <w:rsid w:val="009B452A"/>
    <w:rsid w:val="009B4615"/>
    <w:rsid w:val="009B46A9"/>
    <w:rsid w:val="009B52E7"/>
    <w:rsid w:val="009B58BB"/>
    <w:rsid w:val="009B65E3"/>
    <w:rsid w:val="009C0C98"/>
    <w:rsid w:val="009C1E6D"/>
    <w:rsid w:val="009C2445"/>
    <w:rsid w:val="009C3A64"/>
    <w:rsid w:val="009C3F0C"/>
    <w:rsid w:val="009C4262"/>
    <w:rsid w:val="009C6920"/>
    <w:rsid w:val="009D0052"/>
    <w:rsid w:val="009D0B86"/>
    <w:rsid w:val="009D24DD"/>
    <w:rsid w:val="009D38AB"/>
    <w:rsid w:val="009E0849"/>
    <w:rsid w:val="009E0AA6"/>
    <w:rsid w:val="009E16EE"/>
    <w:rsid w:val="009E3605"/>
    <w:rsid w:val="009E3836"/>
    <w:rsid w:val="009E55A3"/>
    <w:rsid w:val="009F02BD"/>
    <w:rsid w:val="009F04F2"/>
    <w:rsid w:val="009F0911"/>
    <w:rsid w:val="009F104E"/>
    <w:rsid w:val="009F1BB4"/>
    <w:rsid w:val="009F286B"/>
    <w:rsid w:val="009F3168"/>
    <w:rsid w:val="009F5D86"/>
    <w:rsid w:val="009F5EC3"/>
    <w:rsid w:val="009F6E5E"/>
    <w:rsid w:val="009F7171"/>
    <w:rsid w:val="00A0279F"/>
    <w:rsid w:val="00A034F7"/>
    <w:rsid w:val="00A05B56"/>
    <w:rsid w:val="00A102BB"/>
    <w:rsid w:val="00A11027"/>
    <w:rsid w:val="00A11C9E"/>
    <w:rsid w:val="00A124B8"/>
    <w:rsid w:val="00A1488D"/>
    <w:rsid w:val="00A155CF"/>
    <w:rsid w:val="00A15E98"/>
    <w:rsid w:val="00A172BC"/>
    <w:rsid w:val="00A2048D"/>
    <w:rsid w:val="00A20979"/>
    <w:rsid w:val="00A20E07"/>
    <w:rsid w:val="00A2280A"/>
    <w:rsid w:val="00A2308F"/>
    <w:rsid w:val="00A25225"/>
    <w:rsid w:val="00A2530F"/>
    <w:rsid w:val="00A25C54"/>
    <w:rsid w:val="00A26D3B"/>
    <w:rsid w:val="00A32AD2"/>
    <w:rsid w:val="00A32FCC"/>
    <w:rsid w:val="00A348B7"/>
    <w:rsid w:val="00A354BF"/>
    <w:rsid w:val="00A35ACF"/>
    <w:rsid w:val="00A365D8"/>
    <w:rsid w:val="00A36E61"/>
    <w:rsid w:val="00A428F2"/>
    <w:rsid w:val="00A42934"/>
    <w:rsid w:val="00A42B9E"/>
    <w:rsid w:val="00A433D9"/>
    <w:rsid w:val="00A449DA"/>
    <w:rsid w:val="00A46072"/>
    <w:rsid w:val="00A4664B"/>
    <w:rsid w:val="00A47576"/>
    <w:rsid w:val="00A52D0C"/>
    <w:rsid w:val="00A55404"/>
    <w:rsid w:val="00A55903"/>
    <w:rsid w:val="00A5626F"/>
    <w:rsid w:val="00A608CB"/>
    <w:rsid w:val="00A62EFF"/>
    <w:rsid w:val="00A62F5A"/>
    <w:rsid w:val="00A64AAD"/>
    <w:rsid w:val="00A655D2"/>
    <w:rsid w:val="00A66B6F"/>
    <w:rsid w:val="00A67B89"/>
    <w:rsid w:val="00A734A8"/>
    <w:rsid w:val="00A73E9B"/>
    <w:rsid w:val="00A74820"/>
    <w:rsid w:val="00A74AC5"/>
    <w:rsid w:val="00A75368"/>
    <w:rsid w:val="00A8319A"/>
    <w:rsid w:val="00A856C7"/>
    <w:rsid w:val="00A86B00"/>
    <w:rsid w:val="00A906DF"/>
    <w:rsid w:val="00A914A5"/>
    <w:rsid w:val="00A92605"/>
    <w:rsid w:val="00A96163"/>
    <w:rsid w:val="00A96215"/>
    <w:rsid w:val="00A96AFE"/>
    <w:rsid w:val="00A96E86"/>
    <w:rsid w:val="00AA04D5"/>
    <w:rsid w:val="00AA0D33"/>
    <w:rsid w:val="00AA3A64"/>
    <w:rsid w:val="00AA68AD"/>
    <w:rsid w:val="00AA6BCF"/>
    <w:rsid w:val="00AB0F8F"/>
    <w:rsid w:val="00AB1116"/>
    <w:rsid w:val="00AB3C85"/>
    <w:rsid w:val="00AB4151"/>
    <w:rsid w:val="00AB6A60"/>
    <w:rsid w:val="00AC01A9"/>
    <w:rsid w:val="00AC4F0F"/>
    <w:rsid w:val="00AC76D4"/>
    <w:rsid w:val="00AC7747"/>
    <w:rsid w:val="00AD0343"/>
    <w:rsid w:val="00AD116B"/>
    <w:rsid w:val="00AD141D"/>
    <w:rsid w:val="00AD5F4D"/>
    <w:rsid w:val="00AD6C3A"/>
    <w:rsid w:val="00AD7A23"/>
    <w:rsid w:val="00AD7A6F"/>
    <w:rsid w:val="00AD7F9E"/>
    <w:rsid w:val="00AE0DC0"/>
    <w:rsid w:val="00AE112C"/>
    <w:rsid w:val="00AE4EFB"/>
    <w:rsid w:val="00AE52C5"/>
    <w:rsid w:val="00AE75FF"/>
    <w:rsid w:val="00AF0F3D"/>
    <w:rsid w:val="00AF2382"/>
    <w:rsid w:val="00AF2BA7"/>
    <w:rsid w:val="00AF2E70"/>
    <w:rsid w:val="00AF6BEF"/>
    <w:rsid w:val="00B00BC5"/>
    <w:rsid w:val="00B019DA"/>
    <w:rsid w:val="00B052E1"/>
    <w:rsid w:val="00B053D7"/>
    <w:rsid w:val="00B05FB6"/>
    <w:rsid w:val="00B0751D"/>
    <w:rsid w:val="00B07A70"/>
    <w:rsid w:val="00B11DC0"/>
    <w:rsid w:val="00B12BED"/>
    <w:rsid w:val="00B12CB9"/>
    <w:rsid w:val="00B133E4"/>
    <w:rsid w:val="00B13A06"/>
    <w:rsid w:val="00B15067"/>
    <w:rsid w:val="00B16C00"/>
    <w:rsid w:val="00B16D75"/>
    <w:rsid w:val="00B16F22"/>
    <w:rsid w:val="00B170FE"/>
    <w:rsid w:val="00B171FD"/>
    <w:rsid w:val="00B22404"/>
    <w:rsid w:val="00B226C3"/>
    <w:rsid w:val="00B228DC"/>
    <w:rsid w:val="00B22D42"/>
    <w:rsid w:val="00B2403C"/>
    <w:rsid w:val="00B24614"/>
    <w:rsid w:val="00B27CEB"/>
    <w:rsid w:val="00B27DC8"/>
    <w:rsid w:val="00B27F86"/>
    <w:rsid w:val="00B303FB"/>
    <w:rsid w:val="00B32C25"/>
    <w:rsid w:val="00B3694F"/>
    <w:rsid w:val="00B36BA9"/>
    <w:rsid w:val="00B45DFB"/>
    <w:rsid w:val="00B45EDC"/>
    <w:rsid w:val="00B4683D"/>
    <w:rsid w:val="00B50FC1"/>
    <w:rsid w:val="00B53877"/>
    <w:rsid w:val="00B574F7"/>
    <w:rsid w:val="00B60B93"/>
    <w:rsid w:val="00B61FA2"/>
    <w:rsid w:val="00B630DA"/>
    <w:rsid w:val="00B64EF4"/>
    <w:rsid w:val="00B6654E"/>
    <w:rsid w:val="00B67907"/>
    <w:rsid w:val="00B70F69"/>
    <w:rsid w:val="00B71246"/>
    <w:rsid w:val="00B71C81"/>
    <w:rsid w:val="00B729E3"/>
    <w:rsid w:val="00B73737"/>
    <w:rsid w:val="00B76101"/>
    <w:rsid w:val="00B76696"/>
    <w:rsid w:val="00B8054D"/>
    <w:rsid w:val="00B83027"/>
    <w:rsid w:val="00B83A5A"/>
    <w:rsid w:val="00B84B6C"/>
    <w:rsid w:val="00B857C9"/>
    <w:rsid w:val="00B8583F"/>
    <w:rsid w:val="00B93F50"/>
    <w:rsid w:val="00B94E88"/>
    <w:rsid w:val="00B96DEF"/>
    <w:rsid w:val="00BA0E24"/>
    <w:rsid w:val="00BA1D27"/>
    <w:rsid w:val="00BB0660"/>
    <w:rsid w:val="00BB0BA4"/>
    <w:rsid w:val="00BB2461"/>
    <w:rsid w:val="00BB3527"/>
    <w:rsid w:val="00BB3AFC"/>
    <w:rsid w:val="00BB5C7B"/>
    <w:rsid w:val="00BB6AEC"/>
    <w:rsid w:val="00BB6BF2"/>
    <w:rsid w:val="00BB6C5A"/>
    <w:rsid w:val="00BC0E7F"/>
    <w:rsid w:val="00BC1D67"/>
    <w:rsid w:val="00BC5369"/>
    <w:rsid w:val="00BC54F3"/>
    <w:rsid w:val="00BC6189"/>
    <w:rsid w:val="00BC6C8C"/>
    <w:rsid w:val="00BC6D3D"/>
    <w:rsid w:val="00BC740F"/>
    <w:rsid w:val="00BC7C01"/>
    <w:rsid w:val="00BD1AC8"/>
    <w:rsid w:val="00BD1B4C"/>
    <w:rsid w:val="00BD1D6F"/>
    <w:rsid w:val="00BD1F5E"/>
    <w:rsid w:val="00BD504E"/>
    <w:rsid w:val="00BD57D0"/>
    <w:rsid w:val="00BE0118"/>
    <w:rsid w:val="00BE1E8C"/>
    <w:rsid w:val="00BE3C0F"/>
    <w:rsid w:val="00BE5848"/>
    <w:rsid w:val="00BE5965"/>
    <w:rsid w:val="00BE65B9"/>
    <w:rsid w:val="00BE67BF"/>
    <w:rsid w:val="00BE79B5"/>
    <w:rsid w:val="00BF1F0E"/>
    <w:rsid w:val="00BF3AE3"/>
    <w:rsid w:val="00BF4FAA"/>
    <w:rsid w:val="00BF6D9B"/>
    <w:rsid w:val="00BF72E1"/>
    <w:rsid w:val="00BF7BD1"/>
    <w:rsid w:val="00C00B49"/>
    <w:rsid w:val="00C01D54"/>
    <w:rsid w:val="00C064FE"/>
    <w:rsid w:val="00C07698"/>
    <w:rsid w:val="00C1007F"/>
    <w:rsid w:val="00C11C8F"/>
    <w:rsid w:val="00C1237B"/>
    <w:rsid w:val="00C14594"/>
    <w:rsid w:val="00C1641F"/>
    <w:rsid w:val="00C16A68"/>
    <w:rsid w:val="00C203ED"/>
    <w:rsid w:val="00C22533"/>
    <w:rsid w:val="00C25BFA"/>
    <w:rsid w:val="00C3020A"/>
    <w:rsid w:val="00C3129F"/>
    <w:rsid w:val="00C33A9B"/>
    <w:rsid w:val="00C34324"/>
    <w:rsid w:val="00C36E08"/>
    <w:rsid w:val="00C40979"/>
    <w:rsid w:val="00C41B19"/>
    <w:rsid w:val="00C43123"/>
    <w:rsid w:val="00C4368D"/>
    <w:rsid w:val="00C43940"/>
    <w:rsid w:val="00C43FA0"/>
    <w:rsid w:val="00C474B0"/>
    <w:rsid w:val="00C51673"/>
    <w:rsid w:val="00C51A80"/>
    <w:rsid w:val="00C51D13"/>
    <w:rsid w:val="00C521FC"/>
    <w:rsid w:val="00C61690"/>
    <w:rsid w:val="00C6312E"/>
    <w:rsid w:val="00C67307"/>
    <w:rsid w:val="00C70D5E"/>
    <w:rsid w:val="00C731F8"/>
    <w:rsid w:val="00C76889"/>
    <w:rsid w:val="00C82B23"/>
    <w:rsid w:val="00C84127"/>
    <w:rsid w:val="00C84AAC"/>
    <w:rsid w:val="00C874A2"/>
    <w:rsid w:val="00C90B57"/>
    <w:rsid w:val="00C92FDF"/>
    <w:rsid w:val="00C9507D"/>
    <w:rsid w:val="00CA0D2A"/>
    <w:rsid w:val="00CA3168"/>
    <w:rsid w:val="00CA4E51"/>
    <w:rsid w:val="00CA6298"/>
    <w:rsid w:val="00CA6323"/>
    <w:rsid w:val="00CA6CBF"/>
    <w:rsid w:val="00CB20FE"/>
    <w:rsid w:val="00CB271A"/>
    <w:rsid w:val="00CB4243"/>
    <w:rsid w:val="00CC1F96"/>
    <w:rsid w:val="00CC43AE"/>
    <w:rsid w:val="00CC4544"/>
    <w:rsid w:val="00CC700C"/>
    <w:rsid w:val="00CD39FD"/>
    <w:rsid w:val="00CD406C"/>
    <w:rsid w:val="00CD4677"/>
    <w:rsid w:val="00CD604D"/>
    <w:rsid w:val="00CE0D8D"/>
    <w:rsid w:val="00CE1692"/>
    <w:rsid w:val="00CE28B4"/>
    <w:rsid w:val="00CE343D"/>
    <w:rsid w:val="00CE380B"/>
    <w:rsid w:val="00CE4D21"/>
    <w:rsid w:val="00CF066E"/>
    <w:rsid w:val="00CF07C1"/>
    <w:rsid w:val="00CF7E23"/>
    <w:rsid w:val="00D008CA"/>
    <w:rsid w:val="00D032E9"/>
    <w:rsid w:val="00D03339"/>
    <w:rsid w:val="00D03461"/>
    <w:rsid w:val="00D0549A"/>
    <w:rsid w:val="00D06E7F"/>
    <w:rsid w:val="00D103BB"/>
    <w:rsid w:val="00D10463"/>
    <w:rsid w:val="00D116AC"/>
    <w:rsid w:val="00D117F7"/>
    <w:rsid w:val="00D11CBC"/>
    <w:rsid w:val="00D12230"/>
    <w:rsid w:val="00D13907"/>
    <w:rsid w:val="00D16761"/>
    <w:rsid w:val="00D21B0D"/>
    <w:rsid w:val="00D21E20"/>
    <w:rsid w:val="00D251F4"/>
    <w:rsid w:val="00D2694B"/>
    <w:rsid w:val="00D30B0A"/>
    <w:rsid w:val="00D32181"/>
    <w:rsid w:val="00D34437"/>
    <w:rsid w:val="00D35264"/>
    <w:rsid w:val="00D40364"/>
    <w:rsid w:val="00D425E4"/>
    <w:rsid w:val="00D448ED"/>
    <w:rsid w:val="00D51238"/>
    <w:rsid w:val="00D55129"/>
    <w:rsid w:val="00D563FB"/>
    <w:rsid w:val="00D57568"/>
    <w:rsid w:val="00D577D3"/>
    <w:rsid w:val="00D57C25"/>
    <w:rsid w:val="00D57EED"/>
    <w:rsid w:val="00D607E7"/>
    <w:rsid w:val="00D608B0"/>
    <w:rsid w:val="00D624CE"/>
    <w:rsid w:val="00D62635"/>
    <w:rsid w:val="00D62EEE"/>
    <w:rsid w:val="00D63886"/>
    <w:rsid w:val="00D64A1F"/>
    <w:rsid w:val="00D66762"/>
    <w:rsid w:val="00D6686F"/>
    <w:rsid w:val="00D676C5"/>
    <w:rsid w:val="00D70DC1"/>
    <w:rsid w:val="00D73037"/>
    <w:rsid w:val="00D73302"/>
    <w:rsid w:val="00D74E18"/>
    <w:rsid w:val="00D777B9"/>
    <w:rsid w:val="00D80B0F"/>
    <w:rsid w:val="00D82250"/>
    <w:rsid w:val="00D8243D"/>
    <w:rsid w:val="00D84A6B"/>
    <w:rsid w:val="00D85305"/>
    <w:rsid w:val="00D86356"/>
    <w:rsid w:val="00D86C85"/>
    <w:rsid w:val="00D93754"/>
    <w:rsid w:val="00DA0F23"/>
    <w:rsid w:val="00DA2B4E"/>
    <w:rsid w:val="00DA3B4F"/>
    <w:rsid w:val="00DA3C1D"/>
    <w:rsid w:val="00DA3C9E"/>
    <w:rsid w:val="00DA5D9D"/>
    <w:rsid w:val="00DA5FD8"/>
    <w:rsid w:val="00DA7F5E"/>
    <w:rsid w:val="00DB06C1"/>
    <w:rsid w:val="00DB1D4E"/>
    <w:rsid w:val="00DB35A2"/>
    <w:rsid w:val="00DB3AEF"/>
    <w:rsid w:val="00DB7806"/>
    <w:rsid w:val="00DC10D9"/>
    <w:rsid w:val="00DC6634"/>
    <w:rsid w:val="00DC69E2"/>
    <w:rsid w:val="00DD03A8"/>
    <w:rsid w:val="00DD21C6"/>
    <w:rsid w:val="00DD3681"/>
    <w:rsid w:val="00DD3A6E"/>
    <w:rsid w:val="00DD590A"/>
    <w:rsid w:val="00DD6260"/>
    <w:rsid w:val="00DD7C6F"/>
    <w:rsid w:val="00DE4EBC"/>
    <w:rsid w:val="00DE58E3"/>
    <w:rsid w:val="00DF78B5"/>
    <w:rsid w:val="00E0140C"/>
    <w:rsid w:val="00E0305B"/>
    <w:rsid w:val="00E10B5F"/>
    <w:rsid w:val="00E147B6"/>
    <w:rsid w:val="00E1545F"/>
    <w:rsid w:val="00E16FAC"/>
    <w:rsid w:val="00E21D0E"/>
    <w:rsid w:val="00E2297A"/>
    <w:rsid w:val="00E26ACF"/>
    <w:rsid w:val="00E26BA8"/>
    <w:rsid w:val="00E2757D"/>
    <w:rsid w:val="00E31D1C"/>
    <w:rsid w:val="00E33A0D"/>
    <w:rsid w:val="00E33F15"/>
    <w:rsid w:val="00E346E1"/>
    <w:rsid w:val="00E35513"/>
    <w:rsid w:val="00E364EE"/>
    <w:rsid w:val="00E3692D"/>
    <w:rsid w:val="00E3754C"/>
    <w:rsid w:val="00E40C67"/>
    <w:rsid w:val="00E41F11"/>
    <w:rsid w:val="00E42514"/>
    <w:rsid w:val="00E43291"/>
    <w:rsid w:val="00E4688F"/>
    <w:rsid w:val="00E470E7"/>
    <w:rsid w:val="00E479DC"/>
    <w:rsid w:val="00E50078"/>
    <w:rsid w:val="00E50B9D"/>
    <w:rsid w:val="00E538E6"/>
    <w:rsid w:val="00E53B75"/>
    <w:rsid w:val="00E5507F"/>
    <w:rsid w:val="00E55676"/>
    <w:rsid w:val="00E559A6"/>
    <w:rsid w:val="00E616D4"/>
    <w:rsid w:val="00E623D5"/>
    <w:rsid w:val="00E62BB4"/>
    <w:rsid w:val="00E64918"/>
    <w:rsid w:val="00E657D4"/>
    <w:rsid w:val="00E66427"/>
    <w:rsid w:val="00E67964"/>
    <w:rsid w:val="00E67FE7"/>
    <w:rsid w:val="00E70CF1"/>
    <w:rsid w:val="00E73B79"/>
    <w:rsid w:val="00E75D43"/>
    <w:rsid w:val="00E75F1B"/>
    <w:rsid w:val="00E768B6"/>
    <w:rsid w:val="00E84316"/>
    <w:rsid w:val="00E91AC3"/>
    <w:rsid w:val="00E91C06"/>
    <w:rsid w:val="00E9378D"/>
    <w:rsid w:val="00E94082"/>
    <w:rsid w:val="00E94997"/>
    <w:rsid w:val="00E9736D"/>
    <w:rsid w:val="00EA1D5E"/>
    <w:rsid w:val="00EA1F1B"/>
    <w:rsid w:val="00EA2361"/>
    <w:rsid w:val="00EA2B28"/>
    <w:rsid w:val="00EA2D4C"/>
    <w:rsid w:val="00EA3340"/>
    <w:rsid w:val="00EA626B"/>
    <w:rsid w:val="00EA7CEE"/>
    <w:rsid w:val="00EB08C5"/>
    <w:rsid w:val="00EB0A52"/>
    <w:rsid w:val="00EB1D4C"/>
    <w:rsid w:val="00EB3122"/>
    <w:rsid w:val="00EC20A4"/>
    <w:rsid w:val="00EC43C1"/>
    <w:rsid w:val="00EC5FC3"/>
    <w:rsid w:val="00EC7342"/>
    <w:rsid w:val="00ED0484"/>
    <w:rsid w:val="00ED199D"/>
    <w:rsid w:val="00ED2084"/>
    <w:rsid w:val="00ED652A"/>
    <w:rsid w:val="00ED6DC4"/>
    <w:rsid w:val="00EE3453"/>
    <w:rsid w:val="00EE3A49"/>
    <w:rsid w:val="00EE656B"/>
    <w:rsid w:val="00EE70E5"/>
    <w:rsid w:val="00EE741D"/>
    <w:rsid w:val="00EF14C5"/>
    <w:rsid w:val="00EF3323"/>
    <w:rsid w:val="00EF534C"/>
    <w:rsid w:val="00F00537"/>
    <w:rsid w:val="00F01B70"/>
    <w:rsid w:val="00F01DD0"/>
    <w:rsid w:val="00F02C16"/>
    <w:rsid w:val="00F03301"/>
    <w:rsid w:val="00F05243"/>
    <w:rsid w:val="00F0632F"/>
    <w:rsid w:val="00F07871"/>
    <w:rsid w:val="00F11D3D"/>
    <w:rsid w:val="00F13FE3"/>
    <w:rsid w:val="00F15357"/>
    <w:rsid w:val="00F17DD0"/>
    <w:rsid w:val="00F207EE"/>
    <w:rsid w:val="00F219E9"/>
    <w:rsid w:val="00F22958"/>
    <w:rsid w:val="00F237D1"/>
    <w:rsid w:val="00F248F1"/>
    <w:rsid w:val="00F25597"/>
    <w:rsid w:val="00F266ED"/>
    <w:rsid w:val="00F27622"/>
    <w:rsid w:val="00F2768C"/>
    <w:rsid w:val="00F300E8"/>
    <w:rsid w:val="00F309A5"/>
    <w:rsid w:val="00F31534"/>
    <w:rsid w:val="00F3307E"/>
    <w:rsid w:val="00F33F82"/>
    <w:rsid w:val="00F37560"/>
    <w:rsid w:val="00F37A4B"/>
    <w:rsid w:val="00F400CA"/>
    <w:rsid w:val="00F45690"/>
    <w:rsid w:val="00F4716A"/>
    <w:rsid w:val="00F47333"/>
    <w:rsid w:val="00F50128"/>
    <w:rsid w:val="00F515F9"/>
    <w:rsid w:val="00F51D22"/>
    <w:rsid w:val="00F53470"/>
    <w:rsid w:val="00F56A3E"/>
    <w:rsid w:val="00F57E31"/>
    <w:rsid w:val="00F60ABC"/>
    <w:rsid w:val="00F60CE9"/>
    <w:rsid w:val="00F635B0"/>
    <w:rsid w:val="00F70596"/>
    <w:rsid w:val="00F71620"/>
    <w:rsid w:val="00F7212C"/>
    <w:rsid w:val="00F72161"/>
    <w:rsid w:val="00F72D51"/>
    <w:rsid w:val="00F72EEA"/>
    <w:rsid w:val="00F752F0"/>
    <w:rsid w:val="00F8028D"/>
    <w:rsid w:val="00F802ED"/>
    <w:rsid w:val="00F8057E"/>
    <w:rsid w:val="00F809A4"/>
    <w:rsid w:val="00F809D6"/>
    <w:rsid w:val="00F81C8E"/>
    <w:rsid w:val="00F82E14"/>
    <w:rsid w:val="00F83B4C"/>
    <w:rsid w:val="00F84097"/>
    <w:rsid w:val="00F84AFE"/>
    <w:rsid w:val="00F863C8"/>
    <w:rsid w:val="00F86C5E"/>
    <w:rsid w:val="00F87564"/>
    <w:rsid w:val="00F87830"/>
    <w:rsid w:val="00F87C0F"/>
    <w:rsid w:val="00F900CF"/>
    <w:rsid w:val="00F91A4A"/>
    <w:rsid w:val="00F923DA"/>
    <w:rsid w:val="00F933E1"/>
    <w:rsid w:val="00F94A47"/>
    <w:rsid w:val="00F94AB6"/>
    <w:rsid w:val="00F950BA"/>
    <w:rsid w:val="00F95C4C"/>
    <w:rsid w:val="00F95CDC"/>
    <w:rsid w:val="00FA0A52"/>
    <w:rsid w:val="00FA0D7D"/>
    <w:rsid w:val="00FA2175"/>
    <w:rsid w:val="00FA35A5"/>
    <w:rsid w:val="00FA37CD"/>
    <w:rsid w:val="00FA57BD"/>
    <w:rsid w:val="00FA6CFC"/>
    <w:rsid w:val="00FB02F9"/>
    <w:rsid w:val="00FB227F"/>
    <w:rsid w:val="00FB3FCD"/>
    <w:rsid w:val="00FB4500"/>
    <w:rsid w:val="00FB5242"/>
    <w:rsid w:val="00FB537A"/>
    <w:rsid w:val="00FB5B67"/>
    <w:rsid w:val="00FB5C38"/>
    <w:rsid w:val="00FC0867"/>
    <w:rsid w:val="00FC185C"/>
    <w:rsid w:val="00FC2A4B"/>
    <w:rsid w:val="00FC2BD1"/>
    <w:rsid w:val="00FC3642"/>
    <w:rsid w:val="00FD1F80"/>
    <w:rsid w:val="00FD264B"/>
    <w:rsid w:val="00FD2B1B"/>
    <w:rsid w:val="00FD300A"/>
    <w:rsid w:val="00FD3740"/>
    <w:rsid w:val="00FD550C"/>
    <w:rsid w:val="00FD5D78"/>
    <w:rsid w:val="00FD5FDF"/>
    <w:rsid w:val="00FE22E6"/>
    <w:rsid w:val="00FE36FB"/>
    <w:rsid w:val="00FE7B8F"/>
    <w:rsid w:val="00FE7F8B"/>
    <w:rsid w:val="00FF16D2"/>
    <w:rsid w:val="00FF17F8"/>
    <w:rsid w:val="00FF292A"/>
    <w:rsid w:val="00FF2EC1"/>
    <w:rsid w:val="00FF31D9"/>
    <w:rsid w:val="00FF45BA"/>
    <w:rsid w:val="00FF5228"/>
    <w:rsid w:val="00FF6D4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86ADDB0"/>
  <w15:docId w15:val="{EA1244A3-D03A-46E2-A2E9-8391FA91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1F96"/>
    <w:rPr>
      <w:sz w:val="24"/>
      <w:szCs w:val="24"/>
      <w:lang w:val="en-GB" w:eastAsia="en-GB"/>
    </w:rPr>
  </w:style>
  <w:style w:type="paragraph" w:styleId="Nadpis2">
    <w:name w:val="heading 2"/>
    <w:basedOn w:val="Normln"/>
    <w:next w:val="Normln"/>
    <w:link w:val="Nadpis2Char"/>
    <w:autoRedefine/>
    <w:qFormat/>
    <w:rsid w:val="00A11027"/>
    <w:pPr>
      <w:keepNext/>
      <w:spacing w:before="240" w:after="120" w:line="380" w:lineRule="atLeast"/>
      <w:outlineLvl w:val="1"/>
    </w:pPr>
    <w:rPr>
      <w:rFonts w:ascii="Arial" w:hAnsi="Arial"/>
      <w:bCs/>
      <w:iCs/>
      <w:color w:val="7F7E8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94641C"/>
    <w:rPr>
      <w:rFonts w:ascii="Tahoma" w:hAnsi="Tahoma" w:cs="Tahoma"/>
      <w:sz w:val="16"/>
      <w:szCs w:val="16"/>
    </w:rPr>
  </w:style>
  <w:style w:type="character" w:styleId="Odkaznakoment">
    <w:name w:val="annotation reference"/>
    <w:semiHidden/>
    <w:rsid w:val="00D82250"/>
    <w:rPr>
      <w:sz w:val="16"/>
      <w:szCs w:val="16"/>
    </w:rPr>
  </w:style>
  <w:style w:type="paragraph" w:styleId="Textkomente">
    <w:name w:val="annotation text"/>
    <w:basedOn w:val="Normln"/>
    <w:link w:val="TextkomenteChar"/>
    <w:semiHidden/>
    <w:rsid w:val="00D82250"/>
    <w:rPr>
      <w:sz w:val="20"/>
      <w:szCs w:val="20"/>
    </w:rPr>
  </w:style>
  <w:style w:type="paragraph" w:styleId="Pedmtkomente">
    <w:name w:val="annotation subject"/>
    <w:basedOn w:val="Textkomente"/>
    <w:next w:val="Textkomente"/>
    <w:link w:val="PedmtkomenteChar"/>
    <w:semiHidden/>
    <w:rsid w:val="00D82250"/>
    <w:rPr>
      <w:b/>
      <w:bCs/>
    </w:rPr>
  </w:style>
  <w:style w:type="paragraph" w:styleId="Textpoznpodarou">
    <w:name w:val="footnote text"/>
    <w:basedOn w:val="Normln"/>
    <w:link w:val="TextpoznpodarouChar"/>
    <w:semiHidden/>
    <w:rsid w:val="0005649F"/>
    <w:rPr>
      <w:sz w:val="20"/>
      <w:szCs w:val="20"/>
    </w:rPr>
  </w:style>
  <w:style w:type="character" w:styleId="Znakapoznpodarou">
    <w:name w:val="footnote reference"/>
    <w:semiHidden/>
    <w:rsid w:val="0005649F"/>
    <w:rPr>
      <w:vertAlign w:val="superscript"/>
    </w:rPr>
  </w:style>
  <w:style w:type="paragraph" w:customStyle="1" w:styleId="Text">
    <w:name w:val="Text"/>
    <w:basedOn w:val="Normln"/>
    <w:rsid w:val="003C2B92"/>
    <w:rPr>
      <w:rFonts w:ascii="Arial" w:hAnsi="Arial" w:cs="Arial"/>
      <w:lang w:val="cs-CZ" w:eastAsia="cs-CZ"/>
    </w:rPr>
  </w:style>
  <w:style w:type="paragraph" w:styleId="Zkladntext2">
    <w:name w:val="Body Text 2"/>
    <w:basedOn w:val="Normln"/>
    <w:link w:val="Zkladntext2Char"/>
    <w:semiHidden/>
    <w:rsid w:val="00C203ED"/>
    <w:pPr>
      <w:widowControl w:val="0"/>
      <w:autoSpaceDE w:val="0"/>
      <w:autoSpaceDN w:val="0"/>
      <w:adjustRightInd w:val="0"/>
      <w:jc w:val="both"/>
    </w:pPr>
    <w:rPr>
      <w:b/>
      <w:bCs/>
      <w:color w:val="FF0000"/>
      <w:szCs w:val="16"/>
      <w:u w:val="single"/>
      <w:lang w:val="cs-CZ" w:eastAsia="cs-CZ"/>
    </w:rPr>
  </w:style>
  <w:style w:type="paragraph" w:styleId="Odstavecseseznamem">
    <w:name w:val="List Paragraph"/>
    <w:basedOn w:val="Normln"/>
    <w:qFormat/>
    <w:rsid w:val="00022BE4"/>
    <w:pPr>
      <w:ind w:left="708"/>
    </w:pPr>
  </w:style>
  <w:style w:type="paragraph" w:customStyle="1" w:styleId="Default">
    <w:name w:val="Default"/>
    <w:rsid w:val="00095F33"/>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semiHidden/>
    <w:rsid w:val="00CE343D"/>
    <w:pPr>
      <w:shd w:val="clear" w:color="auto" w:fill="000080"/>
    </w:pPr>
    <w:rPr>
      <w:rFonts w:ascii="Tahoma" w:hAnsi="Tahoma" w:cs="Tahoma"/>
      <w:sz w:val="20"/>
      <w:szCs w:val="20"/>
    </w:rPr>
  </w:style>
  <w:style w:type="paragraph" w:styleId="Zhlav">
    <w:name w:val="header"/>
    <w:basedOn w:val="Normln"/>
    <w:link w:val="ZhlavChar"/>
    <w:uiPriority w:val="99"/>
    <w:unhideWhenUsed/>
    <w:rsid w:val="001F7A62"/>
    <w:pPr>
      <w:tabs>
        <w:tab w:val="center" w:pos="4536"/>
        <w:tab w:val="right" w:pos="9072"/>
      </w:tabs>
    </w:pPr>
  </w:style>
  <w:style w:type="character" w:customStyle="1" w:styleId="ZhlavChar">
    <w:name w:val="Záhlaví Char"/>
    <w:link w:val="Zhlav"/>
    <w:uiPriority w:val="99"/>
    <w:rsid w:val="001F7A62"/>
    <w:rPr>
      <w:sz w:val="24"/>
      <w:szCs w:val="24"/>
      <w:lang w:val="en-GB" w:eastAsia="en-GB"/>
    </w:rPr>
  </w:style>
  <w:style w:type="paragraph" w:styleId="Zpat">
    <w:name w:val="footer"/>
    <w:basedOn w:val="Normln"/>
    <w:link w:val="ZpatChar"/>
    <w:unhideWhenUsed/>
    <w:rsid w:val="001F7A62"/>
    <w:pPr>
      <w:tabs>
        <w:tab w:val="center" w:pos="4536"/>
        <w:tab w:val="right" w:pos="9072"/>
      </w:tabs>
    </w:pPr>
  </w:style>
  <w:style w:type="character" w:customStyle="1" w:styleId="ZpatChar">
    <w:name w:val="Zápatí Char"/>
    <w:link w:val="Zpat"/>
    <w:rsid w:val="001F7A62"/>
    <w:rPr>
      <w:sz w:val="24"/>
      <w:szCs w:val="24"/>
      <w:lang w:val="en-GB" w:eastAsia="en-GB"/>
    </w:rPr>
  </w:style>
  <w:style w:type="paragraph" w:customStyle="1" w:styleId="Bodycopybold">
    <w:name w:val="Body copy bold"/>
    <w:basedOn w:val="Normln"/>
    <w:link w:val="BodycopyboldChar"/>
    <w:autoRedefine/>
    <w:rsid w:val="00B8054D"/>
    <w:pPr>
      <w:keepNext/>
      <w:spacing w:after="120" w:line="120" w:lineRule="atLeast"/>
    </w:pPr>
    <w:rPr>
      <w:rFonts w:ascii="Arial" w:hAnsi="Arial"/>
      <w:color w:val="000000"/>
      <w:sz w:val="16"/>
      <w:szCs w:val="16"/>
    </w:rPr>
  </w:style>
  <w:style w:type="character" w:customStyle="1" w:styleId="BodycopyboldChar">
    <w:name w:val="Body copy bold Char"/>
    <w:link w:val="Bodycopybold"/>
    <w:rsid w:val="00B8054D"/>
    <w:rPr>
      <w:rFonts w:ascii="Arial" w:hAnsi="Arial"/>
      <w:color w:val="000000"/>
      <w:sz w:val="16"/>
      <w:szCs w:val="16"/>
    </w:rPr>
  </w:style>
  <w:style w:type="paragraph" w:customStyle="1" w:styleId="Bodycopy">
    <w:name w:val="Body copy"/>
    <w:link w:val="BodycopyChar"/>
    <w:autoRedefine/>
    <w:rsid w:val="00A05B56"/>
    <w:pPr>
      <w:spacing w:after="120" w:line="120" w:lineRule="atLeast"/>
    </w:pPr>
    <w:rPr>
      <w:rFonts w:ascii="Arial" w:hAnsi="Arial"/>
      <w:iCs/>
      <w:color w:val="000000"/>
      <w:sz w:val="16"/>
      <w:szCs w:val="16"/>
    </w:rPr>
  </w:style>
  <w:style w:type="character" w:customStyle="1" w:styleId="BodycopyChar">
    <w:name w:val="Body copy Char"/>
    <w:link w:val="Bodycopy"/>
    <w:rsid w:val="00A05B56"/>
    <w:rPr>
      <w:rFonts w:ascii="Arial" w:hAnsi="Arial"/>
      <w:iCs/>
      <w:color w:val="000000"/>
      <w:sz w:val="16"/>
      <w:szCs w:val="16"/>
      <w:lang w:bidi="ar-SA"/>
    </w:rPr>
  </w:style>
  <w:style w:type="character" w:customStyle="1" w:styleId="Zvraznn1">
    <w:name w:val="Zvýraznění1"/>
    <w:qFormat/>
    <w:rsid w:val="00046B05"/>
    <w:rPr>
      <w:i/>
      <w:iCs/>
    </w:rPr>
  </w:style>
  <w:style w:type="paragraph" w:styleId="Revize">
    <w:name w:val="Revision"/>
    <w:hidden/>
    <w:uiPriority w:val="99"/>
    <w:semiHidden/>
    <w:rsid w:val="00FA0A52"/>
    <w:rPr>
      <w:sz w:val="24"/>
      <w:szCs w:val="24"/>
      <w:lang w:val="en-GB" w:eastAsia="en-GB"/>
    </w:rPr>
  </w:style>
  <w:style w:type="character" w:customStyle="1" w:styleId="Bulletcopy1Char">
    <w:name w:val="Bullet copy 1 Char"/>
    <w:link w:val="Bulletcopy1"/>
    <w:rsid w:val="0013025B"/>
    <w:rPr>
      <w:rFonts w:ascii="Arial" w:hAnsi="Arial"/>
      <w:szCs w:val="18"/>
      <w:lang w:val="en-GB" w:eastAsia="en-US"/>
    </w:rPr>
  </w:style>
  <w:style w:type="paragraph" w:customStyle="1" w:styleId="Bulletcopy1">
    <w:name w:val="Bullet copy 1"/>
    <w:basedOn w:val="Normln"/>
    <w:link w:val="Bulletcopy1Char"/>
    <w:autoRedefine/>
    <w:rsid w:val="0013025B"/>
    <w:pPr>
      <w:numPr>
        <w:numId w:val="7"/>
      </w:numPr>
      <w:spacing w:after="120" w:line="260" w:lineRule="exact"/>
    </w:pPr>
    <w:rPr>
      <w:rFonts w:ascii="Arial" w:hAnsi="Arial"/>
      <w:sz w:val="20"/>
      <w:szCs w:val="18"/>
      <w:lang w:eastAsia="en-US"/>
    </w:rPr>
  </w:style>
  <w:style w:type="character" w:customStyle="1" w:styleId="Nadpis2Char">
    <w:name w:val="Nadpis 2 Char"/>
    <w:link w:val="Nadpis2"/>
    <w:rsid w:val="00A11027"/>
    <w:rPr>
      <w:rFonts w:ascii="Arial" w:hAnsi="Arial" w:cs="Arial"/>
      <w:bCs/>
      <w:iCs/>
      <w:color w:val="7F7E82"/>
      <w:sz w:val="32"/>
      <w:szCs w:val="32"/>
      <w:lang w:eastAsia="en-US"/>
    </w:rPr>
  </w:style>
  <w:style w:type="character" w:styleId="slodku">
    <w:name w:val="line number"/>
    <w:uiPriority w:val="99"/>
    <w:semiHidden/>
    <w:unhideWhenUsed/>
    <w:rsid w:val="005050D6"/>
  </w:style>
  <w:style w:type="paragraph" w:customStyle="1" w:styleId="TASBodytext">
    <w:name w:val="TAS Body text"/>
    <w:basedOn w:val="Normln"/>
    <w:qFormat/>
    <w:rsid w:val="00714521"/>
    <w:pPr>
      <w:spacing w:after="120"/>
      <w:jc w:val="both"/>
    </w:pPr>
    <w:rPr>
      <w:rFonts w:ascii="Arial" w:eastAsia="MS Mincho" w:hAnsi="Arial" w:cs="Arial"/>
      <w:sz w:val="20"/>
      <w:szCs w:val="20"/>
      <w:lang w:eastAsia="zh-TW"/>
    </w:rPr>
  </w:style>
  <w:style w:type="table" w:styleId="Mkatabulky">
    <w:name w:val="Table Grid"/>
    <w:basedOn w:val="Normlntabulka"/>
    <w:uiPriority w:val="59"/>
    <w:rsid w:val="00D3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902E7"/>
    <w:pPr>
      <w:spacing w:before="100" w:beforeAutospacing="1" w:after="100" w:afterAutospacing="1"/>
    </w:pPr>
    <w:rPr>
      <w:lang w:val="cs-CZ" w:eastAsia="cs-CZ"/>
    </w:rPr>
  </w:style>
  <w:style w:type="character" w:customStyle="1" w:styleId="TextbublinyChar">
    <w:name w:val="Text bubliny Char"/>
    <w:basedOn w:val="Standardnpsmoodstavce"/>
    <w:link w:val="Textbubliny"/>
    <w:semiHidden/>
    <w:rsid w:val="002D2174"/>
    <w:rPr>
      <w:rFonts w:ascii="Tahoma" w:hAnsi="Tahoma" w:cs="Tahoma"/>
      <w:sz w:val="16"/>
      <w:szCs w:val="16"/>
      <w:lang w:val="en-GB" w:eastAsia="en-GB"/>
    </w:rPr>
  </w:style>
  <w:style w:type="character" w:customStyle="1" w:styleId="TextkomenteChar">
    <w:name w:val="Text komentáře Char"/>
    <w:basedOn w:val="Standardnpsmoodstavce"/>
    <w:link w:val="Textkomente"/>
    <w:semiHidden/>
    <w:rsid w:val="002D2174"/>
    <w:rPr>
      <w:lang w:val="en-GB" w:eastAsia="en-GB"/>
    </w:rPr>
  </w:style>
  <w:style w:type="character" w:customStyle="1" w:styleId="PedmtkomenteChar">
    <w:name w:val="Předmět komentáře Char"/>
    <w:basedOn w:val="TextkomenteChar"/>
    <w:link w:val="Pedmtkomente"/>
    <w:semiHidden/>
    <w:rsid w:val="002D2174"/>
    <w:rPr>
      <w:b/>
      <w:bCs/>
      <w:lang w:val="en-GB" w:eastAsia="en-GB"/>
    </w:rPr>
  </w:style>
  <w:style w:type="character" w:customStyle="1" w:styleId="TextpoznpodarouChar">
    <w:name w:val="Text pozn. pod čarou Char"/>
    <w:basedOn w:val="Standardnpsmoodstavce"/>
    <w:link w:val="Textpoznpodarou"/>
    <w:semiHidden/>
    <w:rsid w:val="002D2174"/>
    <w:rPr>
      <w:lang w:val="en-GB" w:eastAsia="en-GB"/>
    </w:rPr>
  </w:style>
  <w:style w:type="character" w:customStyle="1" w:styleId="Zkladntext2Char">
    <w:name w:val="Základní text 2 Char"/>
    <w:basedOn w:val="Standardnpsmoodstavce"/>
    <w:link w:val="Zkladntext2"/>
    <w:semiHidden/>
    <w:rsid w:val="002D2174"/>
    <w:rPr>
      <w:b/>
      <w:bCs/>
      <w:color w:val="FF0000"/>
      <w:sz w:val="24"/>
      <w:szCs w:val="16"/>
      <w:u w:val="single"/>
    </w:rPr>
  </w:style>
  <w:style w:type="character" w:customStyle="1" w:styleId="RozloendokumentuChar">
    <w:name w:val="Rozložení dokumentu Char"/>
    <w:basedOn w:val="Standardnpsmoodstavce"/>
    <w:link w:val="Rozloendokumentu"/>
    <w:semiHidden/>
    <w:rsid w:val="002D2174"/>
    <w:rPr>
      <w:rFonts w:ascii="Tahoma" w:hAnsi="Tahoma" w:cs="Tahoma"/>
      <w:shd w:val="clear" w:color="auto" w:fill="000080"/>
      <w:lang w:val="en-GB" w:eastAsia="en-GB"/>
    </w:rPr>
  </w:style>
  <w:style w:type="character" w:styleId="Zdraznn">
    <w:name w:val="Emphasis"/>
    <w:qFormat/>
    <w:rsid w:val="00C63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3892">
      <w:bodyDiv w:val="1"/>
      <w:marLeft w:val="0"/>
      <w:marRight w:val="0"/>
      <w:marTop w:val="0"/>
      <w:marBottom w:val="0"/>
      <w:divBdr>
        <w:top w:val="none" w:sz="0" w:space="0" w:color="auto"/>
        <w:left w:val="none" w:sz="0" w:space="0" w:color="auto"/>
        <w:bottom w:val="none" w:sz="0" w:space="0" w:color="auto"/>
        <w:right w:val="none" w:sz="0" w:space="0" w:color="auto"/>
      </w:divBdr>
    </w:div>
    <w:div w:id="596132920">
      <w:bodyDiv w:val="1"/>
      <w:marLeft w:val="0"/>
      <w:marRight w:val="0"/>
      <w:marTop w:val="0"/>
      <w:marBottom w:val="0"/>
      <w:divBdr>
        <w:top w:val="none" w:sz="0" w:space="0" w:color="auto"/>
        <w:left w:val="none" w:sz="0" w:space="0" w:color="auto"/>
        <w:bottom w:val="none" w:sz="0" w:space="0" w:color="auto"/>
        <w:right w:val="none" w:sz="0" w:space="0" w:color="auto"/>
      </w:divBdr>
    </w:div>
    <w:div w:id="736126781">
      <w:bodyDiv w:val="1"/>
      <w:marLeft w:val="0"/>
      <w:marRight w:val="0"/>
      <w:marTop w:val="0"/>
      <w:marBottom w:val="0"/>
      <w:divBdr>
        <w:top w:val="none" w:sz="0" w:space="0" w:color="auto"/>
        <w:left w:val="none" w:sz="0" w:space="0" w:color="auto"/>
        <w:bottom w:val="none" w:sz="0" w:space="0" w:color="auto"/>
        <w:right w:val="none" w:sz="0" w:space="0" w:color="auto"/>
      </w:divBdr>
    </w:div>
    <w:div w:id="738023283">
      <w:bodyDiv w:val="1"/>
      <w:marLeft w:val="0"/>
      <w:marRight w:val="0"/>
      <w:marTop w:val="0"/>
      <w:marBottom w:val="0"/>
      <w:divBdr>
        <w:top w:val="none" w:sz="0" w:space="0" w:color="auto"/>
        <w:left w:val="none" w:sz="0" w:space="0" w:color="auto"/>
        <w:bottom w:val="none" w:sz="0" w:space="0" w:color="auto"/>
        <w:right w:val="none" w:sz="0" w:space="0" w:color="auto"/>
      </w:divBdr>
    </w:div>
    <w:div w:id="806968075">
      <w:bodyDiv w:val="1"/>
      <w:marLeft w:val="0"/>
      <w:marRight w:val="0"/>
      <w:marTop w:val="0"/>
      <w:marBottom w:val="0"/>
      <w:divBdr>
        <w:top w:val="none" w:sz="0" w:space="0" w:color="auto"/>
        <w:left w:val="none" w:sz="0" w:space="0" w:color="auto"/>
        <w:bottom w:val="none" w:sz="0" w:space="0" w:color="auto"/>
        <w:right w:val="none" w:sz="0" w:space="0" w:color="auto"/>
      </w:divBdr>
    </w:div>
    <w:div w:id="1021585880">
      <w:bodyDiv w:val="1"/>
      <w:marLeft w:val="0"/>
      <w:marRight w:val="0"/>
      <w:marTop w:val="0"/>
      <w:marBottom w:val="0"/>
      <w:divBdr>
        <w:top w:val="none" w:sz="0" w:space="0" w:color="auto"/>
        <w:left w:val="none" w:sz="0" w:space="0" w:color="auto"/>
        <w:bottom w:val="none" w:sz="0" w:space="0" w:color="auto"/>
        <w:right w:val="none" w:sz="0" w:space="0" w:color="auto"/>
      </w:divBdr>
    </w:div>
    <w:div w:id="1023900569">
      <w:bodyDiv w:val="1"/>
      <w:marLeft w:val="0"/>
      <w:marRight w:val="0"/>
      <w:marTop w:val="0"/>
      <w:marBottom w:val="0"/>
      <w:divBdr>
        <w:top w:val="none" w:sz="0" w:space="0" w:color="auto"/>
        <w:left w:val="none" w:sz="0" w:space="0" w:color="auto"/>
        <w:bottom w:val="none" w:sz="0" w:space="0" w:color="auto"/>
        <w:right w:val="none" w:sz="0" w:space="0" w:color="auto"/>
      </w:divBdr>
    </w:div>
    <w:div w:id="1052774519">
      <w:bodyDiv w:val="1"/>
      <w:marLeft w:val="0"/>
      <w:marRight w:val="0"/>
      <w:marTop w:val="0"/>
      <w:marBottom w:val="0"/>
      <w:divBdr>
        <w:top w:val="none" w:sz="0" w:space="0" w:color="auto"/>
        <w:left w:val="none" w:sz="0" w:space="0" w:color="auto"/>
        <w:bottom w:val="none" w:sz="0" w:space="0" w:color="auto"/>
        <w:right w:val="none" w:sz="0" w:space="0" w:color="auto"/>
      </w:divBdr>
    </w:div>
    <w:div w:id="1075468395">
      <w:bodyDiv w:val="1"/>
      <w:marLeft w:val="0"/>
      <w:marRight w:val="0"/>
      <w:marTop w:val="0"/>
      <w:marBottom w:val="0"/>
      <w:divBdr>
        <w:top w:val="none" w:sz="0" w:space="0" w:color="auto"/>
        <w:left w:val="none" w:sz="0" w:space="0" w:color="auto"/>
        <w:bottom w:val="none" w:sz="0" w:space="0" w:color="auto"/>
        <w:right w:val="none" w:sz="0" w:space="0" w:color="auto"/>
      </w:divBdr>
    </w:div>
    <w:div w:id="1098405038">
      <w:bodyDiv w:val="1"/>
      <w:marLeft w:val="0"/>
      <w:marRight w:val="0"/>
      <w:marTop w:val="0"/>
      <w:marBottom w:val="0"/>
      <w:divBdr>
        <w:top w:val="none" w:sz="0" w:space="0" w:color="auto"/>
        <w:left w:val="none" w:sz="0" w:space="0" w:color="auto"/>
        <w:bottom w:val="none" w:sz="0" w:space="0" w:color="auto"/>
        <w:right w:val="none" w:sz="0" w:space="0" w:color="auto"/>
      </w:divBdr>
    </w:div>
    <w:div w:id="1118986007">
      <w:bodyDiv w:val="1"/>
      <w:marLeft w:val="0"/>
      <w:marRight w:val="0"/>
      <w:marTop w:val="0"/>
      <w:marBottom w:val="0"/>
      <w:divBdr>
        <w:top w:val="none" w:sz="0" w:space="0" w:color="auto"/>
        <w:left w:val="none" w:sz="0" w:space="0" w:color="auto"/>
        <w:bottom w:val="none" w:sz="0" w:space="0" w:color="auto"/>
        <w:right w:val="none" w:sz="0" w:space="0" w:color="auto"/>
      </w:divBdr>
    </w:div>
    <w:div w:id="1120606353">
      <w:bodyDiv w:val="1"/>
      <w:marLeft w:val="0"/>
      <w:marRight w:val="0"/>
      <w:marTop w:val="0"/>
      <w:marBottom w:val="0"/>
      <w:divBdr>
        <w:top w:val="none" w:sz="0" w:space="0" w:color="auto"/>
        <w:left w:val="none" w:sz="0" w:space="0" w:color="auto"/>
        <w:bottom w:val="none" w:sz="0" w:space="0" w:color="auto"/>
        <w:right w:val="none" w:sz="0" w:space="0" w:color="auto"/>
      </w:divBdr>
    </w:div>
    <w:div w:id="1167330621">
      <w:bodyDiv w:val="1"/>
      <w:marLeft w:val="0"/>
      <w:marRight w:val="0"/>
      <w:marTop w:val="0"/>
      <w:marBottom w:val="0"/>
      <w:divBdr>
        <w:top w:val="none" w:sz="0" w:space="0" w:color="auto"/>
        <w:left w:val="none" w:sz="0" w:space="0" w:color="auto"/>
        <w:bottom w:val="none" w:sz="0" w:space="0" w:color="auto"/>
        <w:right w:val="none" w:sz="0" w:space="0" w:color="auto"/>
      </w:divBdr>
    </w:div>
    <w:div w:id="1253316782">
      <w:bodyDiv w:val="1"/>
      <w:marLeft w:val="0"/>
      <w:marRight w:val="0"/>
      <w:marTop w:val="0"/>
      <w:marBottom w:val="0"/>
      <w:divBdr>
        <w:top w:val="none" w:sz="0" w:space="0" w:color="auto"/>
        <w:left w:val="none" w:sz="0" w:space="0" w:color="auto"/>
        <w:bottom w:val="none" w:sz="0" w:space="0" w:color="auto"/>
        <w:right w:val="none" w:sz="0" w:space="0" w:color="auto"/>
      </w:divBdr>
    </w:div>
    <w:div w:id="1253860432">
      <w:bodyDiv w:val="1"/>
      <w:marLeft w:val="0"/>
      <w:marRight w:val="0"/>
      <w:marTop w:val="0"/>
      <w:marBottom w:val="0"/>
      <w:divBdr>
        <w:top w:val="none" w:sz="0" w:space="0" w:color="auto"/>
        <w:left w:val="none" w:sz="0" w:space="0" w:color="auto"/>
        <w:bottom w:val="none" w:sz="0" w:space="0" w:color="auto"/>
        <w:right w:val="none" w:sz="0" w:space="0" w:color="auto"/>
      </w:divBdr>
    </w:div>
    <w:div w:id="1273173453">
      <w:bodyDiv w:val="1"/>
      <w:marLeft w:val="0"/>
      <w:marRight w:val="0"/>
      <w:marTop w:val="0"/>
      <w:marBottom w:val="0"/>
      <w:divBdr>
        <w:top w:val="none" w:sz="0" w:space="0" w:color="auto"/>
        <w:left w:val="none" w:sz="0" w:space="0" w:color="auto"/>
        <w:bottom w:val="none" w:sz="0" w:space="0" w:color="auto"/>
        <w:right w:val="none" w:sz="0" w:space="0" w:color="auto"/>
      </w:divBdr>
    </w:div>
    <w:div w:id="1390031410">
      <w:bodyDiv w:val="1"/>
      <w:marLeft w:val="0"/>
      <w:marRight w:val="0"/>
      <w:marTop w:val="0"/>
      <w:marBottom w:val="0"/>
      <w:divBdr>
        <w:top w:val="none" w:sz="0" w:space="0" w:color="auto"/>
        <w:left w:val="none" w:sz="0" w:space="0" w:color="auto"/>
        <w:bottom w:val="none" w:sz="0" w:space="0" w:color="auto"/>
        <w:right w:val="none" w:sz="0" w:space="0" w:color="auto"/>
      </w:divBdr>
    </w:div>
    <w:div w:id="1462308065">
      <w:bodyDiv w:val="1"/>
      <w:marLeft w:val="0"/>
      <w:marRight w:val="0"/>
      <w:marTop w:val="0"/>
      <w:marBottom w:val="0"/>
      <w:divBdr>
        <w:top w:val="none" w:sz="0" w:space="0" w:color="auto"/>
        <w:left w:val="none" w:sz="0" w:space="0" w:color="auto"/>
        <w:bottom w:val="none" w:sz="0" w:space="0" w:color="auto"/>
        <w:right w:val="none" w:sz="0" w:space="0" w:color="auto"/>
      </w:divBdr>
    </w:div>
    <w:div w:id="1649087603">
      <w:bodyDiv w:val="1"/>
      <w:marLeft w:val="0"/>
      <w:marRight w:val="0"/>
      <w:marTop w:val="0"/>
      <w:marBottom w:val="0"/>
      <w:divBdr>
        <w:top w:val="none" w:sz="0" w:space="0" w:color="auto"/>
        <w:left w:val="none" w:sz="0" w:space="0" w:color="auto"/>
        <w:bottom w:val="none" w:sz="0" w:space="0" w:color="auto"/>
        <w:right w:val="none" w:sz="0" w:space="0" w:color="auto"/>
      </w:divBdr>
    </w:div>
    <w:div w:id="1865048788">
      <w:bodyDiv w:val="1"/>
      <w:marLeft w:val="0"/>
      <w:marRight w:val="0"/>
      <w:marTop w:val="0"/>
      <w:marBottom w:val="0"/>
      <w:divBdr>
        <w:top w:val="none" w:sz="0" w:space="0" w:color="auto"/>
        <w:left w:val="none" w:sz="0" w:space="0" w:color="auto"/>
        <w:bottom w:val="none" w:sz="0" w:space="0" w:color="auto"/>
        <w:right w:val="none" w:sz="0" w:space="0" w:color="auto"/>
      </w:divBdr>
    </w:div>
    <w:div w:id="1918706407">
      <w:bodyDiv w:val="1"/>
      <w:marLeft w:val="0"/>
      <w:marRight w:val="0"/>
      <w:marTop w:val="0"/>
      <w:marBottom w:val="0"/>
      <w:divBdr>
        <w:top w:val="none" w:sz="0" w:space="0" w:color="auto"/>
        <w:left w:val="none" w:sz="0" w:space="0" w:color="auto"/>
        <w:bottom w:val="none" w:sz="0" w:space="0" w:color="auto"/>
        <w:right w:val="none" w:sz="0" w:space="0" w:color="auto"/>
      </w:divBdr>
    </w:div>
    <w:div w:id="2054841069">
      <w:bodyDiv w:val="1"/>
      <w:marLeft w:val="0"/>
      <w:marRight w:val="0"/>
      <w:marTop w:val="0"/>
      <w:marBottom w:val="0"/>
      <w:divBdr>
        <w:top w:val="none" w:sz="0" w:space="0" w:color="auto"/>
        <w:left w:val="none" w:sz="0" w:space="0" w:color="auto"/>
        <w:bottom w:val="none" w:sz="0" w:space="0" w:color="auto"/>
        <w:right w:val="none" w:sz="0" w:space="0" w:color="auto"/>
      </w:divBdr>
    </w:div>
    <w:div w:id="21056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1DE7-EB93-42F2-A8BB-9F33F039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323570CB.dotm</Template>
  <TotalTime>15</TotalTime>
  <Pages>22</Pages>
  <Words>6530</Words>
  <Characters>36891</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VYHLÁŠKA</vt:lpstr>
    </vt:vector>
  </TitlesOfParts>
  <Company>CTU</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creator>Martina Vlčková</dc:creator>
  <cp:lastModifiedBy>BENEŠOVÁ Barbora</cp:lastModifiedBy>
  <cp:revision>4</cp:revision>
  <cp:lastPrinted>2019-03-15T12:33:00Z</cp:lastPrinted>
  <dcterms:created xsi:type="dcterms:W3CDTF">2019-03-20T08:57:00Z</dcterms:created>
  <dcterms:modified xsi:type="dcterms:W3CDTF">2019-03-20T09:25:00Z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or">
    <vt:lpwstr>611</vt:lpwstr>
  </property>
  <property fmtid="{D5CDD505-2E9C-101B-9397-08002B2CF9AE}" pid="3" name="Bod jednání">
    <vt:lpwstr>4</vt:lpwstr>
  </property>
  <property fmtid="{D5CDD505-2E9C-101B-9397-08002B2CF9AE}" pid="4" name="Obsah">
    <vt:lpwstr>Vyhláška</vt:lpwstr>
  </property>
  <property fmtid="{D5CDD505-2E9C-101B-9397-08002B2CF9AE}" pid="5" name="ContentType">
    <vt:lpwstr>Dokument</vt:lpwstr>
  </property>
  <property fmtid="{D5CDD505-2E9C-101B-9397-08002B2CF9AE}" pid="6" name="Stav projednávání">
    <vt:lpwstr/>
  </property>
  <property fmtid="{D5CDD505-2E9C-101B-9397-08002B2CF9AE}" pid="7" name="Číslo protokolu">
    <vt:lpwstr/>
  </property>
  <property fmtid="{D5CDD505-2E9C-101B-9397-08002B2CF9AE}" pid="8" name="čj">
    <vt:lpwstr>2012.41</vt:lpwstr>
  </property>
  <property fmtid="{D5CDD505-2E9C-101B-9397-08002B2CF9AE}" pid="9" name="Datum zasedání">
    <vt:lpwstr>2012-07-12T00:00:00Z</vt:lpwstr>
  </property>
</Properties>
</file>