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522874847" w:displacedByCustomXml="next"/>
    <w:bookmarkEnd w:id="0" w:displacedByCustomXml="next"/>
    <w:sdt>
      <w:sdtPr>
        <w:rPr>
          <w:rFonts w:ascii="Arial" w:hAnsi="Arial" w:cs="Arial"/>
        </w:rPr>
        <w:id w:val="952286495"/>
        <w:docPartObj>
          <w:docPartGallery w:val="Cover Pages"/>
          <w:docPartUnique/>
        </w:docPartObj>
      </w:sdtPr>
      <w:sdtEndPr/>
      <w:sdtContent>
        <w:p w14:paraId="12052902" w14:textId="77777777" w:rsidR="00277023" w:rsidRPr="009A655E" w:rsidRDefault="00277023" w:rsidP="003D41DD">
          <w:pPr>
            <w:rPr>
              <w:rFonts w:ascii="Arial" w:hAnsi="Arial" w:cs="Arial"/>
            </w:rPr>
          </w:pPr>
        </w:p>
        <w:sdt>
          <w:sdtPr>
            <w:rPr>
              <w:rFonts w:ascii="Arial" w:hAnsi="Arial" w:cs="Arial"/>
              <w:sz w:val="48"/>
              <w:szCs w:val="48"/>
            </w:rPr>
            <w:alias w:val="Název"/>
            <w:tag w:val=""/>
            <w:id w:val="1735040861"/>
            <w:dataBinding w:prefixMappings="xmlns:ns0='http://purl.org/dc/elements/1.1/' xmlns:ns1='http://schemas.openxmlformats.org/package/2006/metadata/core-properties' " w:xpath="/ns1:coreProperties[1]/ns0:title[1]" w:storeItemID="{6C3C8BC8-F283-45AE-878A-BAB7291924A1}"/>
            <w:text/>
          </w:sdtPr>
          <w:sdtEndPr/>
          <w:sdtContent>
            <w:p w14:paraId="6B02FA1B" w14:textId="77777777" w:rsidR="0024707B" w:rsidRPr="009A655E" w:rsidRDefault="00237642" w:rsidP="009848D0">
              <w:pPr>
                <w:pStyle w:val="Nzevdokumentu"/>
                <w:rPr>
                  <w:rFonts w:ascii="Arial" w:hAnsi="Arial" w:cs="Arial"/>
                </w:rPr>
              </w:pPr>
              <w:r w:rsidRPr="009A655E">
                <w:rPr>
                  <w:rFonts w:ascii="Arial" w:hAnsi="Arial" w:cs="Arial"/>
                  <w:sz w:val="48"/>
                  <w:szCs w:val="48"/>
                </w:rPr>
                <w:t>INFORMAČNÍ KONCEPCE ČR</w:t>
              </w:r>
            </w:p>
          </w:sdtContent>
        </w:sdt>
        <w:sdt>
          <w:sdtPr>
            <w:rPr>
              <w:rFonts w:ascii="Arial" w:hAnsi="Arial" w:cs="Arial"/>
              <w:color w:val="7F7F7F" w:themeColor="text1" w:themeTint="80"/>
              <w:sz w:val="28"/>
              <w:szCs w:val="28"/>
            </w:rPr>
            <w:alias w:val="Podtitul"/>
            <w:tag w:val=""/>
            <w:id w:val="328029620"/>
            <w:dataBinding w:prefixMappings="xmlns:ns0='http://purl.org/dc/elements/1.1/' xmlns:ns1='http://schemas.openxmlformats.org/package/2006/metadata/core-properties' " w:xpath="/ns1:coreProperties[1]/ns0:subject[1]" w:storeItemID="{6C3C8BC8-F283-45AE-878A-BAB7291924A1}"/>
            <w:text/>
          </w:sdtPr>
          <w:sdtEndPr/>
          <w:sdtContent>
            <w:p w14:paraId="6C41C97A" w14:textId="13DB6048" w:rsidR="0024707B" w:rsidRPr="009A655E" w:rsidRDefault="00B03D1B">
              <w:pPr>
                <w:pStyle w:val="Bezmezer"/>
                <w:jc w:val="center"/>
                <w:rPr>
                  <w:rFonts w:ascii="Arial" w:hAnsi="Arial" w:cs="Arial"/>
                  <w:color w:val="7F7F7F" w:themeColor="text1" w:themeTint="80"/>
                  <w:sz w:val="28"/>
                  <w:szCs w:val="28"/>
                </w:rPr>
              </w:pPr>
              <w:r w:rsidRPr="009A655E">
                <w:rPr>
                  <w:rFonts w:ascii="Arial" w:hAnsi="Arial" w:cs="Arial"/>
                  <w:color w:val="7F7F7F" w:themeColor="text1" w:themeTint="80"/>
                  <w:sz w:val="28"/>
                  <w:szCs w:val="28"/>
                </w:rPr>
                <w:t>Implementační plán hlavního cíle č. 5 - IKČR</w:t>
              </w:r>
            </w:p>
          </w:sdtContent>
        </w:sdt>
        <w:p w14:paraId="32DB4E46" w14:textId="20940897" w:rsidR="0024707B" w:rsidRPr="009A655E" w:rsidRDefault="0024707B" w:rsidP="00B03D1B">
          <w:pPr>
            <w:jc w:val="center"/>
            <w:rPr>
              <w:rFonts w:ascii="Arial" w:eastAsiaTheme="minorEastAsia" w:hAnsi="Arial" w:cs="Arial"/>
              <w:color w:val="7F7F7F" w:themeColor="text1" w:themeTint="80"/>
              <w:spacing w:val="0"/>
              <w:sz w:val="28"/>
              <w:szCs w:val="28"/>
              <w:lang w:eastAsia="cs-CZ"/>
            </w:rPr>
          </w:pPr>
          <w:r w:rsidRPr="009A655E">
            <w:rPr>
              <w:rFonts w:ascii="Arial" w:eastAsiaTheme="minorEastAsia" w:hAnsi="Arial" w:cs="Arial"/>
              <w:noProof/>
              <w:color w:val="7F7F7F" w:themeColor="text1" w:themeTint="80"/>
              <w:spacing w:val="0"/>
              <w:sz w:val="28"/>
              <w:szCs w:val="28"/>
              <w:lang w:eastAsia="cs-CZ"/>
            </w:rPr>
            <mc:AlternateContent>
              <mc:Choice Requires="wps">
                <w:drawing>
                  <wp:anchor distT="0" distB="0" distL="114300" distR="114300" simplePos="0" relativeHeight="251657216" behindDoc="0" locked="0" layoutInCell="1" allowOverlap="1" wp14:anchorId="1DF917F2" wp14:editId="781853E3">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5760720" cy="589915"/>
                    <wp:effectExtent l="0" t="0" r="0" b="12700"/>
                    <wp:wrapNone/>
                    <wp:docPr id="142" name="Textové pole 142" hidden="1"/>
                    <wp:cNvGraphicFramePr/>
                    <a:graphic xmlns:a="http://schemas.openxmlformats.org/drawingml/2006/main">
                      <a:graphicData uri="http://schemas.microsoft.com/office/word/2010/wordprocessingShape">
                        <wps:wsp>
                          <wps:cNvSpPr txBox="1"/>
                          <wps:spPr>
                            <a:xfrm>
                              <a:off x="0" y="0"/>
                              <a:ext cx="5760720" cy="5899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009FE3"/>
                                    <w:sz w:val="28"/>
                                    <w:szCs w:val="28"/>
                                  </w:rPr>
                                  <w:alias w:val="Datum"/>
                                  <w:tag w:val=""/>
                                  <w:id w:val="197127006"/>
                                  <w:showingPlcHdr/>
                                  <w:dataBinding w:prefixMappings="xmlns:ns0='http://schemas.microsoft.com/office/2006/coverPageProps' " w:xpath="/ns0:CoverPageProperties[1]/ns0:PublishDate[1]" w:storeItemID="{55AF091B-3C7A-41E3-B477-F2FDAA23CFDA}"/>
                                  <w:date>
                                    <w:dateFormat w:val="d. MMMM yyyy"/>
                                    <w:lid w:val="cs-CZ"/>
                                    <w:storeMappedDataAs w:val="dateTime"/>
                                    <w:calendar w:val="gregorian"/>
                                  </w:date>
                                </w:sdtPr>
                                <w:sdtEndPr/>
                                <w:sdtContent>
                                  <w:p w14:paraId="2AE43D11" w14:textId="77777777" w:rsidR="00BF7995" w:rsidRPr="001352BA" w:rsidRDefault="00BF7995">
                                    <w:pPr>
                                      <w:pStyle w:val="Bezmezer"/>
                                      <w:spacing w:after="40"/>
                                      <w:jc w:val="center"/>
                                      <w:rPr>
                                        <w:caps/>
                                        <w:color w:val="009FE3"/>
                                        <w:sz w:val="28"/>
                                        <w:szCs w:val="28"/>
                                      </w:rPr>
                                    </w:pPr>
                                    <w:r w:rsidRPr="001352BA">
                                      <w:rPr>
                                        <w:caps/>
                                        <w:color w:val="009FE3"/>
                                        <w:sz w:val="28"/>
                                        <w:szCs w:val="28"/>
                                      </w:rPr>
                                      <w:t>[Datum]</w:t>
                                    </w:r>
                                  </w:p>
                                </w:sdtContent>
                              </w:sdt>
                              <w:p w14:paraId="1107765E" w14:textId="77777777" w:rsidR="00BF7995" w:rsidRPr="001352BA" w:rsidRDefault="00FA3514">
                                <w:pPr>
                                  <w:pStyle w:val="Bezmezer"/>
                                  <w:jc w:val="center"/>
                                  <w:rPr>
                                    <w:color w:val="009FE3"/>
                                  </w:rPr>
                                </w:pPr>
                                <w:sdt>
                                  <w:sdtPr>
                                    <w:rPr>
                                      <w:caps/>
                                      <w:color w:val="009FE3"/>
                                    </w:rPr>
                                    <w:alias w:val="Společnost"/>
                                    <w:tag w:val=""/>
                                    <w:id w:val="1390145197"/>
                                    <w:dataBinding w:prefixMappings="xmlns:ns0='http://schemas.openxmlformats.org/officeDocument/2006/extended-properties' " w:xpath="/ns0:Properties[1]/ns0:Company[1]" w:storeItemID="{6668398D-A668-4E3E-A5EB-62B293D839F1}"/>
                                    <w:text/>
                                  </w:sdtPr>
                                  <w:sdtEndPr/>
                                  <w:sdtContent>
                                    <w:r w:rsidR="00BF7995">
                                      <w:rPr>
                                        <w:caps/>
                                        <w:color w:val="009FE3"/>
                                      </w:rPr>
                                      <w:t>Úřad vlády ČR</w:t>
                                    </w:r>
                                  </w:sdtContent>
                                </w:sdt>
                              </w:p>
                              <w:p w14:paraId="6654A8AC" w14:textId="77777777" w:rsidR="00BF7995" w:rsidRPr="001352BA" w:rsidRDefault="00FA3514">
                                <w:pPr>
                                  <w:pStyle w:val="Bezmezer"/>
                                  <w:jc w:val="center"/>
                                  <w:rPr>
                                    <w:color w:val="009FE3"/>
                                  </w:rPr>
                                </w:pPr>
                                <w:sdt>
                                  <w:sdtPr>
                                    <w:rPr>
                                      <w:color w:val="009FE3"/>
                                    </w:rPr>
                                    <w:alias w:val="Adresa"/>
                                    <w:tag w:val=""/>
                                    <w:id w:val="-726379553"/>
                                    <w:showingPlcHdr/>
                                    <w:dataBinding w:prefixMappings="xmlns:ns0='http://schemas.microsoft.com/office/2006/coverPageProps' " w:xpath="/ns0:CoverPageProperties[1]/ns0:CompanyAddress[1]" w:storeItemID="{55AF091B-3C7A-41E3-B477-F2FDAA23CFDA}"/>
                                    <w:text/>
                                  </w:sdtPr>
                                  <w:sdtEndPr/>
                                  <w:sdtContent>
                                    <w:r w:rsidR="00BF7995" w:rsidRPr="001352BA">
                                      <w:rPr>
                                        <w:color w:val="009FE3"/>
                                      </w:rPr>
                                      <w:t>[Adresa společnosti]</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1DF917F2" id="_x0000_t202" coordsize="21600,21600" o:spt="202" path="m,l,21600r21600,l21600,xe">
                    <v:stroke joinstyle="miter"/>
                    <v:path gradientshapeok="t" o:connecttype="rect"/>
                  </v:shapetype>
                  <v:shape id="Textové pole 142" o:spid="_x0000_s1026" type="#_x0000_t202" style="position:absolute;left:0;text-align:left;margin-left:0;margin-top:0;width:453.6pt;height:46.45pt;z-index:251657216;visibility:hidden;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" filled="f" stroked="f" strokeweight=".5pt">
                    <v:textbox style="mso-fit-shape-to-text:t" inset="0,0,0,0">
                      <w:txbxContent>
                        <w:sdt>
                          <w:sdtPr>
                            <w:rPr>
                              <w:caps/>
                              <w:color w:val="009FE3"/>
                              <w:sz w:val="28"/>
                              <w:szCs w:val="28"/>
                            </w:rPr>
                            <w:alias w:val="Datum"/>
                            <w:tag w:val=""/>
                            <w:id w:val="197127006"/>
                            <w:showingPlcHdr/>
                            <w:dataBinding w:prefixMappings="xmlns:ns0='http://schemas.microsoft.com/office/2006/coverPageProps' " w:xpath="/ns0:CoverPageProperties[1]/ns0:PublishDate[1]" w:storeItemID="{55AF091B-3C7A-41E3-B477-F2FDAA23CFDA}"/>
                            <w:date>
                              <w:dateFormat w:val="d. MMMM yyyy"/>
                              <w:lid w:val="cs-CZ"/>
                              <w:storeMappedDataAs w:val="dateTime"/>
                              <w:calendar w:val="gregorian"/>
                            </w:date>
                          </w:sdtPr>
                          <w:sdtEndPr/>
                          <w:sdtContent>
                            <w:p w14:paraId="2AE43D11" w14:textId="77777777" w:rsidR="00BF7995" w:rsidRPr="001352BA" w:rsidRDefault="00BF7995">
                              <w:pPr>
                                <w:pStyle w:val="Bezmezer"/>
                                <w:spacing w:after="40"/>
                                <w:jc w:val="center"/>
                                <w:rPr>
                                  <w:caps/>
                                  <w:color w:val="009FE3"/>
                                  <w:sz w:val="28"/>
                                  <w:szCs w:val="28"/>
                                </w:rPr>
                              </w:pPr>
                              <w:r w:rsidRPr="001352BA">
                                <w:rPr>
                                  <w:caps/>
                                  <w:color w:val="009FE3"/>
                                  <w:sz w:val="28"/>
                                  <w:szCs w:val="28"/>
                                </w:rPr>
                                <w:t>[Datum]</w:t>
                              </w:r>
                            </w:p>
                          </w:sdtContent>
                        </w:sdt>
                        <w:p w14:paraId="1107765E" w14:textId="77777777" w:rsidR="00BF7995" w:rsidRPr="001352BA" w:rsidRDefault="00FA3514">
                          <w:pPr>
                            <w:pStyle w:val="Bezmezer"/>
                            <w:jc w:val="center"/>
                            <w:rPr>
                              <w:color w:val="009FE3"/>
                            </w:rPr>
                          </w:pPr>
                          <w:sdt>
                            <w:sdtPr>
                              <w:rPr>
                                <w:caps/>
                                <w:color w:val="009FE3"/>
                              </w:rPr>
                              <w:alias w:val="Společnost"/>
                              <w:tag w:val=""/>
                              <w:id w:val="1390145197"/>
                              <w:dataBinding w:prefixMappings="xmlns:ns0='http://schemas.openxmlformats.org/officeDocument/2006/extended-properties' " w:xpath="/ns0:Properties[1]/ns0:Company[1]" w:storeItemID="{6668398D-A668-4E3E-A5EB-62B293D839F1}"/>
                              <w:text/>
                            </w:sdtPr>
                            <w:sdtEndPr/>
                            <w:sdtContent>
                              <w:r w:rsidR="00BF7995">
                                <w:rPr>
                                  <w:caps/>
                                  <w:color w:val="009FE3"/>
                                </w:rPr>
                                <w:t>Úřad vlády ČR</w:t>
                              </w:r>
                            </w:sdtContent>
                          </w:sdt>
                        </w:p>
                        <w:p w14:paraId="6654A8AC" w14:textId="77777777" w:rsidR="00BF7995" w:rsidRPr="001352BA" w:rsidRDefault="00FA3514">
                          <w:pPr>
                            <w:pStyle w:val="Bezmezer"/>
                            <w:jc w:val="center"/>
                            <w:rPr>
                              <w:color w:val="009FE3"/>
                            </w:rPr>
                          </w:pPr>
                          <w:sdt>
                            <w:sdtPr>
                              <w:rPr>
                                <w:color w:val="009FE3"/>
                              </w:rPr>
                              <w:alias w:val="Adresa"/>
                              <w:tag w:val=""/>
                              <w:id w:val="-726379553"/>
                              <w:showingPlcHdr/>
                              <w:dataBinding w:prefixMappings="xmlns:ns0='http://schemas.microsoft.com/office/2006/coverPageProps' " w:xpath="/ns0:CoverPageProperties[1]/ns0:CompanyAddress[1]" w:storeItemID="{55AF091B-3C7A-41E3-B477-F2FDAA23CFDA}"/>
                              <w:text/>
                            </w:sdtPr>
                            <w:sdtEndPr/>
                            <w:sdtContent>
                              <w:r w:rsidR="00BF7995" w:rsidRPr="001352BA">
                                <w:rPr>
                                  <w:color w:val="009FE3"/>
                                </w:rPr>
                                <w:t>[Adresa společnosti]</w:t>
                              </w:r>
                            </w:sdtContent>
                          </w:sdt>
                        </w:p>
                      </w:txbxContent>
                    </v:textbox>
                    <w10:wrap anchorx="margin" anchory="page"/>
                  </v:shape>
                </w:pict>
              </mc:Fallback>
            </mc:AlternateContent>
          </w:r>
          <w:r w:rsidR="00B03D1B" w:rsidRPr="009A655E">
            <w:rPr>
              <w:rFonts w:ascii="Arial" w:eastAsiaTheme="minorEastAsia" w:hAnsi="Arial" w:cs="Arial"/>
              <w:color w:val="7F7F7F" w:themeColor="text1" w:themeTint="80"/>
              <w:spacing w:val="0"/>
              <w:sz w:val="28"/>
              <w:szCs w:val="28"/>
              <w:lang w:eastAsia="cs-CZ"/>
            </w:rPr>
            <w:t>Efektivní a centrálně koordinované ICT veřejné správy</w:t>
          </w:r>
        </w:p>
        <w:p w14:paraId="58D7B4FC" w14:textId="77777777" w:rsidR="00277023" w:rsidRPr="009A655E" w:rsidRDefault="00277023" w:rsidP="003D41DD">
          <w:pPr>
            <w:rPr>
              <w:rFonts w:ascii="Arial" w:hAnsi="Arial" w:cs="Arial"/>
            </w:rPr>
          </w:pPr>
        </w:p>
        <w:p w14:paraId="664713F7" w14:textId="77777777" w:rsidR="009B40BE" w:rsidRPr="009A655E" w:rsidRDefault="009B40BE" w:rsidP="003D41DD">
          <w:pPr>
            <w:rPr>
              <w:rFonts w:ascii="Arial" w:hAnsi="Arial" w:cs="Arial"/>
            </w:rPr>
          </w:pPr>
        </w:p>
        <w:p w14:paraId="4FD5E490" w14:textId="77777777" w:rsidR="009B40BE" w:rsidRPr="009A655E" w:rsidRDefault="009B40BE" w:rsidP="003D41DD">
          <w:pPr>
            <w:rPr>
              <w:rFonts w:ascii="Arial" w:hAnsi="Arial" w:cs="Arial"/>
            </w:rPr>
          </w:pPr>
        </w:p>
        <w:p w14:paraId="5BAE4F7D" w14:textId="77777777" w:rsidR="009B40BE" w:rsidRPr="009A655E" w:rsidRDefault="009B40BE" w:rsidP="003D41DD">
          <w:pPr>
            <w:rPr>
              <w:rFonts w:ascii="Arial" w:hAnsi="Arial" w:cs="Arial"/>
            </w:rPr>
          </w:pPr>
        </w:p>
        <w:p w14:paraId="492C4CD2" w14:textId="77777777" w:rsidR="009B40BE" w:rsidRPr="009A655E" w:rsidRDefault="009B40BE" w:rsidP="003D41DD">
          <w:pPr>
            <w:rPr>
              <w:rFonts w:ascii="Arial" w:hAnsi="Arial" w:cs="Arial"/>
            </w:rPr>
          </w:pPr>
        </w:p>
        <w:p w14:paraId="438BE908" w14:textId="77777777" w:rsidR="009B40BE" w:rsidRPr="009A655E" w:rsidRDefault="00D94522" w:rsidP="003D41DD">
          <w:pPr>
            <w:rPr>
              <w:rFonts w:ascii="Arial" w:hAnsi="Arial" w:cs="Arial"/>
            </w:rPr>
          </w:pPr>
          <w:r w:rsidRPr="009A655E">
            <w:rPr>
              <w:rFonts w:ascii="Arial" w:hAnsi="Arial" w:cs="Arial"/>
              <w:noProof/>
              <w:lang w:eastAsia="cs-CZ"/>
            </w:rPr>
            <mc:AlternateContent>
              <mc:Choice Requires="wps">
                <w:drawing>
                  <wp:anchor distT="0" distB="0" distL="114300" distR="114300" simplePos="0" relativeHeight="251660288" behindDoc="0" locked="0" layoutInCell="1" allowOverlap="1" wp14:anchorId="7AEF861D" wp14:editId="293E4A03">
                    <wp:simplePos x="0" y="0"/>
                    <wp:positionH relativeFrom="column">
                      <wp:posOffset>2957830</wp:posOffset>
                    </wp:positionH>
                    <wp:positionV relativeFrom="paragraph">
                      <wp:posOffset>48895</wp:posOffset>
                    </wp:positionV>
                    <wp:extent cx="2834005" cy="442800"/>
                    <wp:effectExtent l="0" t="0" r="4445" b="0"/>
                    <wp:wrapNone/>
                    <wp:docPr id="5" name="Textové pole 5"/>
                    <wp:cNvGraphicFramePr/>
                    <a:graphic xmlns:a="http://schemas.openxmlformats.org/drawingml/2006/main">
                      <a:graphicData uri="http://schemas.microsoft.com/office/word/2010/wordprocessingShape">
                        <wps:wsp>
                          <wps:cNvSpPr txBox="1"/>
                          <wps:spPr>
                            <a:xfrm>
                              <a:off x="0" y="0"/>
                              <a:ext cx="2834005" cy="442800"/>
                            </a:xfrm>
                            <a:prstGeom prst="rect">
                              <a:avLst/>
                            </a:prstGeom>
                            <a:solidFill>
                              <a:schemeClr val="lt1"/>
                            </a:solidFill>
                            <a:ln w="6350">
                              <a:noFill/>
                            </a:ln>
                          </wps:spPr>
                          <wps:txbx>
                            <w:txbxContent>
                              <w:p w14:paraId="6AE05C74" w14:textId="77777777" w:rsidR="00BF7995" w:rsidRPr="00934E5F" w:rsidRDefault="00BF7995" w:rsidP="003D41DD">
                                <w:pPr>
                                  <w:rPr>
                                    <w:rFonts w:ascii="Arial" w:hAnsi="Arial" w:cs="Arial"/>
                                    <w:b/>
                                  </w:rPr>
                                </w:pPr>
                                <w:r w:rsidRPr="00934E5F">
                                  <w:rPr>
                                    <w:rFonts w:ascii="Arial" w:hAnsi="Arial" w:cs="Arial"/>
                                  </w:rPr>
                                  <w:t xml:space="preserve">Datum poslední změny dokumentu: </w:t>
                                </w:r>
                                <w:r w:rsidRPr="00934E5F">
                                  <w:rPr>
                                    <w:rFonts w:ascii="Arial" w:hAnsi="Arial" w:cs="Arial"/>
                                    <w:b/>
                                  </w:rPr>
                                  <w:t>22. 1. 2019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EF861D" id="Textové pole 5" o:spid="_x0000_s1027" type="#_x0000_t202" style="position:absolute;left:0;text-align:left;margin-left:232.9pt;margin-top:3.85pt;width:223.15pt;height:3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" fillcolor="white [3201]" stroked="f" strokeweight=".5pt">
                    <v:textbox>
                      <w:txbxContent>
                        <w:p w14:paraId="6AE05C74" w14:textId="77777777" w:rsidR="00BF7995" w:rsidRPr="00934E5F" w:rsidRDefault="00BF7995" w:rsidP="003D41DD">
                          <w:pPr>
                            <w:rPr>
                              <w:rFonts w:ascii="Arial" w:hAnsi="Arial" w:cs="Arial"/>
                              <w:b/>
                            </w:rPr>
                          </w:pPr>
                          <w:r w:rsidRPr="00934E5F">
                            <w:rPr>
                              <w:rFonts w:ascii="Arial" w:hAnsi="Arial" w:cs="Arial"/>
                            </w:rPr>
                            <w:t xml:space="preserve">Datum poslední změny dokumentu: </w:t>
                          </w:r>
                          <w:r w:rsidRPr="00934E5F">
                            <w:rPr>
                              <w:rFonts w:ascii="Arial" w:hAnsi="Arial" w:cs="Arial"/>
                              <w:b/>
                            </w:rPr>
                            <w:t>22. 1. 2019</w:t>
                          </w:r>
                        </w:p>
                      </w:txbxContent>
                    </v:textbox>
                  </v:shape>
                </w:pict>
              </mc:Fallback>
            </mc:AlternateContent>
          </w:r>
          <w:r w:rsidR="009B40BE" w:rsidRPr="009A655E">
            <w:rPr>
              <w:rFonts w:ascii="Arial" w:hAnsi="Arial" w:cs="Arial"/>
              <w:noProof/>
              <w:lang w:eastAsia="cs-CZ"/>
            </w:rPr>
            <mc:AlternateContent>
              <mc:Choice Requires="wps">
                <w:drawing>
                  <wp:anchor distT="0" distB="0" distL="114300" distR="114300" simplePos="0" relativeHeight="251658240" behindDoc="0" locked="0" layoutInCell="1" allowOverlap="1" wp14:anchorId="5857156A" wp14:editId="1FDD575B">
                    <wp:simplePos x="0" y="0"/>
                    <wp:positionH relativeFrom="column">
                      <wp:posOffset>0</wp:posOffset>
                    </wp:positionH>
                    <wp:positionV relativeFrom="paragraph">
                      <wp:posOffset>0</wp:posOffset>
                    </wp:positionV>
                    <wp:extent cx="2520000" cy="44323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2520000" cy="443230"/>
                            </a:xfrm>
                            <a:prstGeom prst="rect">
                              <a:avLst/>
                            </a:prstGeom>
                            <a:solidFill>
                              <a:schemeClr val="lt1"/>
                            </a:solidFill>
                            <a:ln w="6350">
                              <a:noFill/>
                            </a:ln>
                          </wps:spPr>
                          <wps:txbx>
                            <w:txbxContent>
                              <w:p w14:paraId="479CEED6" w14:textId="77777777" w:rsidR="00BF7995" w:rsidRPr="00934E5F" w:rsidRDefault="00BF7995" w:rsidP="003D41DD">
                                <w:pPr>
                                  <w:rPr>
                                    <w:rFonts w:ascii="Arial" w:hAnsi="Arial" w:cs="Arial"/>
                                    <w:b/>
                                  </w:rPr>
                                </w:pPr>
                                <w:r w:rsidRPr="00934E5F">
                                  <w:rPr>
                                    <w:rFonts w:ascii="Arial" w:hAnsi="Arial" w:cs="Arial"/>
                                  </w:rPr>
                                  <w:t>Verze dokumentu: 1</w:t>
                                </w:r>
                                <w:r w:rsidRPr="00934E5F">
                                  <w:rPr>
                                    <w:rFonts w:ascii="Arial" w:hAnsi="Arial" w:cs="Arial"/>
                                    <w:b/>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57156A" id="Textové pole 1" o:spid="_x0000_s1028" type="#_x0000_t202" style="position:absolute;left:0;text-align:left;margin-left:0;margin-top:0;width:198.45pt;height:34.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" fillcolor="white [3201]" stroked="f" strokeweight=".5pt">
                    <v:textbox>
                      <w:txbxContent>
                        <w:p w14:paraId="479CEED6" w14:textId="77777777" w:rsidR="00BF7995" w:rsidRPr="00934E5F" w:rsidRDefault="00BF7995" w:rsidP="003D41DD">
                          <w:pPr>
                            <w:rPr>
                              <w:rFonts w:ascii="Arial" w:hAnsi="Arial" w:cs="Arial"/>
                              <w:b/>
                            </w:rPr>
                          </w:pPr>
                          <w:r w:rsidRPr="00934E5F">
                            <w:rPr>
                              <w:rFonts w:ascii="Arial" w:hAnsi="Arial" w:cs="Arial"/>
                            </w:rPr>
                            <w:t>Verze dokumentu: 1</w:t>
                          </w:r>
                          <w:r w:rsidRPr="00934E5F">
                            <w:rPr>
                              <w:rFonts w:ascii="Arial" w:hAnsi="Arial" w:cs="Arial"/>
                              <w:b/>
                            </w:rPr>
                            <w:t>.00</w:t>
                          </w:r>
                        </w:p>
                      </w:txbxContent>
                    </v:textbox>
                  </v:shape>
                </w:pict>
              </mc:Fallback>
            </mc:AlternateContent>
          </w:r>
          <w:r w:rsidR="009B40BE" w:rsidRPr="009A655E">
            <w:rPr>
              <w:rFonts w:ascii="Arial" w:hAnsi="Arial" w:cs="Arial"/>
              <w:noProof/>
              <w:lang w:eastAsia="cs-CZ"/>
            </w:rPr>
            <mc:AlternateContent>
              <mc:Choice Requires="wps">
                <w:drawing>
                  <wp:anchor distT="0" distB="0" distL="114300" distR="114300" simplePos="0" relativeHeight="251659264" behindDoc="0" locked="0" layoutInCell="1" allowOverlap="1" wp14:anchorId="096CFB5B" wp14:editId="4E0C4734">
                    <wp:simplePos x="0" y="0"/>
                    <wp:positionH relativeFrom="column">
                      <wp:posOffset>0</wp:posOffset>
                    </wp:positionH>
                    <wp:positionV relativeFrom="paragraph">
                      <wp:posOffset>514350</wp:posOffset>
                    </wp:positionV>
                    <wp:extent cx="6039135" cy="1256400"/>
                    <wp:effectExtent l="0" t="0" r="0" b="1270"/>
                    <wp:wrapNone/>
                    <wp:docPr id="4" name="Textové pole 4"/>
                    <wp:cNvGraphicFramePr/>
                    <a:graphic xmlns:a="http://schemas.openxmlformats.org/drawingml/2006/main">
                      <a:graphicData uri="http://schemas.microsoft.com/office/word/2010/wordprocessingShape">
                        <wps:wsp>
                          <wps:cNvSpPr txBox="1"/>
                          <wps:spPr>
                            <a:xfrm>
                              <a:off x="0" y="0"/>
                              <a:ext cx="6039135" cy="1256400"/>
                            </a:xfrm>
                            <a:prstGeom prst="rect">
                              <a:avLst/>
                            </a:prstGeom>
                            <a:solidFill>
                              <a:schemeClr val="lt1"/>
                            </a:solidFill>
                            <a:ln w="6350">
                              <a:noFill/>
                            </a:ln>
                          </wps:spPr>
                          <wps:txbx>
                            <w:txbxContent>
                              <w:p w14:paraId="6C3EB9D4" w14:textId="77777777" w:rsidR="00BF7995" w:rsidRPr="00934E5F" w:rsidRDefault="00BF7995" w:rsidP="003D41DD">
                                <w:pPr>
                                  <w:rPr>
                                    <w:rFonts w:ascii="Arial" w:hAnsi="Arial" w:cs="Arial"/>
                                  </w:rPr>
                                </w:pPr>
                                <w:r w:rsidRPr="00934E5F">
                                  <w:rPr>
                                    <w:rFonts w:ascii="Arial" w:hAnsi="Arial" w:cs="Arial"/>
                                  </w:rPr>
                                  <w:t>Poznámka k verzi:</w:t>
                                </w:r>
                              </w:p>
                              <w:p w14:paraId="3D6BE7DC" w14:textId="77777777" w:rsidR="00BF7995" w:rsidRPr="00934E5F" w:rsidRDefault="00BF7995" w:rsidP="003D41DD">
                                <w:pPr>
                                  <w:rPr>
                                    <w:rFonts w:ascii="Arial" w:hAnsi="Arial" w:cs="Arial"/>
                                  </w:rPr>
                                </w:pPr>
                                <w:r w:rsidRPr="00934E5F">
                                  <w:rPr>
                                    <w:rFonts w:ascii="Arial" w:hAnsi="Arial" w:cs="Arial"/>
                                  </w:rPr>
                                  <w:t>_________________________</w:t>
                                </w:r>
                              </w:p>
                              <w:p w14:paraId="6FAAC7D9" w14:textId="77777777" w:rsidR="00BF7995" w:rsidRPr="00934E5F" w:rsidRDefault="00BF7995" w:rsidP="003D41DD">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 w14:anchorId="096CFB5B" id="Textové pole 4" o:spid="_x0000_s1029" type="#_x0000_t202" style="position:absolute;left:0;text-align:left;margin-left:0;margin-top:40.5pt;width:475.5pt;height:98.95pt;z-index:251659264;visibility:visible;mso-wrap-style:square;mso-width-percent:1000;mso-height-percent:0;mso-wrap-distance-left:9pt;mso-wrap-distance-top:0;mso-wrap-distance-right:9pt;mso-wrap-distance-bottom:0;mso-position-horizontal:absolute;mso-position-horizontal-relative:text;mso-position-vertical:absolute;mso-position-vertical-relative:text;mso-width-percent:10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" fillcolor="white [3201]" stroked="f" strokeweight=".5pt">
                    <v:textbox>
                      <w:txbxContent>
                        <w:p w14:paraId="6C3EB9D4" w14:textId="77777777" w:rsidR="00BF7995" w:rsidRPr="00934E5F" w:rsidRDefault="00BF7995" w:rsidP="003D41DD">
                          <w:pPr>
                            <w:rPr>
                              <w:rFonts w:ascii="Arial" w:hAnsi="Arial" w:cs="Arial"/>
                            </w:rPr>
                          </w:pPr>
                          <w:r w:rsidRPr="00934E5F">
                            <w:rPr>
                              <w:rFonts w:ascii="Arial" w:hAnsi="Arial" w:cs="Arial"/>
                            </w:rPr>
                            <w:t>Poznámka k verzi:</w:t>
                          </w:r>
                        </w:p>
                        <w:p w14:paraId="3D6BE7DC" w14:textId="77777777" w:rsidR="00BF7995" w:rsidRPr="00934E5F" w:rsidRDefault="00BF7995" w:rsidP="003D41DD">
                          <w:pPr>
                            <w:rPr>
                              <w:rFonts w:ascii="Arial" w:hAnsi="Arial" w:cs="Arial"/>
                            </w:rPr>
                          </w:pPr>
                          <w:r w:rsidRPr="00934E5F">
                            <w:rPr>
                              <w:rFonts w:ascii="Arial" w:hAnsi="Arial" w:cs="Arial"/>
                            </w:rPr>
                            <w:t>_________________________</w:t>
                          </w:r>
                        </w:p>
                        <w:p w14:paraId="6FAAC7D9" w14:textId="77777777" w:rsidR="00BF7995" w:rsidRPr="00934E5F" w:rsidRDefault="00BF7995" w:rsidP="003D41DD">
                          <w:pPr>
                            <w:rPr>
                              <w:rFonts w:ascii="Arial" w:hAnsi="Arial" w:cs="Arial"/>
                            </w:rPr>
                          </w:pPr>
                        </w:p>
                      </w:txbxContent>
                    </v:textbox>
                  </v:shape>
                </w:pict>
              </mc:Fallback>
            </mc:AlternateContent>
          </w:r>
        </w:p>
        <w:p w14:paraId="05C1C360" w14:textId="77777777" w:rsidR="00277023" w:rsidRPr="009A655E" w:rsidRDefault="00277023" w:rsidP="003D41DD">
          <w:pPr>
            <w:rPr>
              <w:rFonts w:ascii="Arial" w:hAnsi="Arial" w:cs="Arial"/>
            </w:rPr>
          </w:pPr>
        </w:p>
        <w:p w14:paraId="7570F0F2" w14:textId="77777777" w:rsidR="0024707B" w:rsidRPr="009A655E" w:rsidRDefault="0024707B" w:rsidP="003D41DD">
          <w:pPr>
            <w:rPr>
              <w:rFonts w:ascii="Arial" w:hAnsi="Arial" w:cs="Arial"/>
            </w:rPr>
          </w:pPr>
          <w:r w:rsidRPr="009A655E">
            <w:rPr>
              <w:rFonts w:ascii="Arial" w:hAnsi="Arial" w:cs="Arial"/>
            </w:rPr>
            <w:br w:type="page"/>
          </w:r>
        </w:p>
      </w:sdtContent>
    </w:sdt>
    <w:p w14:paraId="08D8612A" w14:textId="144ABE0B" w:rsidR="00331CDA" w:rsidRPr="009A655E" w:rsidRDefault="00331CDA" w:rsidP="00D413FD">
      <w:pPr>
        <w:pStyle w:val="Nadpis1"/>
        <w:numPr>
          <w:ilvl w:val="0"/>
          <w:numId w:val="0"/>
        </w:numPr>
        <w:ind w:left="360"/>
        <w:rPr>
          <w:rFonts w:ascii="Arial" w:hAnsi="Arial" w:cs="Arial"/>
        </w:rPr>
      </w:pPr>
      <w:bookmarkStart w:id="1" w:name="_Toc536654977"/>
      <w:r w:rsidRPr="009A655E">
        <w:rPr>
          <w:rFonts w:ascii="Arial" w:hAnsi="Arial" w:cs="Arial"/>
        </w:rPr>
        <w:lastRenderedPageBreak/>
        <w:t>Obsah</w:t>
      </w:r>
      <w:bookmarkEnd w:id="1"/>
    </w:p>
    <w:sdt>
      <w:sdtPr>
        <w:rPr>
          <w:rFonts w:ascii="Arial" w:hAnsi="Arial" w:cs="Arial"/>
          <w:b w:val="0"/>
          <w:noProof w:val="0"/>
          <w:color w:val="auto"/>
          <w:sz w:val="52"/>
          <w:szCs w:val="52"/>
        </w:rPr>
        <w:id w:val="-326831246"/>
        <w:docPartObj>
          <w:docPartGallery w:val="Table of Contents"/>
          <w:docPartUnique/>
        </w:docPartObj>
      </w:sdtPr>
      <w:sdtEndPr>
        <w:rPr>
          <w:sz w:val="20"/>
          <w:szCs w:val="22"/>
        </w:rPr>
      </w:sdtEndPr>
      <w:sdtContent>
        <w:bookmarkStart w:id="2" w:name="_GoBack" w:displacedByCustomXml="prev"/>
        <w:bookmarkEnd w:id="2" w:displacedByCustomXml="prev"/>
        <w:p w14:paraId="01DFAAAD" w14:textId="42B590AD" w:rsidR="00EF7C99" w:rsidRDefault="00306EA4">
          <w:pPr>
            <w:pStyle w:val="Obsah1"/>
            <w:rPr>
              <w:rFonts w:asciiTheme="minorHAnsi" w:eastAsiaTheme="minorEastAsia" w:hAnsiTheme="minorHAnsi"/>
              <w:b w:val="0"/>
              <w:color w:val="auto"/>
              <w:spacing w:val="0"/>
              <w:szCs w:val="24"/>
              <w:lang w:eastAsia="cs-CZ"/>
            </w:rPr>
          </w:pPr>
          <w:r w:rsidRPr="009A655E">
            <w:rPr>
              <w:rFonts w:ascii="Arial" w:hAnsi="Arial" w:cs="Arial"/>
              <w:bCs/>
            </w:rPr>
            <w:fldChar w:fldCharType="begin"/>
          </w:r>
          <w:r w:rsidRPr="009A655E">
            <w:rPr>
              <w:rFonts w:ascii="Arial" w:hAnsi="Arial" w:cs="Arial"/>
              <w:bCs/>
            </w:rPr>
            <w:instrText xml:space="preserve"> TOC \o "1-3" \h \z \u </w:instrText>
          </w:r>
          <w:r w:rsidRPr="009A655E">
            <w:rPr>
              <w:rFonts w:ascii="Arial" w:hAnsi="Arial" w:cs="Arial"/>
              <w:bCs/>
            </w:rPr>
            <w:fldChar w:fldCharType="separate"/>
          </w:r>
          <w:hyperlink w:anchor="_Toc536654977" w:history="1">
            <w:r w:rsidR="00EF7C99" w:rsidRPr="000C62A6">
              <w:rPr>
                <w:rStyle w:val="Hypertextovodkaz"/>
                <w:rFonts w:ascii="Arial" w:hAnsi="Arial" w:cs="Arial"/>
              </w:rPr>
              <w:t>Obsah</w:t>
            </w:r>
            <w:r w:rsidR="00EF7C99">
              <w:rPr>
                <w:webHidden/>
              </w:rPr>
              <w:tab/>
            </w:r>
            <w:r w:rsidR="00EF7C99">
              <w:rPr>
                <w:webHidden/>
              </w:rPr>
              <w:fldChar w:fldCharType="begin"/>
            </w:r>
            <w:r w:rsidR="00EF7C99">
              <w:rPr>
                <w:webHidden/>
              </w:rPr>
              <w:instrText xml:space="preserve"> PAGEREF _Toc536654977 \h </w:instrText>
            </w:r>
            <w:r w:rsidR="00EF7C99">
              <w:rPr>
                <w:webHidden/>
              </w:rPr>
            </w:r>
            <w:r w:rsidR="00EF7C99">
              <w:rPr>
                <w:webHidden/>
              </w:rPr>
              <w:fldChar w:fldCharType="separate"/>
            </w:r>
            <w:r w:rsidR="00EF7C99">
              <w:rPr>
                <w:webHidden/>
              </w:rPr>
              <w:t>1</w:t>
            </w:r>
            <w:r w:rsidR="00EF7C99">
              <w:rPr>
                <w:webHidden/>
              </w:rPr>
              <w:fldChar w:fldCharType="end"/>
            </w:r>
          </w:hyperlink>
        </w:p>
        <w:p w14:paraId="7CA34E8A" w14:textId="16B2F0EC" w:rsidR="00EF7C99" w:rsidRDefault="00EF7C99">
          <w:pPr>
            <w:pStyle w:val="Obsah1"/>
            <w:rPr>
              <w:rFonts w:asciiTheme="minorHAnsi" w:eastAsiaTheme="minorEastAsia" w:hAnsiTheme="minorHAnsi"/>
              <w:b w:val="0"/>
              <w:color w:val="auto"/>
              <w:spacing w:val="0"/>
              <w:szCs w:val="24"/>
              <w:lang w:eastAsia="cs-CZ"/>
            </w:rPr>
          </w:pPr>
          <w:hyperlink w:anchor="_Toc536654978" w:history="1">
            <w:r w:rsidRPr="000C62A6">
              <w:rPr>
                <w:rStyle w:val="Hypertextovodkaz"/>
                <w:rFonts w:ascii="Arial" w:hAnsi="Arial" w:cs="Arial"/>
              </w:rPr>
              <w:t>1</w:t>
            </w:r>
            <w:r>
              <w:rPr>
                <w:rFonts w:asciiTheme="minorHAnsi" w:eastAsiaTheme="minorEastAsia" w:hAnsiTheme="minorHAnsi"/>
                <w:b w:val="0"/>
                <w:color w:val="auto"/>
                <w:spacing w:val="0"/>
                <w:szCs w:val="24"/>
                <w:lang w:eastAsia="cs-CZ"/>
              </w:rPr>
              <w:tab/>
            </w:r>
            <w:r w:rsidRPr="000C62A6">
              <w:rPr>
                <w:rStyle w:val="Hypertextovodkaz"/>
                <w:rFonts w:ascii="Arial" w:hAnsi="Arial" w:cs="Arial"/>
              </w:rPr>
              <w:t>Základní informace</w:t>
            </w:r>
            <w:r>
              <w:rPr>
                <w:webHidden/>
              </w:rPr>
              <w:tab/>
            </w:r>
            <w:r>
              <w:rPr>
                <w:webHidden/>
              </w:rPr>
              <w:fldChar w:fldCharType="begin"/>
            </w:r>
            <w:r>
              <w:rPr>
                <w:webHidden/>
              </w:rPr>
              <w:instrText xml:space="preserve"> PAGEREF _Toc536654978 \h </w:instrText>
            </w:r>
            <w:r>
              <w:rPr>
                <w:webHidden/>
              </w:rPr>
            </w:r>
            <w:r>
              <w:rPr>
                <w:webHidden/>
              </w:rPr>
              <w:fldChar w:fldCharType="separate"/>
            </w:r>
            <w:r>
              <w:rPr>
                <w:webHidden/>
              </w:rPr>
              <w:t>2</w:t>
            </w:r>
            <w:r>
              <w:rPr>
                <w:webHidden/>
              </w:rPr>
              <w:fldChar w:fldCharType="end"/>
            </w:r>
          </w:hyperlink>
        </w:p>
        <w:p w14:paraId="2008FDF9" w14:textId="56B15E36" w:rsidR="00EF7C99" w:rsidRDefault="00EF7C99">
          <w:pPr>
            <w:pStyle w:val="Obsah2"/>
            <w:rPr>
              <w:rFonts w:asciiTheme="minorHAnsi" w:eastAsiaTheme="minorEastAsia" w:hAnsiTheme="minorHAnsi"/>
              <w:spacing w:val="0"/>
              <w:sz w:val="24"/>
              <w:szCs w:val="24"/>
              <w:lang w:eastAsia="cs-CZ"/>
            </w:rPr>
          </w:pPr>
          <w:hyperlink w:anchor="_Toc536654979" w:history="1">
            <w:r w:rsidRPr="000C62A6">
              <w:rPr>
                <w:rStyle w:val="Hypertextovodkaz"/>
                <w:rFonts w:ascii="Arial" w:hAnsi="Arial" w:cs="Arial"/>
              </w:rPr>
              <w:t>1.1</w:t>
            </w:r>
            <w:r>
              <w:rPr>
                <w:rFonts w:asciiTheme="minorHAnsi" w:eastAsiaTheme="minorEastAsia" w:hAnsiTheme="minorHAnsi"/>
                <w:spacing w:val="0"/>
                <w:sz w:val="24"/>
                <w:szCs w:val="24"/>
                <w:lang w:eastAsia="cs-CZ"/>
              </w:rPr>
              <w:tab/>
            </w:r>
            <w:r w:rsidRPr="000C62A6">
              <w:rPr>
                <w:rStyle w:val="Hypertextovodkaz"/>
                <w:rFonts w:ascii="Arial" w:hAnsi="Arial" w:cs="Arial"/>
              </w:rPr>
              <w:t>Rekapitulace dílčích cílů implementačního plánu</w:t>
            </w:r>
            <w:r>
              <w:rPr>
                <w:webHidden/>
              </w:rPr>
              <w:tab/>
            </w:r>
            <w:r>
              <w:rPr>
                <w:webHidden/>
              </w:rPr>
              <w:fldChar w:fldCharType="begin"/>
            </w:r>
            <w:r>
              <w:rPr>
                <w:webHidden/>
              </w:rPr>
              <w:instrText xml:space="preserve"> PAGEREF _Toc536654979 \h </w:instrText>
            </w:r>
            <w:r>
              <w:rPr>
                <w:webHidden/>
              </w:rPr>
            </w:r>
            <w:r>
              <w:rPr>
                <w:webHidden/>
              </w:rPr>
              <w:fldChar w:fldCharType="separate"/>
            </w:r>
            <w:r>
              <w:rPr>
                <w:webHidden/>
              </w:rPr>
              <w:t>2</w:t>
            </w:r>
            <w:r>
              <w:rPr>
                <w:webHidden/>
              </w:rPr>
              <w:fldChar w:fldCharType="end"/>
            </w:r>
          </w:hyperlink>
        </w:p>
        <w:p w14:paraId="1403EAFD" w14:textId="70693BA3" w:rsidR="00EF7C99" w:rsidRDefault="00EF7C99">
          <w:pPr>
            <w:pStyle w:val="Obsah2"/>
            <w:rPr>
              <w:rFonts w:asciiTheme="minorHAnsi" w:eastAsiaTheme="minorEastAsia" w:hAnsiTheme="minorHAnsi"/>
              <w:spacing w:val="0"/>
              <w:sz w:val="24"/>
              <w:szCs w:val="24"/>
              <w:lang w:eastAsia="cs-CZ"/>
            </w:rPr>
          </w:pPr>
          <w:hyperlink w:anchor="_Toc536654980" w:history="1">
            <w:r w:rsidRPr="000C62A6">
              <w:rPr>
                <w:rStyle w:val="Hypertextovodkaz"/>
                <w:rFonts w:ascii="Arial" w:hAnsi="Arial" w:cs="Arial"/>
              </w:rPr>
              <w:t>1.2</w:t>
            </w:r>
            <w:r>
              <w:rPr>
                <w:rFonts w:asciiTheme="minorHAnsi" w:eastAsiaTheme="minorEastAsia" w:hAnsiTheme="minorHAnsi"/>
                <w:spacing w:val="0"/>
                <w:sz w:val="24"/>
                <w:szCs w:val="24"/>
                <w:lang w:eastAsia="cs-CZ"/>
              </w:rPr>
              <w:tab/>
            </w:r>
            <w:r w:rsidRPr="000C62A6">
              <w:rPr>
                <w:rStyle w:val="Hypertextovodkaz"/>
                <w:rFonts w:ascii="Arial" w:hAnsi="Arial" w:cs="Arial"/>
              </w:rPr>
              <w:t>Klasifikace záměrů A, B a C</w:t>
            </w:r>
            <w:r>
              <w:rPr>
                <w:webHidden/>
              </w:rPr>
              <w:tab/>
            </w:r>
            <w:r>
              <w:rPr>
                <w:webHidden/>
              </w:rPr>
              <w:fldChar w:fldCharType="begin"/>
            </w:r>
            <w:r>
              <w:rPr>
                <w:webHidden/>
              </w:rPr>
              <w:instrText xml:space="preserve"> PAGEREF _Toc536654980 \h </w:instrText>
            </w:r>
            <w:r>
              <w:rPr>
                <w:webHidden/>
              </w:rPr>
            </w:r>
            <w:r>
              <w:rPr>
                <w:webHidden/>
              </w:rPr>
              <w:fldChar w:fldCharType="separate"/>
            </w:r>
            <w:r>
              <w:rPr>
                <w:webHidden/>
              </w:rPr>
              <w:t>5</w:t>
            </w:r>
            <w:r>
              <w:rPr>
                <w:webHidden/>
              </w:rPr>
              <w:fldChar w:fldCharType="end"/>
            </w:r>
          </w:hyperlink>
        </w:p>
        <w:p w14:paraId="755AA1DB" w14:textId="462460F1" w:rsidR="00EF7C99" w:rsidRDefault="00EF7C99">
          <w:pPr>
            <w:pStyle w:val="Obsah2"/>
            <w:rPr>
              <w:rFonts w:asciiTheme="minorHAnsi" w:eastAsiaTheme="minorEastAsia" w:hAnsiTheme="minorHAnsi"/>
              <w:spacing w:val="0"/>
              <w:sz w:val="24"/>
              <w:szCs w:val="24"/>
              <w:lang w:eastAsia="cs-CZ"/>
            </w:rPr>
          </w:pPr>
          <w:hyperlink w:anchor="_Toc536654981" w:history="1">
            <w:r w:rsidRPr="000C62A6">
              <w:rPr>
                <w:rStyle w:val="Hypertextovodkaz"/>
                <w:rFonts w:ascii="Arial" w:hAnsi="Arial" w:cs="Arial"/>
              </w:rPr>
              <w:t>1.3</w:t>
            </w:r>
            <w:r>
              <w:rPr>
                <w:rFonts w:asciiTheme="minorHAnsi" w:eastAsiaTheme="minorEastAsia" w:hAnsiTheme="minorHAnsi"/>
                <w:spacing w:val="0"/>
                <w:sz w:val="24"/>
                <w:szCs w:val="24"/>
                <w:lang w:eastAsia="cs-CZ"/>
              </w:rPr>
              <w:tab/>
            </w:r>
            <w:r w:rsidRPr="000C62A6">
              <w:rPr>
                <w:rStyle w:val="Hypertextovodkaz"/>
                <w:rFonts w:ascii="Arial" w:hAnsi="Arial" w:cs="Arial"/>
              </w:rPr>
              <w:t>Shrnutí problematiky, celkové přínosy</w:t>
            </w:r>
            <w:r>
              <w:rPr>
                <w:webHidden/>
              </w:rPr>
              <w:tab/>
            </w:r>
            <w:r>
              <w:rPr>
                <w:webHidden/>
              </w:rPr>
              <w:fldChar w:fldCharType="begin"/>
            </w:r>
            <w:r>
              <w:rPr>
                <w:webHidden/>
              </w:rPr>
              <w:instrText xml:space="preserve"> PAGEREF _Toc536654981 \h </w:instrText>
            </w:r>
            <w:r>
              <w:rPr>
                <w:webHidden/>
              </w:rPr>
            </w:r>
            <w:r>
              <w:rPr>
                <w:webHidden/>
              </w:rPr>
              <w:fldChar w:fldCharType="separate"/>
            </w:r>
            <w:r>
              <w:rPr>
                <w:webHidden/>
              </w:rPr>
              <w:t>5</w:t>
            </w:r>
            <w:r>
              <w:rPr>
                <w:webHidden/>
              </w:rPr>
              <w:fldChar w:fldCharType="end"/>
            </w:r>
          </w:hyperlink>
        </w:p>
        <w:p w14:paraId="3100465F" w14:textId="3E4CECF1" w:rsidR="00EF7C99" w:rsidRDefault="00EF7C99">
          <w:pPr>
            <w:pStyle w:val="Obsah2"/>
            <w:rPr>
              <w:rFonts w:asciiTheme="minorHAnsi" w:eastAsiaTheme="minorEastAsia" w:hAnsiTheme="minorHAnsi"/>
              <w:spacing w:val="0"/>
              <w:sz w:val="24"/>
              <w:szCs w:val="24"/>
              <w:lang w:eastAsia="cs-CZ"/>
            </w:rPr>
          </w:pPr>
          <w:hyperlink w:anchor="_Toc536654982" w:history="1">
            <w:r w:rsidRPr="000C62A6">
              <w:rPr>
                <w:rStyle w:val="Hypertextovodkaz"/>
                <w:rFonts w:ascii="Arial" w:hAnsi="Arial" w:cs="Arial"/>
              </w:rPr>
              <w:t>1.4</w:t>
            </w:r>
            <w:r>
              <w:rPr>
                <w:rFonts w:asciiTheme="minorHAnsi" w:eastAsiaTheme="minorEastAsia" w:hAnsiTheme="minorHAnsi"/>
                <w:spacing w:val="0"/>
                <w:sz w:val="24"/>
                <w:szCs w:val="24"/>
                <w:lang w:eastAsia="cs-CZ"/>
              </w:rPr>
              <w:tab/>
            </w:r>
            <w:r w:rsidRPr="000C62A6">
              <w:rPr>
                <w:rStyle w:val="Hypertextovodkaz"/>
                <w:rFonts w:ascii="Arial" w:hAnsi="Arial" w:cs="Arial"/>
              </w:rPr>
              <w:t>Souhrnné údaje</w:t>
            </w:r>
            <w:r>
              <w:rPr>
                <w:webHidden/>
              </w:rPr>
              <w:tab/>
            </w:r>
            <w:r>
              <w:rPr>
                <w:webHidden/>
              </w:rPr>
              <w:fldChar w:fldCharType="begin"/>
            </w:r>
            <w:r>
              <w:rPr>
                <w:webHidden/>
              </w:rPr>
              <w:instrText xml:space="preserve"> PAGEREF _Toc536654982 \h </w:instrText>
            </w:r>
            <w:r>
              <w:rPr>
                <w:webHidden/>
              </w:rPr>
            </w:r>
            <w:r>
              <w:rPr>
                <w:webHidden/>
              </w:rPr>
              <w:fldChar w:fldCharType="separate"/>
            </w:r>
            <w:r>
              <w:rPr>
                <w:webHidden/>
              </w:rPr>
              <w:t>8</w:t>
            </w:r>
            <w:r>
              <w:rPr>
                <w:webHidden/>
              </w:rPr>
              <w:fldChar w:fldCharType="end"/>
            </w:r>
          </w:hyperlink>
        </w:p>
        <w:p w14:paraId="72986F11" w14:textId="60567512" w:rsidR="00EF7C99" w:rsidRDefault="00EF7C99">
          <w:pPr>
            <w:pStyle w:val="Obsah3"/>
            <w:tabs>
              <w:tab w:val="left" w:pos="1200"/>
              <w:tab w:val="right" w:leader="dot" w:pos="9062"/>
            </w:tabs>
            <w:rPr>
              <w:rFonts w:asciiTheme="minorHAnsi" w:eastAsiaTheme="minorEastAsia" w:hAnsiTheme="minorHAnsi"/>
              <w:noProof/>
              <w:spacing w:val="0"/>
              <w:sz w:val="24"/>
              <w:szCs w:val="24"/>
              <w:lang w:eastAsia="cs-CZ"/>
            </w:rPr>
          </w:pPr>
          <w:hyperlink w:anchor="_Toc536654983" w:history="1">
            <w:r w:rsidRPr="000C62A6">
              <w:rPr>
                <w:rStyle w:val="Hypertextovodkaz"/>
                <w:rFonts w:ascii="Arial" w:hAnsi="Arial" w:cs="Arial"/>
                <w:noProof/>
              </w:rPr>
              <w:t>1.4.1</w:t>
            </w:r>
            <w:r>
              <w:rPr>
                <w:rFonts w:asciiTheme="minorHAnsi" w:eastAsiaTheme="minorEastAsia" w:hAnsiTheme="minorHAnsi"/>
                <w:noProof/>
                <w:spacing w:val="0"/>
                <w:sz w:val="24"/>
                <w:szCs w:val="24"/>
                <w:lang w:eastAsia="cs-CZ"/>
              </w:rPr>
              <w:tab/>
            </w:r>
            <w:r w:rsidRPr="000C62A6">
              <w:rPr>
                <w:rStyle w:val="Hypertextovodkaz"/>
                <w:rFonts w:ascii="Arial" w:hAnsi="Arial" w:cs="Arial"/>
                <w:noProof/>
              </w:rPr>
              <w:t>Počty záměrů a odhad finanční alokace dle gesce (klasifikace A, B, C)</w:t>
            </w:r>
            <w:r>
              <w:rPr>
                <w:noProof/>
                <w:webHidden/>
              </w:rPr>
              <w:tab/>
            </w:r>
            <w:r>
              <w:rPr>
                <w:noProof/>
                <w:webHidden/>
              </w:rPr>
              <w:fldChar w:fldCharType="begin"/>
            </w:r>
            <w:r>
              <w:rPr>
                <w:noProof/>
                <w:webHidden/>
              </w:rPr>
              <w:instrText xml:space="preserve"> PAGEREF _Toc536654983 \h </w:instrText>
            </w:r>
            <w:r>
              <w:rPr>
                <w:noProof/>
                <w:webHidden/>
              </w:rPr>
            </w:r>
            <w:r>
              <w:rPr>
                <w:noProof/>
                <w:webHidden/>
              </w:rPr>
              <w:fldChar w:fldCharType="separate"/>
            </w:r>
            <w:r>
              <w:rPr>
                <w:noProof/>
                <w:webHidden/>
              </w:rPr>
              <w:t>8</w:t>
            </w:r>
            <w:r>
              <w:rPr>
                <w:noProof/>
                <w:webHidden/>
              </w:rPr>
              <w:fldChar w:fldCharType="end"/>
            </w:r>
          </w:hyperlink>
        </w:p>
        <w:p w14:paraId="5CE9E718" w14:textId="6373F370" w:rsidR="00EF7C99" w:rsidRDefault="00EF7C99">
          <w:pPr>
            <w:pStyle w:val="Obsah3"/>
            <w:tabs>
              <w:tab w:val="left" w:pos="1200"/>
              <w:tab w:val="right" w:leader="dot" w:pos="9062"/>
            </w:tabs>
            <w:rPr>
              <w:rFonts w:asciiTheme="minorHAnsi" w:eastAsiaTheme="minorEastAsia" w:hAnsiTheme="minorHAnsi"/>
              <w:noProof/>
              <w:spacing w:val="0"/>
              <w:sz w:val="24"/>
              <w:szCs w:val="24"/>
              <w:lang w:eastAsia="cs-CZ"/>
            </w:rPr>
          </w:pPr>
          <w:hyperlink w:anchor="_Toc536654984" w:history="1">
            <w:r w:rsidRPr="000C62A6">
              <w:rPr>
                <w:rStyle w:val="Hypertextovodkaz"/>
                <w:rFonts w:ascii="Arial" w:hAnsi="Arial" w:cs="Arial"/>
                <w:noProof/>
              </w:rPr>
              <w:t>1.4.2</w:t>
            </w:r>
            <w:r>
              <w:rPr>
                <w:rFonts w:asciiTheme="minorHAnsi" w:eastAsiaTheme="minorEastAsia" w:hAnsiTheme="minorHAnsi"/>
                <w:noProof/>
                <w:spacing w:val="0"/>
                <w:sz w:val="24"/>
                <w:szCs w:val="24"/>
                <w:lang w:eastAsia="cs-CZ"/>
              </w:rPr>
              <w:tab/>
            </w:r>
            <w:r w:rsidRPr="000C62A6">
              <w:rPr>
                <w:rStyle w:val="Hypertextovodkaz"/>
                <w:rFonts w:ascii="Arial" w:hAnsi="Arial" w:cs="Arial"/>
                <w:noProof/>
              </w:rPr>
              <w:t>Počty záměrů a odhad finanční alokace dle cílů (klasifikace A, B,  C)</w:t>
            </w:r>
            <w:r>
              <w:rPr>
                <w:noProof/>
                <w:webHidden/>
              </w:rPr>
              <w:tab/>
            </w:r>
            <w:r>
              <w:rPr>
                <w:noProof/>
                <w:webHidden/>
              </w:rPr>
              <w:fldChar w:fldCharType="begin"/>
            </w:r>
            <w:r>
              <w:rPr>
                <w:noProof/>
                <w:webHidden/>
              </w:rPr>
              <w:instrText xml:space="preserve"> PAGEREF _Toc536654984 \h </w:instrText>
            </w:r>
            <w:r>
              <w:rPr>
                <w:noProof/>
                <w:webHidden/>
              </w:rPr>
            </w:r>
            <w:r>
              <w:rPr>
                <w:noProof/>
                <w:webHidden/>
              </w:rPr>
              <w:fldChar w:fldCharType="separate"/>
            </w:r>
            <w:r>
              <w:rPr>
                <w:noProof/>
                <w:webHidden/>
              </w:rPr>
              <w:t>9</w:t>
            </w:r>
            <w:r>
              <w:rPr>
                <w:noProof/>
                <w:webHidden/>
              </w:rPr>
              <w:fldChar w:fldCharType="end"/>
            </w:r>
          </w:hyperlink>
        </w:p>
        <w:p w14:paraId="145370BE" w14:textId="08DFAD44" w:rsidR="00EF7C99" w:rsidRDefault="00EF7C99">
          <w:pPr>
            <w:pStyle w:val="Obsah3"/>
            <w:tabs>
              <w:tab w:val="left" w:pos="1200"/>
              <w:tab w:val="right" w:leader="dot" w:pos="9062"/>
            </w:tabs>
            <w:rPr>
              <w:rFonts w:asciiTheme="minorHAnsi" w:eastAsiaTheme="minorEastAsia" w:hAnsiTheme="minorHAnsi"/>
              <w:noProof/>
              <w:spacing w:val="0"/>
              <w:sz w:val="24"/>
              <w:szCs w:val="24"/>
              <w:lang w:eastAsia="cs-CZ"/>
            </w:rPr>
          </w:pPr>
          <w:hyperlink w:anchor="_Toc536654985" w:history="1">
            <w:r w:rsidRPr="000C62A6">
              <w:rPr>
                <w:rStyle w:val="Hypertextovodkaz"/>
                <w:rFonts w:ascii="Arial" w:hAnsi="Arial" w:cs="Arial"/>
                <w:noProof/>
              </w:rPr>
              <w:t>1.4.3</w:t>
            </w:r>
            <w:r>
              <w:rPr>
                <w:rFonts w:asciiTheme="minorHAnsi" w:eastAsiaTheme="minorEastAsia" w:hAnsiTheme="minorHAnsi"/>
                <w:noProof/>
                <w:spacing w:val="0"/>
                <w:sz w:val="24"/>
                <w:szCs w:val="24"/>
                <w:lang w:eastAsia="cs-CZ"/>
              </w:rPr>
              <w:tab/>
            </w:r>
            <w:r w:rsidRPr="000C62A6">
              <w:rPr>
                <w:rStyle w:val="Hypertextovodkaz"/>
                <w:rFonts w:ascii="Arial" w:hAnsi="Arial" w:cs="Arial"/>
                <w:noProof/>
              </w:rPr>
              <w:t>Prioritní záměry klasifikace C – stručný popis a finanční alokace</w:t>
            </w:r>
            <w:r>
              <w:rPr>
                <w:noProof/>
                <w:webHidden/>
              </w:rPr>
              <w:tab/>
            </w:r>
            <w:r>
              <w:rPr>
                <w:noProof/>
                <w:webHidden/>
              </w:rPr>
              <w:fldChar w:fldCharType="begin"/>
            </w:r>
            <w:r>
              <w:rPr>
                <w:noProof/>
                <w:webHidden/>
              </w:rPr>
              <w:instrText xml:space="preserve"> PAGEREF _Toc536654985 \h </w:instrText>
            </w:r>
            <w:r>
              <w:rPr>
                <w:noProof/>
                <w:webHidden/>
              </w:rPr>
            </w:r>
            <w:r>
              <w:rPr>
                <w:noProof/>
                <w:webHidden/>
              </w:rPr>
              <w:fldChar w:fldCharType="separate"/>
            </w:r>
            <w:r>
              <w:rPr>
                <w:noProof/>
                <w:webHidden/>
              </w:rPr>
              <w:t>9</w:t>
            </w:r>
            <w:r>
              <w:rPr>
                <w:noProof/>
                <w:webHidden/>
              </w:rPr>
              <w:fldChar w:fldCharType="end"/>
            </w:r>
          </w:hyperlink>
        </w:p>
        <w:p w14:paraId="6018E783" w14:textId="48ED370A" w:rsidR="00EF7C99" w:rsidRDefault="00EF7C99">
          <w:pPr>
            <w:pStyle w:val="Obsah1"/>
            <w:rPr>
              <w:rFonts w:asciiTheme="minorHAnsi" w:eastAsiaTheme="minorEastAsia" w:hAnsiTheme="minorHAnsi"/>
              <w:b w:val="0"/>
              <w:color w:val="auto"/>
              <w:spacing w:val="0"/>
              <w:szCs w:val="24"/>
              <w:lang w:eastAsia="cs-CZ"/>
            </w:rPr>
          </w:pPr>
          <w:hyperlink w:anchor="_Toc536654986" w:history="1">
            <w:r w:rsidRPr="000C62A6">
              <w:rPr>
                <w:rStyle w:val="Hypertextovodkaz"/>
                <w:rFonts w:ascii="Arial" w:hAnsi="Arial" w:cs="Arial"/>
              </w:rPr>
              <w:t>2</w:t>
            </w:r>
            <w:r>
              <w:rPr>
                <w:rFonts w:asciiTheme="minorHAnsi" w:eastAsiaTheme="minorEastAsia" w:hAnsiTheme="minorHAnsi"/>
                <w:b w:val="0"/>
                <w:color w:val="auto"/>
                <w:spacing w:val="0"/>
                <w:szCs w:val="24"/>
                <w:lang w:eastAsia="cs-CZ"/>
              </w:rPr>
              <w:tab/>
            </w:r>
            <w:r w:rsidRPr="000C62A6">
              <w:rPr>
                <w:rStyle w:val="Hypertextovodkaz"/>
                <w:rFonts w:ascii="Arial" w:hAnsi="Arial" w:cs="Arial"/>
              </w:rPr>
              <w:t>Sestava záměrů B a C dle data ukončení realizace</w:t>
            </w:r>
            <w:r>
              <w:rPr>
                <w:webHidden/>
              </w:rPr>
              <w:tab/>
            </w:r>
            <w:r>
              <w:rPr>
                <w:webHidden/>
              </w:rPr>
              <w:fldChar w:fldCharType="begin"/>
            </w:r>
            <w:r>
              <w:rPr>
                <w:webHidden/>
              </w:rPr>
              <w:instrText xml:space="preserve"> PAGEREF _Toc536654986 \h </w:instrText>
            </w:r>
            <w:r>
              <w:rPr>
                <w:webHidden/>
              </w:rPr>
            </w:r>
            <w:r>
              <w:rPr>
                <w:webHidden/>
              </w:rPr>
              <w:fldChar w:fldCharType="separate"/>
            </w:r>
            <w:r>
              <w:rPr>
                <w:webHidden/>
              </w:rPr>
              <w:t>11</w:t>
            </w:r>
            <w:r>
              <w:rPr>
                <w:webHidden/>
              </w:rPr>
              <w:fldChar w:fldCharType="end"/>
            </w:r>
          </w:hyperlink>
        </w:p>
        <w:p w14:paraId="36767929" w14:textId="0414F908" w:rsidR="00EF7C99" w:rsidRDefault="00EF7C99">
          <w:pPr>
            <w:pStyle w:val="Obsah1"/>
            <w:rPr>
              <w:rFonts w:asciiTheme="minorHAnsi" w:eastAsiaTheme="minorEastAsia" w:hAnsiTheme="minorHAnsi"/>
              <w:b w:val="0"/>
              <w:color w:val="auto"/>
              <w:spacing w:val="0"/>
              <w:szCs w:val="24"/>
              <w:lang w:eastAsia="cs-CZ"/>
            </w:rPr>
          </w:pPr>
          <w:hyperlink w:anchor="_Toc536654987" w:history="1">
            <w:r w:rsidRPr="000C62A6">
              <w:rPr>
                <w:rStyle w:val="Hypertextovodkaz"/>
                <w:rFonts w:ascii="Arial" w:hAnsi="Arial" w:cs="Arial"/>
              </w:rPr>
              <w:t>3</w:t>
            </w:r>
            <w:r>
              <w:rPr>
                <w:rFonts w:asciiTheme="minorHAnsi" w:eastAsiaTheme="minorEastAsia" w:hAnsiTheme="minorHAnsi"/>
                <w:b w:val="0"/>
                <w:color w:val="auto"/>
                <w:spacing w:val="0"/>
                <w:szCs w:val="24"/>
                <w:lang w:eastAsia="cs-CZ"/>
              </w:rPr>
              <w:tab/>
            </w:r>
            <w:r w:rsidRPr="000C62A6">
              <w:rPr>
                <w:rStyle w:val="Hypertextovodkaz"/>
                <w:rFonts w:ascii="Arial" w:hAnsi="Arial" w:cs="Arial"/>
              </w:rPr>
              <w:t>Náklady a pracnosti (záměry B,C)</w:t>
            </w:r>
            <w:r>
              <w:rPr>
                <w:webHidden/>
              </w:rPr>
              <w:tab/>
            </w:r>
            <w:r>
              <w:rPr>
                <w:webHidden/>
              </w:rPr>
              <w:fldChar w:fldCharType="begin"/>
            </w:r>
            <w:r>
              <w:rPr>
                <w:webHidden/>
              </w:rPr>
              <w:instrText xml:space="preserve"> PAGEREF _Toc536654987 \h </w:instrText>
            </w:r>
            <w:r>
              <w:rPr>
                <w:webHidden/>
              </w:rPr>
            </w:r>
            <w:r>
              <w:rPr>
                <w:webHidden/>
              </w:rPr>
              <w:fldChar w:fldCharType="separate"/>
            </w:r>
            <w:r>
              <w:rPr>
                <w:webHidden/>
              </w:rPr>
              <w:t>13</w:t>
            </w:r>
            <w:r>
              <w:rPr>
                <w:webHidden/>
              </w:rPr>
              <w:fldChar w:fldCharType="end"/>
            </w:r>
          </w:hyperlink>
        </w:p>
        <w:p w14:paraId="7A12FB4C" w14:textId="1B2BC4ED" w:rsidR="00EF7C99" w:rsidRDefault="00EF7C99">
          <w:pPr>
            <w:pStyle w:val="Obsah2"/>
            <w:rPr>
              <w:rFonts w:asciiTheme="minorHAnsi" w:eastAsiaTheme="minorEastAsia" w:hAnsiTheme="minorHAnsi"/>
              <w:spacing w:val="0"/>
              <w:sz w:val="24"/>
              <w:szCs w:val="24"/>
              <w:lang w:eastAsia="cs-CZ"/>
            </w:rPr>
          </w:pPr>
          <w:hyperlink w:anchor="_Toc536654988" w:history="1">
            <w:r w:rsidRPr="000C62A6">
              <w:rPr>
                <w:rStyle w:val="Hypertextovodkaz"/>
                <w:rFonts w:ascii="Arial" w:hAnsi="Arial" w:cs="Arial"/>
              </w:rPr>
              <w:t>3.1</w:t>
            </w:r>
            <w:r>
              <w:rPr>
                <w:rFonts w:asciiTheme="minorHAnsi" w:eastAsiaTheme="minorEastAsia" w:hAnsiTheme="minorHAnsi"/>
                <w:spacing w:val="0"/>
                <w:sz w:val="24"/>
                <w:szCs w:val="24"/>
                <w:lang w:eastAsia="cs-CZ"/>
              </w:rPr>
              <w:tab/>
            </w:r>
            <w:r w:rsidRPr="000C62A6">
              <w:rPr>
                <w:rStyle w:val="Hypertextovodkaz"/>
                <w:rFonts w:ascii="Arial" w:hAnsi="Arial" w:cs="Arial"/>
              </w:rPr>
              <w:t>Přímé výdaje na realizaci záměrů</w:t>
            </w:r>
            <w:r>
              <w:rPr>
                <w:webHidden/>
              </w:rPr>
              <w:tab/>
            </w:r>
            <w:r>
              <w:rPr>
                <w:webHidden/>
              </w:rPr>
              <w:fldChar w:fldCharType="begin"/>
            </w:r>
            <w:r>
              <w:rPr>
                <w:webHidden/>
              </w:rPr>
              <w:instrText xml:space="preserve"> PAGEREF _Toc536654988 \h </w:instrText>
            </w:r>
            <w:r>
              <w:rPr>
                <w:webHidden/>
              </w:rPr>
            </w:r>
            <w:r>
              <w:rPr>
                <w:webHidden/>
              </w:rPr>
              <w:fldChar w:fldCharType="separate"/>
            </w:r>
            <w:r>
              <w:rPr>
                <w:webHidden/>
              </w:rPr>
              <w:t>13</w:t>
            </w:r>
            <w:r>
              <w:rPr>
                <w:webHidden/>
              </w:rPr>
              <w:fldChar w:fldCharType="end"/>
            </w:r>
          </w:hyperlink>
        </w:p>
        <w:p w14:paraId="453F97E8" w14:textId="0AABCD20" w:rsidR="00EF7C99" w:rsidRDefault="00EF7C99">
          <w:pPr>
            <w:pStyle w:val="Obsah2"/>
            <w:rPr>
              <w:rFonts w:asciiTheme="minorHAnsi" w:eastAsiaTheme="minorEastAsia" w:hAnsiTheme="minorHAnsi"/>
              <w:spacing w:val="0"/>
              <w:sz w:val="24"/>
              <w:szCs w:val="24"/>
              <w:lang w:eastAsia="cs-CZ"/>
            </w:rPr>
          </w:pPr>
          <w:hyperlink w:anchor="_Toc536654989" w:history="1">
            <w:r w:rsidRPr="000C62A6">
              <w:rPr>
                <w:rStyle w:val="Hypertextovodkaz"/>
                <w:rFonts w:ascii="Arial" w:hAnsi="Arial" w:cs="Arial"/>
              </w:rPr>
              <w:t>3.2</w:t>
            </w:r>
            <w:r>
              <w:rPr>
                <w:rFonts w:asciiTheme="minorHAnsi" w:eastAsiaTheme="minorEastAsia" w:hAnsiTheme="minorHAnsi"/>
                <w:spacing w:val="0"/>
                <w:sz w:val="24"/>
                <w:szCs w:val="24"/>
                <w:lang w:eastAsia="cs-CZ"/>
              </w:rPr>
              <w:tab/>
            </w:r>
            <w:r w:rsidRPr="000C62A6">
              <w:rPr>
                <w:rStyle w:val="Hypertextovodkaz"/>
                <w:rFonts w:ascii="Arial" w:hAnsi="Arial" w:cs="Arial"/>
              </w:rPr>
              <w:t>Odhad výdajů na udržitelnost záměrů</w:t>
            </w:r>
            <w:r>
              <w:rPr>
                <w:webHidden/>
              </w:rPr>
              <w:tab/>
            </w:r>
            <w:r>
              <w:rPr>
                <w:webHidden/>
              </w:rPr>
              <w:fldChar w:fldCharType="begin"/>
            </w:r>
            <w:r>
              <w:rPr>
                <w:webHidden/>
              </w:rPr>
              <w:instrText xml:space="preserve"> PAGEREF _Toc536654989 \h </w:instrText>
            </w:r>
            <w:r>
              <w:rPr>
                <w:webHidden/>
              </w:rPr>
            </w:r>
            <w:r>
              <w:rPr>
                <w:webHidden/>
              </w:rPr>
              <w:fldChar w:fldCharType="separate"/>
            </w:r>
            <w:r>
              <w:rPr>
                <w:webHidden/>
              </w:rPr>
              <w:t>19</w:t>
            </w:r>
            <w:r>
              <w:rPr>
                <w:webHidden/>
              </w:rPr>
              <w:fldChar w:fldCharType="end"/>
            </w:r>
          </w:hyperlink>
        </w:p>
        <w:p w14:paraId="33B37E84" w14:textId="47A2C83B" w:rsidR="00EF7C99" w:rsidRDefault="00EF7C99">
          <w:pPr>
            <w:pStyle w:val="Obsah2"/>
            <w:rPr>
              <w:rFonts w:asciiTheme="minorHAnsi" w:eastAsiaTheme="minorEastAsia" w:hAnsiTheme="minorHAnsi"/>
              <w:spacing w:val="0"/>
              <w:sz w:val="24"/>
              <w:szCs w:val="24"/>
              <w:lang w:eastAsia="cs-CZ"/>
            </w:rPr>
          </w:pPr>
          <w:hyperlink w:anchor="_Toc536654990" w:history="1">
            <w:r w:rsidRPr="000C62A6">
              <w:rPr>
                <w:rStyle w:val="Hypertextovodkaz"/>
                <w:rFonts w:ascii="Arial" w:hAnsi="Arial" w:cs="Arial"/>
              </w:rPr>
              <w:t>3.3</w:t>
            </w:r>
            <w:r>
              <w:rPr>
                <w:rFonts w:asciiTheme="minorHAnsi" w:eastAsiaTheme="minorEastAsia" w:hAnsiTheme="minorHAnsi"/>
                <w:spacing w:val="0"/>
                <w:sz w:val="24"/>
                <w:szCs w:val="24"/>
                <w:lang w:eastAsia="cs-CZ"/>
              </w:rPr>
              <w:tab/>
            </w:r>
            <w:r w:rsidRPr="000C62A6">
              <w:rPr>
                <w:rStyle w:val="Hypertextovodkaz"/>
                <w:rFonts w:ascii="Arial" w:hAnsi="Arial" w:cs="Arial"/>
              </w:rPr>
              <w:t>Pracnosti realizace záměrů</w:t>
            </w:r>
            <w:r>
              <w:rPr>
                <w:webHidden/>
              </w:rPr>
              <w:tab/>
            </w:r>
            <w:r>
              <w:rPr>
                <w:webHidden/>
              </w:rPr>
              <w:fldChar w:fldCharType="begin"/>
            </w:r>
            <w:r>
              <w:rPr>
                <w:webHidden/>
              </w:rPr>
              <w:instrText xml:space="preserve"> PAGEREF _Toc536654990 \h </w:instrText>
            </w:r>
            <w:r>
              <w:rPr>
                <w:webHidden/>
              </w:rPr>
            </w:r>
            <w:r>
              <w:rPr>
                <w:webHidden/>
              </w:rPr>
              <w:fldChar w:fldCharType="separate"/>
            </w:r>
            <w:r>
              <w:rPr>
                <w:webHidden/>
              </w:rPr>
              <w:t>27</w:t>
            </w:r>
            <w:r>
              <w:rPr>
                <w:webHidden/>
              </w:rPr>
              <w:fldChar w:fldCharType="end"/>
            </w:r>
          </w:hyperlink>
        </w:p>
        <w:p w14:paraId="080962A0" w14:textId="025F579A" w:rsidR="00EF7C99" w:rsidRDefault="00EF7C99">
          <w:pPr>
            <w:pStyle w:val="Obsah2"/>
            <w:rPr>
              <w:rFonts w:asciiTheme="minorHAnsi" w:eastAsiaTheme="minorEastAsia" w:hAnsiTheme="minorHAnsi"/>
              <w:spacing w:val="0"/>
              <w:sz w:val="24"/>
              <w:szCs w:val="24"/>
              <w:lang w:eastAsia="cs-CZ"/>
            </w:rPr>
          </w:pPr>
          <w:hyperlink w:anchor="_Toc536654991" w:history="1">
            <w:r w:rsidRPr="000C62A6">
              <w:rPr>
                <w:rStyle w:val="Hypertextovodkaz"/>
                <w:rFonts w:ascii="Arial" w:hAnsi="Arial" w:cs="Arial"/>
              </w:rPr>
              <w:t>3.4</w:t>
            </w:r>
            <w:r>
              <w:rPr>
                <w:rFonts w:asciiTheme="minorHAnsi" w:eastAsiaTheme="minorEastAsia" w:hAnsiTheme="minorHAnsi"/>
                <w:spacing w:val="0"/>
                <w:sz w:val="24"/>
                <w:szCs w:val="24"/>
                <w:lang w:eastAsia="cs-CZ"/>
              </w:rPr>
              <w:tab/>
            </w:r>
            <w:r w:rsidRPr="000C62A6">
              <w:rPr>
                <w:rStyle w:val="Hypertextovodkaz"/>
                <w:rFonts w:ascii="Arial" w:hAnsi="Arial" w:cs="Arial"/>
              </w:rPr>
              <w:t>Pracnost vázaná na udržitelnost záměrů</w:t>
            </w:r>
            <w:r>
              <w:rPr>
                <w:webHidden/>
              </w:rPr>
              <w:tab/>
            </w:r>
            <w:r>
              <w:rPr>
                <w:webHidden/>
              </w:rPr>
              <w:fldChar w:fldCharType="begin"/>
            </w:r>
            <w:r>
              <w:rPr>
                <w:webHidden/>
              </w:rPr>
              <w:instrText xml:space="preserve"> PAGEREF _Toc536654991 \h </w:instrText>
            </w:r>
            <w:r>
              <w:rPr>
                <w:webHidden/>
              </w:rPr>
            </w:r>
            <w:r>
              <w:rPr>
                <w:webHidden/>
              </w:rPr>
              <w:fldChar w:fldCharType="separate"/>
            </w:r>
            <w:r>
              <w:rPr>
                <w:webHidden/>
              </w:rPr>
              <w:t>29</w:t>
            </w:r>
            <w:r>
              <w:rPr>
                <w:webHidden/>
              </w:rPr>
              <w:fldChar w:fldCharType="end"/>
            </w:r>
          </w:hyperlink>
        </w:p>
        <w:p w14:paraId="6B195157" w14:textId="781F7B0B" w:rsidR="00EF7C99" w:rsidRDefault="00EF7C99">
          <w:pPr>
            <w:pStyle w:val="Obsah1"/>
            <w:rPr>
              <w:rFonts w:asciiTheme="minorHAnsi" w:eastAsiaTheme="minorEastAsia" w:hAnsiTheme="minorHAnsi"/>
              <w:b w:val="0"/>
              <w:color w:val="auto"/>
              <w:spacing w:val="0"/>
              <w:szCs w:val="24"/>
              <w:lang w:eastAsia="cs-CZ"/>
            </w:rPr>
          </w:pPr>
          <w:hyperlink w:anchor="_Toc536654992" w:history="1">
            <w:r w:rsidRPr="000C62A6">
              <w:rPr>
                <w:rStyle w:val="Hypertextovodkaz"/>
                <w:rFonts w:ascii="Arial" w:hAnsi="Arial" w:cs="Arial"/>
              </w:rPr>
              <w:t>4</w:t>
            </w:r>
            <w:r>
              <w:rPr>
                <w:rFonts w:asciiTheme="minorHAnsi" w:eastAsiaTheme="minorEastAsia" w:hAnsiTheme="minorHAnsi"/>
                <w:b w:val="0"/>
                <w:color w:val="auto"/>
                <w:spacing w:val="0"/>
                <w:szCs w:val="24"/>
                <w:lang w:eastAsia="cs-CZ"/>
              </w:rPr>
              <w:tab/>
            </w:r>
            <w:r w:rsidRPr="000C62A6">
              <w:rPr>
                <w:rStyle w:val="Hypertextovodkaz"/>
                <w:rFonts w:ascii="Arial" w:hAnsi="Arial" w:cs="Arial"/>
              </w:rPr>
              <w:t>Postupy řízení realizace cílů</w:t>
            </w:r>
            <w:r>
              <w:rPr>
                <w:webHidden/>
              </w:rPr>
              <w:tab/>
            </w:r>
            <w:r>
              <w:rPr>
                <w:webHidden/>
              </w:rPr>
              <w:fldChar w:fldCharType="begin"/>
            </w:r>
            <w:r>
              <w:rPr>
                <w:webHidden/>
              </w:rPr>
              <w:instrText xml:space="preserve"> PAGEREF _Toc536654992 \h </w:instrText>
            </w:r>
            <w:r>
              <w:rPr>
                <w:webHidden/>
              </w:rPr>
            </w:r>
            <w:r>
              <w:rPr>
                <w:webHidden/>
              </w:rPr>
              <w:fldChar w:fldCharType="separate"/>
            </w:r>
            <w:r>
              <w:rPr>
                <w:webHidden/>
              </w:rPr>
              <w:t>32</w:t>
            </w:r>
            <w:r>
              <w:rPr>
                <w:webHidden/>
              </w:rPr>
              <w:fldChar w:fldCharType="end"/>
            </w:r>
          </w:hyperlink>
        </w:p>
        <w:p w14:paraId="45525FCE" w14:textId="404C33AB" w:rsidR="00EF7C99" w:rsidRDefault="00EF7C99">
          <w:pPr>
            <w:pStyle w:val="Obsah2"/>
            <w:rPr>
              <w:rFonts w:asciiTheme="minorHAnsi" w:eastAsiaTheme="minorEastAsia" w:hAnsiTheme="minorHAnsi"/>
              <w:spacing w:val="0"/>
              <w:sz w:val="24"/>
              <w:szCs w:val="24"/>
              <w:lang w:eastAsia="cs-CZ"/>
            </w:rPr>
          </w:pPr>
          <w:hyperlink w:anchor="_Toc536654993" w:history="1">
            <w:r w:rsidRPr="000C62A6">
              <w:rPr>
                <w:rStyle w:val="Hypertextovodkaz"/>
                <w:rFonts w:ascii="Arial" w:hAnsi="Arial" w:cs="Arial"/>
              </w:rPr>
              <w:t>4.1</w:t>
            </w:r>
            <w:r>
              <w:rPr>
                <w:rFonts w:asciiTheme="minorHAnsi" w:eastAsiaTheme="minorEastAsia" w:hAnsiTheme="minorHAnsi"/>
                <w:spacing w:val="0"/>
                <w:sz w:val="24"/>
                <w:szCs w:val="24"/>
                <w:lang w:eastAsia="cs-CZ"/>
              </w:rPr>
              <w:tab/>
            </w:r>
            <w:r w:rsidRPr="000C62A6">
              <w:rPr>
                <w:rStyle w:val="Hypertextovodkaz"/>
                <w:rFonts w:ascii="Arial" w:hAnsi="Arial" w:cs="Arial"/>
              </w:rPr>
              <w:t>Přehled pokrytí dílčích cílů záměry</w:t>
            </w:r>
            <w:r>
              <w:rPr>
                <w:webHidden/>
              </w:rPr>
              <w:tab/>
            </w:r>
            <w:r>
              <w:rPr>
                <w:webHidden/>
              </w:rPr>
              <w:fldChar w:fldCharType="begin"/>
            </w:r>
            <w:r>
              <w:rPr>
                <w:webHidden/>
              </w:rPr>
              <w:instrText xml:space="preserve"> PAGEREF _Toc536654993 \h </w:instrText>
            </w:r>
            <w:r>
              <w:rPr>
                <w:webHidden/>
              </w:rPr>
            </w:r>
            <w:r>
              <w:rPr>
                <w:webHidden/>
              </w:rPr>
              <w:fldChar w:fldCharType="separate"/>
            </w:r>
            <w:r>
              <w:rPr>
                <w:webHidden/>
              </w:rPr>
              <w:t>32</w:t>
            </w:r>
            <w:r>
              <w:rPr>
                <w:webHidden/>
              </w:rPr>
              <w:fldChar w:fldCharType="end"/>
            </w:r>
          </w:hyperlink>
        </w:p>
        <w:p w14:paraId="04323C94" w14:textId="4BF546E7" w:rsidR="00EF7C99" w:rsidRDefault="00EF7C99">
          <w:pPr>
            <w:pStyle w:val="Obsah2"/>
            <w:rPr>
              <w:rFonts w:asciiTheme="minorHAnsi" w:eastAsiaTheme="minorEastAsia" w:hAnsiTheme="minorHAnsi"/>
              <w:spacing w:val="0"/>
              <w:sz w:val="24"/>
              <w:szCs w:val="24"/>
              <w:lang w:eastAsia="cs-CZ"/>
            </w:rPr>
          </w:pPr>
          <w:hyperlink w:anchor="_Toc536654994" w:history="1">
            <w:r w:rsidRPr="000C62A6">
              <w:rPr>
                <w:rStyle w:val="Hypertextovodkaz"/>
                <w:rFonts w:ascii="Arial" w:hAnsi="Arial" w:cs="Arial"/>
              </w:rPr>
              <w:t>4.2</w:t>
            </w:r>
            <w:r>
              <w:rPr>
                <w:rFonts w:asciiTheme="minorHAnsi" w:eastAsiaTheme="minorEastAsia" w:hAnsiTheme="minorHAnsi"/>
                <w:spacing w:val="0"/>
                <w:sz w:val="24"/>
                <w:szCs w:val="24"/>
                <w:lang w:eastAsia="cs-CZ"/>
              </w:rPr>
              <w:tab/>
            </w:r>
            <w:r w:rsidRPr="000C62A6">
              <w:rPr>
                <w:rStyle w:val="Hypertextovodkaz"/>
                <w:rFonts w:ascii="Arial" w:hAnsi="Arial" w:cs="Arial"/>
              </w:rPr>
              <w:t>Přehled záměrů dle gesčních a spolupracujících úřadů</w:t>
            </w:r>
            <w:r>
              <w:rPr>
                <w:webHidden/>
              </w:rPr>
              <w:tab/>
            </w:r>
            <w:r>
              <w:rPr>
                <w:webHidden/>
              </w:rPr>
              <w:fldChar w:fldCharType="begin"/>
            </w:r>
            <w:r>
              <w:rPr>
                <w:webHidden/>
              </w:rPr>
              <w:instrText xml:space="preserve"> PAGEREF _Toc536654994 \h </w:instrText>
            </w:r>
            <w:r>
              <w:rPr>
                <w:webHidden/>
              </w:rPr>
            </w:r>
            <w:r>
              <w:rPr>
                <w:webHidden/>
              </w:rPr>
              <w:fldChar w:fldCharType="separate"/>
            </w:r>
            <w:r>
              <w:rPr>
                <w:webHidden/>
              </w:rPr>
              <w:t>51</w:t>
            </w:r>
            <w:r>
              <w:rPr>
                <w:webHidden/>
              </w:rPr>
              <w:fldChar w:fldCharType="end"/>
            </w:r>
          </w:hyperlink>
        </w:p>
        <w:p w14:paraId="164AABF8" w14:textId="1D3508CA" w:rsidR="00EF7C99" w:rsidRDefault="00EF7C99">
          <w:pPr>
            <w:pStyle w:val="Obsah1"/>
            <w:rPr>
              <w:rFonts w:asciiTheme="minorHAnsi" w:eastAsiaTheme="minorEastAsia" w:hAnsiTheme="minorHAnsi"/>
              <w:b w:val="0"/>
              <w:color w:val="auto"/>
              <w:spacing w:val="0"/>
              <w:szCs w:val="24"/>
              <w:lang w:eastAsia="cs-CZ"/>
            </w:rPr>
          </w:pPr>
          <w:hyperlink w:anchor="_Toc536654995" w:history="1">
            <w:r w:rsidRPr="000C62A6">
              <w:rPr>
                <w:rStyle w:val="Hypertextovodkaz"/>
                <w:rFonts w:ascii="Arial" w:hAnsi="Arial" w:cs="Arial"/>
              </w:rPr>
              <w:t>5</w:t>
            </w:r>
            <w:r>
              <w:rPr>
                <w:rFonts w:asciiTheme="minorHAnsi" w:eastAsiaTheme="minorEastAsia" w:hAnsiTheme="minorHAnsi"/>
                <w:b w:val="0"/>
                <w:color w:val="auto"/>
                <w:spacing w:val="0"/>
                <w:szCs w:val="24"/>
                <w:lang w:eastAsia="cs-CZ"/>
              </w:rPr>
              <w:tab/>
            </w:r>
            <w:r w:rsidRPr="000C62A6">
              <w:rPr>
                <w:rStyle w:val="Hypertextovodkaz"/>
                <w:rFonts w:ascii="Arial" w:hAnsi="Arial" w:cs="Arial"/>
              </w:rPr>
              <w:t>Matice odpovědností</w:t>
            </w:r>
            <w:r>
              <w:rPr>
                <w:webHidden/>
              </w:rPr>
              <w:tab/>
            </w:r>
            <w:r>
              <w:rPr>
                <w:webHidden/>
              </w:rPr>
              <w:fldChar w:fldCharType="begin"/>
            </w:r>
            <w:r>
              <w:rPr>
                <w:webHidden/>
              </w:rPr>
              <w:instrText xml:space="preserve"> PAGEREF _Toc536654995 \h </w:instrText>
            </w:r>
            <w:r>
              <w:rPr>
                <w:webHidden/>
              </w:rPr>
            </w:r>
            <w:r>
              <w:rPr>
                <w:webHidden/>
              </w:rPr>
              <w:fldChar w:fldCharType="separate"/>
            </w:r>
            <w:r>
              <w:rPr>
                <w:webHidden/>
              </w:rPr>
              <w:t>54</w:t>
            </w:r>
            <w:r>
              <w:rPr>
                <w:webHidden/>
              </w:rPr>
              <w:fldChar w:fldCharType="end"/>
            </w:r>
          </w:hyperlink>
        </w:p>
        <w:p w14:paraId="49B41765" w14:textId="5A5845E6" w:rsidR="00EF7C99" w:rsidRDefault="00EF7C99">
          <w:pPr>
            <w:pStyle w:val="Obsah1"/>
            <w:rPr>
              <w:rFonts w:asciiTheme="minorHAnsi" w:eastAsiaTheme="minorEastAsia" w:hAnsiTheme="minorHAnsi"/>
              <w:b w:val="0"/>
              <w:color w:val="auto"/>
              <w:spacing w:val="0"/>
              <w:szCs w:val="24"/>
              <w:lang w:eastAsia="cs-CZ"/>
            </w:rPr>
          </w:pPr>
          <w:hyperlink w:anchor="_Toc536654996" w:history="1">
            <w:r w:rsidRPr="000C62A6">
              <w:rPr>
                <w:rStyle w:val="Hypertextovodkaz"/>
                <w:rFonts w:ascii="Arial" w:hAnsi="Arial" w:cs="Arial"/>
              </w:rPr>
              <w:t>6</w:t>
            </w:r>
            <w:r>
              <w:rPr>
                <w:rFonts w:asciiTheme="minorHAnsi" w:eastAsiaTheme="minorEastAsia" w:hAnsiTheme="minorHAnsi"/>
                <w:b w:val="0"/>
                <w:color w:val="auto"/>
                <w:spacing w:val="0"/>
                <w:szCs w:val="24"/>
                <w:lang w:eastAsia="cs-CZ"/>
              </w:rPr>
              <w:tab/>
            </w:r>
            <w:r w:rsidRPr="000C62A6">
              <w:rPr>
                <w:rStyle w:val="Hypertextovodkaz"/>
                <w:rFonts w:ascii="Arial" w:hAnsi="Arial" w:cs="Arial"/>
              </w:rPr>
              <w:t>Příloha – Přehled záměrů klasifikace A</w:t>
            </w:r>
            <w:r>
              <w:rPr>
                <w:webHidden/>
              </w:rPr>
              <w:tab/>
            </w:r>
            <w:r>
              <w:rPr>
                <w:webHidden/>
              </w:rPr>
              <w:fldChar w:fldCharType="begin"/>
            </w:r>
            <w:r>
              <w:rPr>
                <w:webHidden/>
              </w:rPr>
              <w:instrText xml:space="preserve"> PAGEREF _Toc536654996 \h </w:instrText>
            </w:r>
            <w:r>
              <w:rPr>
                <w:webHidden/>
              </w:rPr>
            </w:r>
            <w:r>
              <w:rPr>
                <w:webHidden/>
              </w:rPr>
              <w:fldChar w:fldCharType="separate"/>
            </w:r>
            <w:r>
              <w:rPr>
                <w:webHidden/>
              </w:rPr>
              <w:t>56</w:t>
            </w:r>
            <w:r>
              <w:rPr>
                <w:webHidden/>
              </w:rPr>
              <w:fldChar w:fldCharType="end"/>
            </w:r>
          </w:hyperlink>
        </w:p>
        <w:p w14:paraId="57BA204B" w14:textId="35D9DC28" w:rsidR="00980F2E" w:rsidRPr="009A655E" w:rsidRDefault="00306EA4" w:rsidP="003D41DD">
          <w:pPr>
            <w:rPr>
              <w:rFonts w:ascii="Arial" w:hAnsi="Arial" w:cs="Arial"/>
            </w:rPr>
          </w:pPr>
          <w:r w:rsidRPr="009A655E">
            <w:rPr>
              <w:rFonts w:ascii="Arial" w:hAnsi="Arial" w:cs="Arial"/>
            </w:rPr>
            <w:fldChar w:fldCharType="end"/>
          </w:r>
        </w:p>
      </w:sdtContent>
    </w:sdt>
    <w:p w14:paraId="1A75C3FA" w14:textId="77777777" w:rsidR="00DF4C35" w:rsidRPr="009A655E" w:rsidRDefault="00DF4C35" w:rsidP="003D41DD">
      <w:pPr>
        <w:rPr>
          <w:rFonts w:ascii="Arial" w:hAnsi="Arial" w:cs="Arial"/>
        </w:rPr>
      </w:pPr>
      <w:r w:rsidRPr="009A655E">
        <w:rPr>
          <w:rFonts w:ascii="Arial" w:hAnsi="Arial" w:cs="Arial"/>
        </w:rPr>
        <w:br w:type="page"/>
      </w:r>
    </w:p>
    <w:p w14:paraId="32EC026C" w14:textId="65EF4988" w:rsidR="00C825F5" w:rsidRPr="009A655E" w:rsidRDefault="00947734" w:rsidP="003E320C">
      <w:pPr>
        <w:pStyle w:val="Nadpis1"/>
        <w:rPr>
          <w:rFonts w:ascii="Arial" w:hAnsi="Arial" w:cs="Arial"/>
        </w:rPr>
      </w:pPr>
      <w:r w:rsidRPr="009A655E">
        <w:rPr>
          <w:rFonts w:ascii="Arial" w:hAnsi="Arial" w:cs="Arial"/>
        </w:rPr>
        <w:lastRenderedPageBreak/>
        <w:t xml:space="preserve"> </w:t>
      </w:r>
      <w:bookmarkStart w:id="3" w:name="_Toc536654978"/>
      <w:r w:rsidR="00B1336E" w:rsidRPr="009A655E">
        <w:rPr>
          <w:rFonts w:ascii="Arial" w:hAnsi="Arial" w:cs="Arial"/>
        </w:rPr>
        <w:t>Základní informace</w:t>
      </w:r>
      <w:bookmarkEnd w:id="3"/>
      <w:r w:rsidR="00B1336E" w:rsidRPr="009A655E">
        <w:rPr>
          <w:rFonts w:ascii="Arial" w:hAnsi="Arial" w:cs="Arial"/>
        </w:rPr>
        <w:t xml:space="preserve"> </w:t>
      </w:r>
    </w:p>
    <w:p w14:paraId="77EAE1E7" w14:textId="44AE820C" w:rsidR="00632D6E" w:rsidRPr="00304DB9" w:rsidRDefault="003E320C" w:rsidP="00632D6E">
      <w:pPr>
        <w:pStyle w:val="Nadpis2"/>
        <w:rPr>
          <w:rFonts w:ascii="Arial" w:hAnsi="Arial" w:cs="Arial"/>
        </w:rPr>
      </w:pPr>
      <w:r w:rsidRPr="009A655E">
        <w:rPr>
          <w:rFonts w:ascii="Arial" w:hAnsi="Arial" w:cs="Arial"/>
        </w:rPr>
        <w:t xml:space="preserve"> </w:t>
      </w:r>
      <w:bookmarkStart w:id="4" w:name="_Toc536654979"/>
      <w:r w:rsidR="00907A51" w:rsidRPr="009A655E">
        <w:rPr>
          <w:rFonts w:ascii="Arial" w:hAnsi="Arial" w:cs="Arial"/>
        </w:rPr>
        <w:t>Rekapitulace</w:t>
      </w:r>
      <w:r w:rsidR="0069084B" w:rsidRPr="009A655E">
        <w:rPr>
          <w:rFonts w:ascii="Arial" w:hAnsi="Arial" w:cs="Arial"/>
        </w:rPr>
        <w:t xml:space="preserve"> dílčích cílů implementačního plánu</w:t>
      </w:r>
      <w:bookmarkEnd w:id="4"/>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561"/>
        <w:gridCol w:w="6501"/>
      </w:tblGrid>
      <w:tr w:rsidR="00BB3354" w:rsidRPr="009A655E" w14:paraId="3E75C3D5" w14:textId="77777777" w:rsidTr="00304DB9">
        <w:trPr>
          <w:trHeight w:val="260"/>
        </w:trPr>
        <w:tc>
          <w:tcPr>
            <w:tcW w:w="1540" w:type="pct"/>
            <w:tcBorders>
              <w:top w:val="single" w:sz="4" w:space="0" w:color="auto"/>
              <w:bottom w:val="single" w:sz="6" w:space="0" w:color="auto"/>
            </w:tcBorders>
            <w:shd w:val="clear" w:color="auto" w:fill="2F5496" w:themeFill="accent1" w:themeFillShade="BF"/>
            <w:noWrap/>
            <w:hideMark/>
          </w:tcPr>
          <w:p w14:paraId="08E95521" w14:textId="77777777" w:rsidR="00BB3354" w:rsidRPr="009A655E" w:rsidRDefault="00BB3354" w:rsidP="00BB3354">
            <w:pPr>
              <w:spacing w:after="0" w:line="240" w:lineRule="auto"/>
              <w:jc w:val="left"/>
              <w:rPr>
                <w:rFonts w:ascii="Arial" w:eastAsia="Times New Roman" w:hAnsi="Arial" w:cs="Arial"/>
                <w:b/>
                <w:bCs/>
                <w:color w:val="FFFFFF" w:themeColor="background1"/>
                <w:spacing w:val="0"/>
                <w:szCs w:val="20"/>
                <w:lang w:eastAsia="cs-CZ"/>
              </w:rPr>
            </w:pPr>
            <w:r w:rsidRPr="009A655E">
              <w:rPr>
                <w:rFonts w:ascii="Arial" w:eastAsia="Times New Roman" w:hAnsi="Arial" w:cs="Arial"/>
                <w:b/>
                <w:bCs/>
                <w:color w:val="FFFFFF" w:themeColor="background1"/>
                <w:spacing w:val="0"/>
                <w:szCs w:val="20"/>
                <w:lang w:eastAsia="cs-CZ"/>
              </w:rPr>
              <w:t>Název dílčího cíle</w:t>
            </w:r>
          </w:p>
        </w:tc>
        <w:tc>
          <w:tcPr>
            <w:tcW w:w="3460" w:type="pct"/>
            <w:tcBorders>
              <w:top w:val="single" w:sz="4" w:space="0" w:color="auto"/>
              <w:bottom w:val="single" w:sz="6" w:space="0" w:color="auto"/>
            </w:tcBorders>
            <w:shd w:val="clear" w:color="auto" w:fill="2F5496" w:themeFill="accent1" w:themeFillShade="BF"/>
            <w:noWrap/>
            <w:hideMark/>
          </w:tcPr>
          <w:p w14:paraId="7A73905A" w14:textId="77777777" w:rsidR="00BB3354" w:rsidRPr="009A655E" w:rsidRDefault="00BB3354" w:rsidP="00BB3354">
            <w:pPr>
              <w:spacing w:after="0" w:line="240" w:lineRule="auto"/>
              <w:jc w:val="left"/>
              <w:rPr>
                <w:rFonts w:ascii="Arial" w:eastAsia="Times New Roman" w:hAnsi="Arial" w:cs="Arial"/>
                <w:b/>
                <w:bCs/>
                <w:color w:val="FFFFFF" w:themeColor="background1"/>
                <w:spacing w:val="0"/>
                <w:szCs w:val="20"/>
                <w:lang w:eastAsia="cs-CZ"/>
              </w:rPr>
            </w:pPr>
            <w:r w:rsidRPr="009A655E">
              <w:rPr>
                <w:rFonts w:ascii="Arial" w:eastAsia="Times New Roman" w:hAnsi="Arial" w:cs="Arial"/>
                <w:b/>
                <w:bCs/>
                <w:color w:val="FFFFFF" w:themeColor="background1"/>
                <w:spacing w:val="0"/>
                <w:szCs w:val="20"/>
                <w:lang w:eastAsia="cs-CZ"/>
              </w:rPr>
              <w:t>Popis dílčího cíle</w:t>
            </w:r>
          </w:p>
        </w:tc>
      </w:tr>
      <w:tr w:rsidR="00BB3354" w:rsidRPr="009A655E" w14:paraId="0843F53B" w14:textId="77777777" w:rsidTr="00304DB9">
        <w:trPr>
          <w:trHeight w:val="260"/>
        </w:trPr>
        <w:tc>
          <w:tcPr>
            <w:tcW w:w="1540" w:type="pct"/>
            <w:tcBorders>
              <w:top w:val="single" w:sz="6" w:space="0" w:color="auto"/>
            </w:tcBorders>
            <w:shd w:val="clear" w:color="auto" w:fill="auto"/>
            <w:noWrap/>
            <w:hideMark/>
          </w:tcPr>
          <w:p w14:paraId="46E69506" w14:textId="77777777"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 xml:space="preserve">IKČR 5.01 </w:t>
            </w:r>
          </w:p>
          <w:p w14:paraId="16EFEE6F" w14:textId="2D77D085"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Implementace procesu řízení Informační koncepce ČR</w:t>
            </w:r>
          </w:p>
        </w:tc>
        <w:tc>
          <w:tcPr>
            <w:tcW w:w="3460" w:type="pct"/>
            <w:tcBorders>
              <w:top w:val="single" w:sz="6" w:space="0" w:color="auto"/>
            </w:tcBorders>
            <w:shd w:val="clear" w:color="auto" w:fill="auto"/>
            <w:noWrap/>
            <w:hideMark/>
          </w:tcPr>
          <w:p w14:paraId="0D9AD758" w14:textId="77777777"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Do dílčího cíle patří vytvoření optimálních řídících struktur (v rámci RVIS, s rozšířenými pravomocemi vládního zmocněnce pro informační technologie a digitalizaci), statut podpůrných expertních týmů i automatizovaná podpora procesu (řízení znalostí, řízení úkolů/kroků vč. odpovědnosti a termínů). Do této oblasti spadá optimalizace struktur RVIS a jejích pracovních výborů a pracovních skupin, stejně jako koordinace činností garantů jednotlivých cílů informační koncepce a příslušných dílčích strategií. Součástí cíle je vrcholové řízení alokace finančních zdrojů pro realizaci cílů informační koncepce ČR. Řízení architektury je vyděleno do specifického cíle 5. 3.</w:t>
            </w:r>
          </w:p>
        </w:tc>
      </w:tr>
      <w:tr w:rsidR="00BB3354" w:rsidRPr="009A655E" w14:paraId="6D812537" w14:textId="77777777" w:rsidTr="00304DB9">
        <w:trPr>
          <w:trHeight w:val="260"/>
        </w:trPr>
        <w:tc>
          <w:tcPr>
            <w:tcW w:w="1540" w:type="pct"/>
            <w:shd w:val="clear" w:color="auto" w:fill="auto"/>
            <w:noWrap/>
            <w:hideMark/>
          </w:tcPr>
          <w:p w14:paraId="32239CFF" w14:textId="77777777"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 xml:space="preserve">IKČR 5.02 </w:t>
            </w:r>
          </w:p>
          <w:p w14:paraId="1B4A9DD5" w14:textId="77777777"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Alokace adekvátních lidských a finančních zdrojů pro realizaci IK ČR.</w:t>
            </w:r>
          </w:p>
          <w:p w14:paraId="1895BAE4" w14:textId="62ECDCCD"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Vybudování centrální odborné kompetence a kapacity k metodickému řízení procesů řízení ICT v OVS</w:t>
            </w:r>
          </w:p>
        </w:tc>
        <w:tc>
          <w:tcPr>
            <w:tcW w:w="3460" w:type="pct"/>
            <w:shd w:val="clear" w:color="auto" w:fill="auto"/>
            <w:noWrap/>
            <w:hideMark/>
          </w:tcPr>
          <w:p w14:paraId="432F6D62" w14:textId="77777777"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K realizaci navržených hlavních cílů je nezbytné vytvořit kvalitní expertní týmy s účastí předních odborníků státního i privátního sektoru. Pro realizaci cílům je nutné alokovat centrálně adekvátní finance jak ze státního rozpočtu, tak vhodnou úpravou čerpání prostředků ze strukturálních fondů.</w:t>
            </w:r>
          </w:p>
          <w:p w14:paraId="0D84170E" w14:textId="77777777"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Pro podporu efektivního řízení útvarů informatiky OVS a celého životního cyklu jejich IS je potřeba vybudovat institucionální centrální odbornou kompetenci pro tyto procesy (ITIL, </w:t>
            </w:r>
            <w:proofErr w:type="spellStart"/>
            <w:r w:rsidRPr="009A655E">
              <w:rPr>
                <w:rFonts w:ascii="Arial" w:eastAsia="Times New Roman" w:hAnsi="Arial" w:cs="Arial"/>
                <w:spacing w:val="0"/>
                <w:szCs w:val="20"/>
                <w:lang w:eastAsia="cs-CZ"/>
              </w:rPr>
              <w:t>CoBIT</w:t>
            </w:r>
            <w:proofErr w:type="spellEnd"/>
            <w:r w:rsidRPr="009A655E">
              <w:rPr>
                <w:rFonts w:ascii="Arial" w:eastAsia="Times New Roman" w:hAnsi="Arial" w:cs="Arial"/>
                <w:spacing w:val="0"/>
                <w:szCs w:val="20"/>
                <w:lang w:eastAsia="cs-CZ"/>
              </w:rPr>
              <w:t>, IT4IT), která bude autoritou a metodickou záštitou pro OVS.</w:t>
            </w:r>
          </w:p>
          <w:p w14:paraId="1F752E62" w14:textId="77777777"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Vybudovat centrální odborné kompetence ke schvalování digitálních on-line služeb ve fázi návrhu a pro jejich uvolňování v rámci centrální správy katalogu služeb veřejné správy.</w:t>
            </w:r>
          </w:p>
        </w:tc>
      </w:tr>
      <w:tr w:rsidR="00BB3354" w:rsidRPr="009A655E" w14:paraId="7C994A5B" w14:textId="77777777" w:rsidTr="00304DB9">
        <w:trPr>
          <w:trHeight w:val="260"/>
        </w:trPr>
        <w:tc>
          <w:tcPr>
            <w:tcW w:w="1540" w:type="pct"/>
            <w:shd w:val="clear" w:color="auto" w:fill="auto"/>
            <w:noWrap/>
            <w:hideMark/>
          </w:tcPr>
          <w:p w14:paraId="0E7D90FD" w14:textId="77777777"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 xml:space="preserve">IKČR 5.03 </w:t>
            </w:r>
          </w:p>
          <w:p w14:paraId="023003DE" w14:textId="3E628B05"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Zavedení principů a postupů „</w:t>
            </w:r>
            <w:proofErr w:type="spellStart"/>
            <w:r w:rsidRPr="009A655E">
              <w:rPr>
                <w:rFonts w:ascii="Arial" w:eastAsia="Times New Roman" w:hAnsi="Arial" w:cs="Arial"/>
                <w:b/>
                <w:spacing w:val="0"/>
                <w:szCs w:val="20"/>
                <w:lang w:eastAsia="cs-CZ"/>
              </w:rPr>
              <w:t>Enterprise</w:t>
            </w:r>
            <w:proofErr w:type="spellEnd"/>
            <w:r w:rsidRPr="009A655E">
              <w:rPr>
                <w:rFonts w:ascii="Arial" w:eastAsia="Times New Roman" w:hAnsi="Arial" w:cs="Arial"/>
                <w:b/>
                <w:spacing w:val="0"/>
                <w:szCs w:val="20"/>
                <w:lang w:eastAsia="cs-CZ"/>
              </w:rPr>
              <w:t xml:space="preserve"> architektury“ do řízení </w:t>
            </w:r>
            <w:proofErr w:type="spellStart"/>
            <w:r w:rsidRPr="009A655E">
              <w:rPr>
                <w:rFonts w:ascii="Arial" w:eastAsia="Times New Roman" w:hAnsi="Arial" w:cs="Arial"/>
                <w:b/>
                <w:spacing w:val="0"/>
                <w:szCs w:val="20"/>
                <w:lang w:eastAsia="cs-CZ"/>
              </w:rPr>
              <w:t>eGovernmentu</w:t>
            </w:r>
            <w:proofErr w:type="spellEnd"/>
            <w:r w:rsidRPr="009A655E">
              <w:rPr>
                <w:rFonts w:ascii="Arial" w:eastAsia="Times New Roman" w:hAnsi="Arial" w:cs="Arial"/>
                <w:b/>
                <w:spacing w:val="0"/>
                <w:szCs w:val="20"/>
                <w:lang w:eastAsia="cs-CZ"/>
              </w:rPr>
              <w:t xml:space="preserve"> všech úrovní</w:t>
            </w:r>
          </w:p>
        </w:tc>
        <w:tc>
          <w:tcPr>
            <w:tcW w:w="3460" w:type="pct"/>
            <w:shd w:val="clear" w:color="auto" w:fill="auto"/>
            <w:noWrap/>
            <w:hideMark/>
          </w:tcPr>
          <w:p w14:paraId="071119D8" w14:textId="77777777"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Do toho cíle spadá zejména diskuse nad obsahem a publikování závazného Národního architektonického rámce a Národního architektonického plánu ČR a jejich uplatnění návrzích a realizaci architektur OVS.</w:t>
            </w:r>
          </w:p>
          <w:p w14:paraId="36191DCE" w14:textId="77777777"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Nedílnou součástí cíle je realizace modelu architektury sdílených služeb a jeho povinného zavedení do modelů architektur orgánů veřejné moci, včetně jeho využití v řídících procesech, plánování a realizaci </w:t>
            </w:r>
            <w:proofErr w:type="spellStart"/>
            <w:r w:rsidRPr="009A655E">
              <w:rPr>
                <w:rFonts w:ascii="Arial" w:eastAsia="Times New Roman" w:hAnsi="Arial" w:cs="Arial"/>
                <w:spacing w:val="0"/>
                <w:szCs w:val="20"/>
                <w:lang w:eastAsia="cs-CZ"/>
              </w:rPr>
              <w:t>eGovernment</w:t>
            </w:r>
            <w:proofErr w:type="spellEnd"/>
            <w:r w:rsidRPr="009A655E">
              <w:rPr>
                <w:rFonts w:ascii="Arial" w:eastAsia="Times New Roman" w:hAnsi="Arial" w:cs="Arial"/>
                <w:spacing w:val="0"/>
                <w:szCs w:val="20"/>
                <w:lang w:eastAsia="cs-CZ"/>
              </w:rPr>
              <w:t xml:space="preserve"> záměrů/projektů. Cíl je mj. předpokladem optimálního plnění dílčího cíle 1. 1. (Národní katalog služeb </w:t>
            </w:r>
            <w:proofErr w:type="spellStart"/>
            <w:r w:rsidRPr="009A655E">
              <w:rPr>
                <w:rFonts w:ascii="Arial" w:eastAsia="Times New Roman" w:hAnsi="Arial" w:cs="Arial"/>
                <w:spacing w:val="0"/>
                <w:szCs w:val="20"/>
                <w:lang w:eastAsia="cs-CZ"/>
              </w:rPr>
              <w:t>eGovernment</w:t>
            </w:r>
            <w:proofErr w:type="spellEnd"/>
            <w:r w:rsidRPr="009A655E">
              <w:rPr>
                <w:rFonts w:ascii="Arial" w:eastAsia="Times New Roman" w:hAnsi="Arial" w:cs="Arial"/>
                <w:spacing w:val="0"/>
                <w:szCs w:val="20"/>
                <w:lang w:eastAsia="cs-CZ"/>
              </w:rPr>
              <w:t>).</w:t>
            </w:r>
          </w:p>
        </w:tc>
      </w:tr>
      <w:tr w:rsidR="00BB3354" w:rsidRPr="009A655E" w14:paraId="525D3986" w14:textId="77777777" w:rsidTr="00304DB9">
        <w:trPr>
          <w:trHeight w:val="260"/>
        </w:trPr>
        <w:tc>
          <w:tcPr>
            <w:tcW w:w="1540" w:type="pct"/>
            <w:shd w:val="clear" w:color="auto" w:fill="auto"/>
            <w:noWrap/>
            <w:hideMark/>
          </w:tcPr>
          <w:p w14:paraId="1FC67082" w14:textId="77777777"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 xml:space="preserve">IKČR 5.04 </w:t>
            </w:r>
          </w:p>
          <w:p w14:paraId="1AD6F0FD" w14:textId="18B4CEC5"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Realizace optimálního modelu koordinace činnosti státních organizací a podniků, specializovaných na poskytování ICT služeb</w:t>
            </w:r>
          </w:p>
        </w:tc>
        <w:tc>
          <w:tcPr>
            <w:tcW w:w="3460" w:type="pct"/>
            <w:shd w:val="clear" w:color="auto" w:fill="auto"/>
            <w:noWrap/>
            <w:hideMark/>
          </w:tcPr>
          <w:p w14:paraId="42E7D182" w14:textId="77777777"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Cíl je zaměřen na optimalizaci řízení dodávek ICT služeb všech stávajících a budoucích státních organizací, poskytujících ICT služby dalším orgánům veřejné správy.</w:t>
            </w:r>
          </w:p>
        </w:tc>
      </w:tr>
    </w:tbl>
    <w:p w14:paraId="2933F362" w14:textId="77777777" w:rsidR="00304DB9" w:rsidRDefault="00304DB9">
      <w:r>
        <w:br w:type="page"/>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791"/>
        <w:gridCol w:w="6271"/>
      </w:tblGrid>
      <w:tr w:rsidR="00304DB9" w:rsidRPr="009A655E" w14:paraId="4B002180" w14:textId="77777777" w:rsidTr="00304DB9">
        <w:trPr>
          <w:trHeight w:val="260"/>
        </w:trPr>
        <w:tc>
          <w:tcPr>
            <w:tcW w:w="1540" w:type="pct"/>
            <w:tcBorders>
              <w:top w:val="single" w:sz="4" w:space="0" w:color="auto"/>
              <w:bottom w:val="single" w:sz="6" w:space="0" w:color="auto"/>
            </w:tcBorders>
            <w:shd w:val="clear" w:color="auto" w:fill="2F5496" w:themeFill="accent1" w:themeFillShade="BF"/>
            <w:noWrap/>
            <w:hideMark/>
          </w:tcPr>
          <w:p w14:paraId="25F8F493" w14:textId="508C15FA" w:rsidR="00304DB9" w:rsidRPr="009A655E" w:rsidRDefault="00304DB9" w:rsidP="009F087B">
            <w:pPr>
              <w:spacing w:after="0" w:line="240" w:lineRule="auto"/>
              <w:jc w:val="left"/>
              <w:rPr>
                <w:rFonts w:ascii="Arial" w:eastAsia="Times New Roman" w:hAnsi="Arial" w:cs="Arial"/>
                <w:b/>
                <w:bCs/>
                <w:color w:val="FFFFFF" w:themeColor="background1"/>
                <w:spacing w:val="0"/>
                <w:szCs w:val="20"/>
                <w:lang w:eastAsia="cs-CZ"/>
              </w:rPr>
            </w:pPr>
            <w:r w:rsidRPr="009A655E">
              <w:rPr>
                <w:rFonts w:ascii="Arial" w:eastAsia="Times New Roman" w:hAnsi="Arial" w:cs="Arial"/>
                <w:b/>
                <w:bCs/>
                <w:color w:val="FFFFFF" w:themeColor="background1"/>
                <w:spacing w:val="0"/>
                <w:szCs w:val="20"/>
                <w:lang w:eastAsia="cs-CZ"/>
              </w:rPr>
              <w:lastRenderedPageBreak/>
              <w:t>Název dílčího cíle</w:t>
            </w:r>
          </w:p>
        </w:tc>
        <w:tc>
          <w:tcPr>
            <w:tcW w:w="3460" w:type="pct"/>
            <w:tcBorders>
              <w:top w:val="single" w:sz="4" w:space="0" w:color="auto"/>
              <w:bottom w:val="single" w:sz="6" w:space="0" w:color="auto"/>
            </w:tcBorders>
            <w:shd w:val="clear" w:color="auto" w:fill="2F5496" w:themeFill="accent1" w:themeFillShade="BF"/>
            <w:noWrap/>
            <w:hideMark/>
          </w:tcPr>
          <w:p w14:paraId="5ACB797A" w14:textId="77777777" w:rsidR="00304DB9" w:rsidRPr="009A655E" w:rsidRDefault="00304DB9" w:rsidP="009F087B">
            <w:pPr>
              <w:spacing w:after="0" w:line="240" w:lineRule="auto"/>
              <w:jc w:val="left"/>
              <w:rPr>
                <w:rFonts w:ascii="Arial" w:eastAsia="Times New Roman" w:hAnsi="Arial" w:cs="Arial"/>
                <w:b/>
                <w:bCs/>
                <w:color w:val="FFFFFF" w:themeColor="background1"/>
                <w:spacing w:val="0"/>
                <w:szCs w:val="20"/>
                <w:lang w:eastAsia="cs-CZ"/>
              </w:rPr>
            </w:pPr>
            <w:r w:rsidRPr="009A655E">
              <w:rPr>
                <w:rFonts w:ascii="Arial" w:eastAsia="Times New Roman" w:hAnsi="Arial" w:cs="Arial"/>
                <w:b/>
                <w:bCs/>
                <w:color w:val="FFFFFF" w:themeColor="background1"/>
                <w:spacing w:val="0"/>
                <w:szCs w:val="20"/>
                <w:lang w:eastAsia="cs-CZ"/>
              </w:rPr>
              <w:t>Popis dílčího cíle</w:t>
            </w:r>
          </w:p>
        </w:tc>
      </w:tr>
      <w:tr w:rsidR="00BB3354" w:rsidRPr="009A655E" w14:paraId="530C2D83" w14:textId="77777777" w:rsidTr="00304DB9">
        <w:trPr>
          <w:trHeight w:val="260"/>
        </w:trPr>
        <w:tc>
          <w:tcPr>
            <w:tcW w:w="1540" w:type="pct"/>
            <w:shd w:val="clear" w:color="auto" w:fill="auto"/>
            <w:noWrap/>
            <w:hideMark/>
          </w:tcPr>
          <w:p w14:paraId="5D74A697" w14:textId="77777777"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 xml:space="preserve">IKČR 5.05 </w:t>
            </w:r>
          </w:p>
          <w:p w14:paraId="5F27D1AF" w14:textId="19629894"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 xml:space="preserve">Vytvoření </w:t>
            </w:r>
            <w:proofErr w:type="spellStart"/>
            <w:r w:rsidRPr="009A655E">
              <w:rPr>
                <w:rFonts w:ascii="Arial" w:eastAsia="Times New Roman" w:hAnsi="Arial" w:cs="Arial"/>
                <w:b/>
                <w:spacing w:val="0"/>
                <w:szCs w:val="20"/>
                <w:lang w:eastAsia="cs-CZ"/>
              </w:rPr>
              <w:t>eGovernment</w:t>
            </w:r>
            <w:proofErr w:type="spellEnd"/>
            <w:r w:rsidRPr="009A655E">
              <w:rPr>
                <w:rFonts w:ascii="Arial" w:eastAsia="Times New Roman" w:hAnsi="Arial" w:cs="Arial"/>
                <w:b/>
                <w:spacing w:val="0"/>
                <w:szCs w:val="20"/>
                <w:lang w:eastAsia="cs-CZ"/>
              </w:rPr>
              <w:t xml:space="preserve"> </w:t>
            </w:r>
            <w:proofErr w:type="spellStart"/>
            <w:r w:rsidRPr="009A655E">
              <w:rPr>
                <w:rFonts w:ascii="Arial" w:eastAsia="Times New Roman" w:hAnsi="Arial" w:cs="Arial"/>
                <w:b/>
                <w:spacing w:val="0"/>
                <w:szCs w:val="20"/>
                <w:lang w:eastAsia="cs-CZ"/>
              </w:rPr>
              <w:t>cloudu</w:t>
            </w:r>
            <w:proofErr w:type="spellEnd"/>
          </w:p>
        </w:tc>
        <w:tc>
          <w:tcPr>
            <w:tcW w:w="3460" w:type="pct"/>
            <w:shd w:val="clear" w:color="auto" w:fill="auto"/>
            <w:noWrap/>
            <w:hideMark/>
          </w:tcPr>
          <w:p w14:paraId="15A416D2" w14:textId="77777777"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Cíl zahrnuje vytvoření </w:t>
            </w:r>
            <w:proofErr w:type="spellStart"/>
            <w:r w:rsidRPr="009A655E">
              <w:rPr>
                <w:rFonts w:ascii="Arial" w:eastAsia="Times New Roman" w:hAnsi="Arial" w:cs="Arial"/>
                <w:spacing w:val="0"/>
                <w:szCs w:val="20"/>
                <w:lang w:eastAsia="cs-CZ"/>
              </w:rPr>
              <w:t>eGovernment</w:t>
            </w:r>
            <w:proofErr w:type="spellEnd"/>
            <w:r w:rsidRPr="009A655E">
              <w:rPr>
                <w:rFonts w:ascii="Arial" w:eastAsia="Times New Roman" w:hAnsi="Arial" w:cs="Arial"/>
                <w:spacing w:val="0"/>
                <w:szCs w:val="20"/>
                <w:lang w:eastAsia="cs-CZ"/>
              </w:rPr>
              <w:t xml:space="preserve"> </w:t>
            </w:r>
            <w:proofErr w:type="spellStart"/>
            <w:r w:rsidRPr="009A655E">
              <w:rPr>
                <w:rFonts w:ascii="Arial" w:eastAsia="Times New Roman" w:hAnsi="Arial" w:cs="Arial"/>
                <w:spacing w:val="0"/>
                <w:szCs w:val="20"/>
                <w:lang w:eastAsia="cs-CZ"/>
              </w:rPr>
              <w:t>Cloud</w:t>
            </w:r>
            <w:proofErr w:type="spellEnd"/>
            <w:r w:rsidRPr="009A655E">
              <w:rPr>
                <w:rFonts w:ascii="Arial" w:eastAsia="Times New Roman" w:hAnsi="Arial" w:cs="Arial"/>
                <w:spacing w:val="0"/>
                <w:szCs w:val="20"/>
                <w:lang w:eastAsia="cs-CZ"/>
              </w:rPr>
              <w:t xml:space="preserve"> (</w:t>
            </w:r>
            <w:proofErr w:type="spellStart"/>
            <w:r w:rsidRPr="009A655E">
              <w:rPr>
                <w:rFonts w:ascii="Arial" w:eastAsia="Times New Roman" w:hAnsi="Arial" w:cs="Arial"/>
                <w:spacing w:val="0"/>
                <w:szCs w:val="20"/>
                <w:lang w:eastAsia="cs-CZ"/>
              </w:rPr>
              <w:t>eGC</w:t>
            </w:r>
            <w:proofErr w:type="spellEnd"/>
            <w:r w:rsidRPr="009A655E">
              <w:rPr>
                <w:rFonts w:ascii="Arial" w:eastAsia="Times New Roman" w:hAnsi="Arial" w:cs="Arial"/>
                <w:spacing w:val="0"/>
                <w:szCs w:val="20"/>
                <w:lang w:eastAsia="cs-CZ"/>
              </w:rPr>
              <w:t xml:space="preserve">), který se skládá z části státní a komerční, pro potřeby veřejné správy ČR – online služeb na úrovních </w:t>
            </w:r>
            <w:proofErr w:type="spellStart"/>
            <w:r w:rsidRPr="009A655E">
              <w:rPr>
                <w:rFonts w:ascii="Arial" w:eastAsia="Times New Roman" w:hAnsi="Arial" w:cs="Arial"/>
                <w:spacing w:val="0"/>
                <w:szCs w:val="20"/>
                <w:lang w:eastAsia="cs-CZ"/>
              </w:rPr>
              <w:t>IaaS</w:t>
            </w:r>
            <w:proofErr w:type="spellEnd"/>
            <w:r w:rsidRPr="009A655E">
              <w:rPr>
                <w:rFonts w:ascii="Arial" w:eastAsia="Times New Roman" w:hAnsi="Arial" w:cs="Arial"/>
                <w:spacing w:val="0"/>
                <w:szCs w:val="20"/>
                <w:lang w:eastAsia="cs-CZ"/>
              </w:rPr>
              <w:t xml:space="preserve"> (</w:t>
            </w:r>
            <w:proofErr w:type="spellStart"/>
            <w:r w:rsidRPr="009A655E">
              <w:rPr>
                <w:rFonts w:ascii="Arial" w:eastAsia="Times New Roman" w:hAnsi="Arial" w:cs="Arial"/>
                <w:spacing w:val="0"/>
                <w:szCs w:val="20"/>
                <w:lang w:eastAsia="cs-CZ"/>
              </w:rPr>
              <w:t>Infrastructure</w:t>
            </w:r>
            <w:proofErr w:type="spellEnd"/>
            <w:r w:rsidRPr="009A655E">
              <w:rPr>
                <w:rFonts w:ascii="Arial" w:eastAsia="Times New Roman" w:hAnsi="Arial" w:cs="Arial"/>
                <w:spacing w:val="0"/>
                <w:szCs w:val="20"/>
                <w:lang w:eastAsia="cs-CZ"/>
              </w:rPr>
              <w:t xml:space="preserve"> as a </w:t>
            </w:r>
            <w:proofErr w:type="spellStart"/>
            <w:r w:rsidRPr="009A655E">
              <w:rPr>
                <w:rFonts w:ascii="Arial" w:eastAsia="Times New Roman" w:hAnsi="Arial" w:cs="Arial"/>
                <w:spacing w:val="0"/>
                <w:szCs w:val="20"/>
                <w:lang w:eastAsia="cs-CZ"/>
              </w:rPr>
              <w:t>Service</w:t>
            </w:r>
            <w:proofErr w:type="spellEnd"/>
            <w:r w:rsidRPr="009A655E">
              <w:rPr>
                <w:rFonts w:ascii="Arial" w:eastAsia="Times New Roman" w:hAnsi="Arial" w:cs="Arial"/>
                <w:spacing w:val="0"/>
                <w:szCs w:val="20"/>
                <w:lang w:eastAsia="cs-CZ"/>
              </w:rPr>
              <w:t xml:space="preserve">), </w:t>
            </w:r>
            <w:proofErr w:type="spellStart"/>
            <w:r w:rsidRPr="009A655E">
              <w:rPr>
                <w:rFonts w:ascii="Arial" w:eastAsia="Times New Roman" w:hAnsi="Arial" w:cs="Arial"/>
                <w:spacing w:val="0"/>
                <w:szCs w:val="20"/>
                <w:lang w:eastAsia="cs-CZ"/>
              </w:rPr>
              <w:t>PaaS</w:t>
            </w:r>
            <w:proofErr w:type="spellEnd"/>
            <w:r w:rsidRPr="009A655E">
              <w:rPr>
                <w:rFonts w:ascii="Arial" w:eastAsia="Times New Roman" w:hAnsi="Arial" w:cs="Arial"/>
                <w:spacing w:val="0"/>
                <w:szCs w:val="20"/>
                <w:lang w:eastAsia="cs-CZ"/>
              </w:rPr>
              <w:t xml:space="preserve"> (</w:t>
            </w:r>
            <w:proofErr w:type="spellStart"/>
            <w:r w:rsidRPr="009A655E">
              <w:rPr>
                <w:rFonts w:ascii="Arial" w:eastAsia="Times New Roman" w:hAnsi="Arial" w:cs="Arial"/>
                <w:spacing w:val="0"/>
                <w:szCs w:val="20"/>
                <w:lang w:eastAsia="cs-CZ"/>
              </w:rPr>
              <w:t>Platform</w:t>
            </w:r>
            <w:proofErr w:type="spellEnd"/>
            <w:r w:rsidRPr="009A655E">
              <w:rPr>
                <w:rFonts w:ascii="Arial" w:eastAsia="Times New Roman" w:hAnsi="Arial" w:cs="Arial"/>
                <w:spacing w:val="0"/>
                <w:szCs w:val="20"/>
                <w:lang w:eastAsia="cs-CZ"/>
              </w:rPr>
              <w:t xml:space="preserve"> as a </w:t>
            </w:r>
            <w:proofErr w:type="spellStart"/>
            <w:r w:rsidRPr="009A655E">
              <w:rPr>
                <w:rFonts w:ascii="Arial" w:eastAsia="Times New Roman" w:hAnsi="Arial" w:cs="Arial"/>
                <w:spacing w:val="0"/>
                <w:szCs w:val="20"/>
                <w:lang w:eastAsia="cs-CZ"/>
              </w:rPr>
              <w:t>Service</w:t>
            </w:r>
            <w:proofErr w:type="spellEnd"/>
            <w:r w:rsidRPr="009A655E">
              <w:rPr>
                <w:rFonts w:ascii="Arial" w:eastAsia="Times New Roman" w:hAnsi="Arial" w:cs="Arial"/>
                <w:spacing w:val="0"/>
                <w:szCs w:val="20"/>
                <w:lang w:eastAsia="cs-CZ"/>
              </w:rPr>
              <w:t xml:space="preserve">) a </w:t>
            </w:r>
            <w:proofErr w:type="spellStart"/>
            <w:r w:rsidRPr="009A655E">
              <w:rPr>
                <w:rFonts w:ascii="Arial" w:eastAsia="Times New Roman" w:hAnsi="Arial" w:cs="Arial"/>
                <w:spacing w:val="0"/>
                <w:szCs w:val="20"/>
                <w:lang w:eastAsia="cs-CZ"/>
              </w:rPr>
              <w:t>SaaS</w:t>
            </w:r>
            <w:proofErr w:type="spellEnd"/>
            <w:r w:rsidRPr="009A655E">
              <w:rPr>
                <w:rFonts w:ascii="Arial" w:eastAsia="Times New Roman" w:hAnsi="Arial" w:cs="Arial"/>
                <w:spacing w:val="0"/>
                <w:szCs w:val="20"/>
                <w:lang w:eastAsia="cs-CZ"/>
              </w:rPr>
              <w:t xml:space="preserve"> (Software as a </w:t>
            </w:r>
            <w:proofErr w:type="spellStart"/>
            <w:r w:rsidRPr="009A655E">
              <w:rPr>
                <w:rFonts w:ascii="Arial" w:eastAsia="Times New Roman" w:hAnsi="Arial" w:cs="Arial"/>
                <w:spacing w:val="0"/>
                <w:szCs w:val="20"/>
                <w:lang w:eastAsia="cs-CZ"/>
              </w:rPr>
              <w:t>Service</w:t>
            </w:r>
            <w:proofErr w:type="spellEnd"/>
            <w:r w:rsidRPr="009A655E">
              <w:rPr>
                <w:rFonts w:ascii="Arial" w:eastAsia="Times New Roman" w:hAnsi="Arial" w:cs="Arial"/>
                <w:spacing w:val="0"/>
                <w:szCs w:val="20"/>
                <w:lang w:eastAsia="cs-CZ"/>
              </w:rPr>
              <w:t xml:space="preserve">). V komerční části </w:t>
            </w:r>
            <w:proofErr w:type="spellStart"/>
            <w:r w:rsidRPr="009A655E">
              <w:rPr>
                <w:rFonts w:ascii="Arial" w:eastAsia="Times New Roman" w:hAnsi="Arial" w:cs="Arial"/>
                <w:spacing w:val="0"/>
                <w:szCs w:val="20"/>
                <w:lang w:eastAsia="cs-CZ"/>
              </w:rPr>
              <w:t>eGC</w:t>
            </w:r>
            <w:proofErr w:type="spellEnd"/>
            <w:r w:rsidRPr="009A655E">
              <w:rPr>
                <w:rFonts w:ascii="Arial" w:eastAsia="Times New Roman" w:hAnsi="Arial" w:cs="Arial"/>
                <w:spacing w:val="0"/>
                <w:szCs w:val="20"/>
                <w:lang w:eastAsia="cs-CZ"/>
              </w:rPr>
              <w:t xml:space="preserve"> se soustředíme na poskytování různých dynamickým nákupním systémem </w:t>
            </w:r>
            <w:proofErr w:type="spellStart"/>
            <w:r w:rsidRPr="009A655E">
              <w:rPr>
                <w:rFonts w:ascii="Arial" w:eastAsia="Times New Roman" w:hAnsi="Arial" w:cs="Arial"/>
                <w:spacing w:val="0"/>
                <w:szCs w:val="20"/>
                <w:lang w:eastAsia="cs-CZ"/>
              </w:rPr>
              <w:t>vysoutěžených</w:t>
            </w:r>
            <w:proofErr w:type="spellEnd"/>
            <w:r w:rsidRPr="009A655E">
              <w:rPr>
                <w:rFonts w:ascii="Arial" w:eastAsia="Times New Roman" w:hAnsi="Arial" w:cs="Arial"/>
                <w:spacing w:val="0"/>
                <w:szCs w:val="20"/>
                <w:lang w:eastAsia="cs-CZ"/>
              </w:rPr>
              <w:t xml:space="preserve"> služeb (</w:t>
            </w:r>
            <w:proofErr w:type="spellStart"/>
            <w:r w:rsidRPr="009A655E">
              <w:rPr>
                <w:rFonts w:ascii="Arial" w:eastAsia="Times New Roman" w:hAnsi="Arial" w:cs="Arial"/>
                <w:spacing w:val="0"/>
                <w:szCs w:val="20"/>
                <w:lang w:eastAsia="cs-CZ"/>
              </w:rPr>
              <w:t>Iaas</w:t>
            </w:r>
            <w:proofErr w:type="spellEnd"/>
            <w:r w:rsidRPr="009A655E">
              <w:rPr>
                <w:rFonts w:ascii="Arial" w:eastAsia="Times New Roman" w:hAnsi="Arial" w:cs="Arial"/>
                <w:spacing w:val="0"/>
                <w:szCs w:val="20"/>
                <w:lang w:eastAsia="cs-CZ"/>
              </w:rPr>
              <w:t xml:space="preserve">, </w:t>
            </w:r>
            <w:proofErr w:type="spellStart"/>
            <w:r w:rsidRPr="009A655E">
              <w:rPr>
                <w:rFonts w:ascii="Arial" w:eastAsia="Times New Roman" w:hAnsi="Arial" w:cs="Arial"/>
                <w:spacing w:val="0"/>
                <w:szCs w:val="20"/>
                <w:lang w:eastAsia="cs-CZ"/>
              </w:rPr>
              <w:t>PaaS</w:t>
            </w:r>
            <w:proofErr w:type="spellEnd"/>
            <w:r w:rsidRPr="009A655E">
              <w:rPr>
                <w:rFonts w:ascii="Arial" w:eastAsia="Times New Roman" w:hAnsi="Arial" w:cs="Arial"/>
                <w:spacing w:val="0"/>
                <w:szCs w:val="20"/>
                <w:lang w:eastAsia="cs-CZ"/>
              </w:rPr>
              <w:t xml:space="preserve">, </w:t>
            </w:r>
            <w:proofErr w:type="spellStart"/>
            <w:r w:rsidRPr="009A655E">
              <w:rPr>
                <w:rFonts w:ascii="Arial" w:eastAsia="Times New Roman" w:hAnsi="Arial" w:cs="Arial"/>
                <w:spacing w:val="0"/>
                <w:szCs w:val="20"/>
                <w:lang w:eastAsia="cs-CZ"/>
              </w:rPr>
              <w:t>SaaS</w:t>
            </w:r>
            <w:proofErr w:type="spellEnd"/>
            <w:r w:rsidRPr="009A655E">
              <w:rPr>
                <w:rFonts w:ascii="Arial" w:eastAsia="Times New Roman" w:hAnsi="Arial" w:cs="Arial"/>
                <w:spacing w:val="0"/>
                <w:szCs w:val="20"/>
                <w:lang w:eastAsia="cs-CZ"/>
              </w:rPr>
              <w:t xml:space="preserve">) komerčních poskytovatelů. Státní část </w:t>
            </w:r>
            <w:proofErr w:type="spellStart"/>
            <w:r w:rsidRPr="009A655E">
              <w:rPr>
                <w:rFonts w:ascii="Arial" w:eastAsia="Times New Roman" w:hAnsi="Arial" w:cs="Arial"/>
                <w:spacing w:val="0"/>
                <w:szCs w:val="20"/>
                <w:lang w:eastAsia="cs-CZ"/>
              </w:rPr>
              <w:t>eGC</w:t>
            </w:r>
            <w:proofErr w:type="spellEnd"/>
            <w:r w:rsidRPr="009A655E">
              <w:rPr>
                <w:rFonts w:ascii="Arial" w:eastAsia="Times New Roman" w:hAnsi="Arial" w:cs="Arial"/>
                <w:spacing w:val="0"/>
                <w:szCs w:val="20"/>
                <w:lang w:eastAsia="cs-CZ"/>
              </w:rPr>
              <w:t xml:space="preserve"> se soustředí na budování sdílených platforem (</w:t>
            </w:r>
            <w:proofErr w:type="spellStart"/>
            <w:r w:rsidRPr="009A655E">
              <w:rPr>
                <w:rFonts w:ascii="Arial" w:eastAsia="Times New Roman" w:hAnsi="Arial" w:cs="Arial"/>
                <w:spacing w:val="0"/>
                <w:szCs w:val="20"/>
                <w:lang w:eastAsia="cs-CZ"/>
              </w:rPr>
              <w:t>PaaS</w:t>
            </w:r>
            <w:proofErr w:type="spellEnd"/>
            <w:r w:rsidRPr="009A655E">
              <w:rPr>
                <w:rFonts w:ascii="Arial" w:eastAsia="Times New Roman" w:hAnsi="Arial" w:cs="Arial"/>
                <w:spacing w:val="0"/>
                <w:szCs w:val="20"/>
                <w:lang w:eastAsia="cs-CZ"/>
              </w:rPr>
              <w:t>) a infrastruktury (</w:t>
            </w:r>
            <w:proofErr w:type="spellStart"/>
            <w:r w:rsidRPr="009A655E">
              <w:rPr>
                <w:rFonts w:ascii="Arial" w:eastAsia="Times New Roman" w:hAnsi="Arial" w:cs="Arial"/>
                <w:spacing w:val="0"/>
                <w:szCs w:val="20"/>
                <w:lang w:eastAsia="cs-CZ"/>
              </w:rPr>
              <w:t>IaaS</w:t>
            </w:r>
            <w:proofErr w:type="spellEnd"/>
            <w:r w:rsidRPr="009A655E">
              <w:rPr>
                <w:rFonts w:ascii="Arial" w:eastAsia="Times New Roman" w:hAnsi="Arial" w:cs="Arial"/>
                <w:spacing w:val="0"/>
                <w:szCs w:val="20"/>
                <w:lang w:eastAsia="cs-CZ"/>
              </w:rPr>
              <w:t>) pro jedinečné a centrálně poskytované zákony definované služby ISVS.</w:t>
            </w:r>
          </w:p>
        </w:tc>
      </w:tr>
      <w:tr w:rsidR="00BB3354" w:rsidRPr="009A655E" w14:paraId="16D3E41D" w14:textId="77777777" w:rsidTr="00304DB9">
        <w:trPr>
          <w:trHeight w:val="260"/>
        </w:trPr>
        <w:tc>
          <w:tcPr>
            <w:tcW w:w="1540" w:type="pct"/>
            <w:shd w:val="clear" w:color="auto" w:fill="auto"/>
            <w:noWrap/>
            <w:hideMark/>
          </w:tcPr>
          <w:p w14:paraId="153ACF69" w14:textId="77777777"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 xml:space="preserve">IKČR 5.06 </w:t>
            </w:r>
          </w:p>
          <w:p w14:paraId="0C33BA4D" w14:textId="77777777"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Vydání a aktualizace národních funkčních a servisních standardů.</w:t>
            </w:r>
          </w:p>
          <w:p w14:paraId="377ED691" w14:textId="7A1F8708"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Posílení meziresortní spolupráce při budování ICT řešení</w:t>
            </w:r>
          </w:p>
        </w:tc>
        <w:tc>
          <w:tcPr>
            <w:tcW w:w="3460" w:type="pct"/>
            <w:shd w:val="clear" w:color="auto" w:fill="auto"/>
            <w:noWrap/>
            <w:hideMark/>
          </w:tcPr>
          <w:p w14:paraId="17FA542A" w14:textId="2C2129DD"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Pro zajištění jednotných rovnocenných řešení a jejich pořizování přes NDS v </w:t>
            </w:r>
            <w:proofErr w:type="spellStart"/>
            <w:r w:rsidRPr="009A655E">
              <w:rPr>
                <w:rFonts w:ascii="Arial" w:eastAsia="Times New Roman" w:hAnsi="Arial" w:cs="Arial"/>
                <w:spacing w:val="0"/>
                <w:szCs w:val="20"/>
                <w:lang w:eastAsia="cs-CZ"/>
              </w:rPr>
              <w:t>eGC</w:t>
            </w:r>
            <w:proofErr w:type="spellEnd"/>
            <w:r w:rsidRPr="009A655E">
              <w:rPr>
                <w:rFonts w:ascii="Arial" w:eastAsia="Times New Roman" w:hAnsi="Arial" w:cs="Arial"/>
                <w:spacing w:val="0"/>
                <w:szCs w:val="20"/>
                <w:lang w:eastAsia="cs-CZ"/>
              </w:rPr>
              <w:t xml:space="preserve"> (zejména provozní informační systémy), je nutné udržovat standardy funkčních specifikací klíčových typových řešení, stejně jako pro integraci centrální a lokální ISVS je nutn</w:t>
            </w:r>
            <w:r w:rsidR="006242DD">
              <w:rPr>
                <w:rFonts w:ascii="Arial" w:eastAsia="Times New Roman" w:hAnsi="Arial" w:cs="Arial"/>
                <w:spacing w:val="0"/>
                <w:szCs w:val="20"/>
                <w:lang w:eastAsia="cs-CZ"/>
              </w:rPr>
              <w:t>á</w:t>
            </w:r>
            <w:r w:rsidRPr="009A655E">
              <w:rPr>
                <w:rFonts w:ascii="Arial" w:eastAsia="Times New Roman" w:hAnsi="Arial" w:cs="Arial"/>
                <w:spacing w:val="0"/>
                <w:szCs w:val="20"/>
                <w:lang w:eastAsia="cs-CZ"/>
              </w:rPr>
              <w:t xml:space="preserve"> standardizace služeb a rozhraní, nebo pro intuitivní používání služeb je to standard pro návrh uživatelského rozhraní online služeb. Pro řízení ICT služeb jsou nutné standardní typové SLA a OLA (dohody o úrovni služeb a provozu). </w:t>
            </w:r>
          </w:p>
          <w:p w14:paraId="797BA0C7" w14:textId="016413B0"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Posílení meziresortní spolupráce při budování ICT řešení (sdílení zdrojového kódu, zkušeností, služeb). Jedná se o oblast, ve které je státní správa velmi slabá a společné IT projekty by v praxi vedly k</w:t>
            </w:r>
            <w:r w:rsidR="00D413FD">
              <w:rPr>
                <w:rFonts w:ascii="Arial" w:eastAsia="Times New Roman" w:hAnsi="Arial" w:cs="Arial"/>
                <w:spacing w:val="0"/>
                <w:szCs w:val="20"/>
                <w:lang w:eastAsia="cs-CZ"/>
              </w:rPr>
              <w:t> </w:t>
            </w:r>
            <w:r w:rsidRPr="009A655E">
              <w:rPr>
                <w:rFonts w:ascii="Arial" w:eastAsia="Times New Roman" w:hAnsi="Arial" w:cs="Arial"/>
                <w:spacing w:val="0"/>
                <w:szCs w:val="20"/>
                <w:lang w:eastAsia="cs-CZ"/>
              </w:rPr>
              <w:t>úsporám při dosažení lepších výsledků.</w:t>
            </w:r>
          </w:p>
        </w:tc>
      </w:tr>
      <w:tr w:rsidR="00BB3354" w:rsidRPr="009A655E" w14:paraId="70EC41C7" w14:textId="77777777" w:rsidTr="00304DB9">
        <w:trPr>
          <w:trHeight w:val="260"/>
        </w:trPr>
        <w:tc>
          <w:tcPr>
            <w:tcW w:w="1540" w:type="pct"/>
            <w:shd w:val="clear" w:color="auto" w:fill="auto"/>
            <w:noWrap/>
            <w:hideMark/>
          </w:tcPr>
          <w:p w14:paraId="59E2DCB6" w14:textId="77777777"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 xml:space="preserve">IKČR 5.07 </w:t>
            </w:r>
          </w:p>
          <w:p w14:paraId="6F3A2A73" w14:textId="021EFD03"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 xml:space="preserve">Podpora sdílení údajů </w:t>
            </w:r>
            <w:proofErr w:type="spellStart"/>
            <w:r w:rsidRPr="009A655E">
              <w:rPr>
                <w:rFonts w:ascii="Arial" w:eastAsia="Times New Roman" w:hAnsi="Arial" w:cs="Arial"/>
                <w:b/>
                <w:spacing w:val="0"/>
                <w:szCs w:val="20"/>
                <w:lang w:eastAsia="cs-CZ"/>
              </w:rPr>
              <w:t>agendových</w:t>
            </w:r>
            <w:proofErr w:type="spellEnd"/>
            <w:r w:rsidRPr="009A655E">
              <w:rPr>
                <w:rFonts w:ascii="Arial" w:eastAsia="Times New Roman" w:hAnsi="Arial" w:cs="Arial"/>
                <w:b/>
                <w:spacing w:val="0"/>
                <w:szCs w:val="20"/>
                <w:lang w:eastAsia="cs-CZ"/>
              </w:rPr>
              <w:t xml:space="preserve"> systémů pro výkon agendy státní správy v přenesené působnosti</w:t>
            </w:r>
          </w:p>
        </w:tc>
        <w:tc>
          <w:tcPr>
            <w:tcW w:w="3460" w:type="pct"/>
            <w:shd w:val="clear" w:color="auto" w:fill="auto"/>
            <w:noWrap/>
            <w:hideMark/>
          </w:tcPr>
          <w:p w14:paraId="257B730B" w14:textId="17147D53"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Tyto </w:t>
            </w:r>
            <w:proofErr w:type="spellStart"/>
            <w:r w:rsidRPr="009A655E">
              <w:rPr>
                <w:rFonts w:ascii="Arial" w:eastAsia="Times New Roman" w:hAnsi="Arial" w:cs="Arial"/>
                <w:spacing w:val="0"/>
                <w:szCs w:val="20"/>
                <w:lang w:eastAsia="cs-CZ"/>
              </w:rPr>
              <w:t>agendové</w:t>
            </w:r>
            <w:proofErr w:type="spellEnd"/>
            <w:r w:rsidRPr="009A655E">
              <w:rPr>
                <w:rFonts w:ascii="Arial" w:eastAsia="Times New Roman" w:hAnsi="Arial" w:cs="Arial"/>
                <w:spacing w:val="0"/>
                <w:szCs w:val="20"/>
                <w:lang w:eastAsia="cs-CZ"/>
              </w:rPr>
              <w:t xml:space="preserve"> informační systémy musí mít správcem (ohlašovatelem agendy) zajištěn</w:t>
            </w:r>
            <w:r w:rsidR="006242DD">
              <w:rPr>
                <w:rFonts w:ascii="Arial" w:eastAsia="Times New Roman" w:hAnsi="Arial" w:cs="Arial"/>
                <w:spacing w:val="0"/>
                <w:szCs w:val="20"/>
                <w:lang w:eastAsia="cs-CZ"/>
              </w:rPr>
              <w:t>ou</w:t>
            </w:r>
            <w:r w:rsidRPr="009A655E">
              <w:rPr>
                <w:rFonts w:ascii="Arial" w:eastAsia="Times New Roman" w:hAnsi="Arial" w:cs="Arial"/>
                <w:spacing w:val="0"/>
                <w:szCs w:val="20"/>
                <w:lang w:eastAsia="cs-CZ"/>
              </w:rPr>
              <w:t xml:space="preserve"> logicky centralizovanou architekturu, zajišťující poskytování služeb bez ohledu na místní příslušnost, v integraci s jinými </w:t>
            </w:r>
            <w:proofErr w:type="spellStart"/>
            <w:r w:rsidRPr="009A655E">
              <w:rPr>
                <w:rFonts w:ascii="Arial" w:eastAsia="Times New Roman" w:hAnsi="Arial" w:cs="Arial"/>
                <w:spacing w:val="0"/>
                <w:szCs w:val="20"/>
                <w:lang w:eastAsia="cs-CZ"/>
              </w:rPr>
              <w:t>agendovými</w:t>
            </w:r>
            <w:proofErr w:type="spellEnd"/>
            <w:r w:rsidRPr="009A655E">
              <w:rPr>
                <w:rFonts w:ascii="Arial" w:eastAsia="Times New Roman" w:hAnsi="Arial" w:cs="Arial"/>
                <w:spacing w:val="0"/>
                <w:szCs w:val="20"/>
                <w:lang w:eastAsia="cs-CZ"/>
              </w:rPr>
              <w:t xml:space="preserve"> systémy i s provozními systémy OVM v agendě působících, a zahrnující řešení pro samoobsluhu a asistovaný přístup klientů.</w:t>
            </w:r>
          </w:p>
          <w:p w14:paraId="0BF92AD1" w14:textId="136368DE" w:rsidR="00BB3354" w:rsidRPr="009A655E" w:rsidRDefault="00BB3354" w:rsidP="009A655E">
            <w:pPr>
              <w:spacing w:after="0" w:line="240" w:lineRule="auto"/>
              <w:rPr>
                <w:rFonts w:ascii="Arial" w:eastAsia="Times New Roman" w:hAnsi="Arial" w:cs="Arial"/>
                <w:i/>
                <w:spacing w:val="0"/>
                <w:szCs w:val="20"/>
                <w:lang w:eastAsia="cs-CZ"/>
              </w:rPr>
            </w:pPr>
            <w:r w:rsidRPr="009A655E">
              <w:rPr>
                <w:rFonts w:ascii="Arial" w:eastAsia="Times New Roman" w:hAnsi="Arial" w:cs="Arial"/>
                <w:i/>
                <w:spacing w:val="0"/>
                <w:szCs w:val="20"/>
                <w:lang w:eastAsia="cs-CZ"/>
              </w:rPr>
              <w:t xml:space="preserve">Jinými slovy to znamená, že všichni věcní správci - ohlašovatelé agend, realizovaných v přenesené působnosti, poskytnutím služeb centrálních sdílených komponent příslušného ISVS (AIS), </w:t>
            </w:r>
            <w:proofErr w:type="spellStart"/>
            <w:r w:rsidRPr="009A655E">
              <w:rPr>
                <w:rFonts w:ascii="Arial" w:eastAsia="Times New Roman" w:hAnsi="Arial" w:cs="Arial"/>
                <w:i/>
                <w:spacing w:val="0"/>
                <w:szCs w:val="20"/>
                <w:lang w:eastAsia="cs-CZ"/>
              </w:rPr>
              <w:t>integrovatelných</w:t>
            </w:r>
            <w:proofErr w:type="spellEnd"/>
            <w:r w:rsidRPr="009A655E">
              <w:rPr>
                <w:rFonts w:ascii="Arial" w:eastAsia="Times New Roman" w:hAnsi="Arial" w:cs="Arial"/>
                <w:i/>
                <w:spacing w:val="0"/>
                <w:szCs w:val="20"/>
                <w:lang w:eastAsia="cs-CZ"/>
              </w:rPr>
              <w:t xml:space="preserve"> na nezbytná lokální řešení poskytovatelů služby (el. Spisová služba, </w:t>
            </w:r>
            <w:proofErr w:type="spellStart"/>
            <w:r w:rsidRPr="009A655E">
              <w:rPr>
                <w:rFonts w:ascii="Arial" w:eastAsia="Times New Roman" w:hAnsi="Arial" w:cs="Arial"/>
                <w:i/>
                <w:spacing w:val="0"/>
                <w:szCs w:val="20"/>
                <w:lang w:eastAsia="cs-CZ"/>
              </w:rPr>
              <w:t>EkIS</w:t>
            </w:r>
            <w:proofErr w:type="spellEnd"/>
            <w:r w:rsidRPr="009A655E">
              <w:rPr>
                <w:rFonts w:ascii="Arial" w:eastAsia="Times New Roman" w:hAnsi="Arial" w:cs="Arial"/>
                <w:i/>
                <w:spacing w:val="0"/>
                <w:szCs w:val="20"/>
                <w:lang w:eastAsia="cs-CZ"/>
              </w:rPr>
              <w:t xml:space="preserve"> – rozpočetnictví, GIS, apod.), nebo vydáním standardu pro vývoj, integraci a provoz lokálních </w:t>
            </w:r>
            <w:proofErr w:type="spellStart"/>
            <w:r w:rsidRPr="009A655E">
              <w:rPr>
                <w:rFonts w:ascii="Arial" w:eastAsia="Times New Roman" w:hAnsi="Arial" w:cs="Arial"/>
                <w:i/>
                <w:spacing w:val="0"/>
                <w:szCs w:val="20"/>
                <w:lang w:eastAsia="cs-CZ"/>
              </w:rPr>
              <w:t>agendových</w:t>
            </w:r>
            <w:proofErr w:type="spellEnd"/>
            <w:r w:rsidRPr="009A655E">
              <w:rPr>
                <w:rFonts w:ascii="Arial" w:eastAsia="Times New Roman" w:hAnsi="Arial" w:cs="Arial"/>
                <w:i/>
                <w:spacing w:val="0"/>
                <w:szCs w:val="20"/>
                <w:lang w:eastAsia="cs-CZ"/>
              </w:rPr>
              <w:t xml:space="preserve"> informačních systémů pro výkon této agendy nebo kombinací těchto a dalších opatření, spolu s případnou úpravou </w:t>
            </w:r>
            <w:proofErr w:type="spellStart"/>
            <w:r w:rsidRPr="009A655E">
              <w:rPr>
                <w:rFonts w:ascii="Arial" w:eastAsia="Times New Roman" w:hAnsi="Arial" w:cs="Arial"/>
                <w:i/>
                <w:spacing w:val="0"/>
                <w:szCs w:val="20"/>
                <w:lang w:eastAsia="cs-CZ"/>
              </w:rPr>
              <w:t>agendových</w:t>
            </w:r>
            <w:proofErr w:type="spellEnd"/>
            <w:r w:rsidRPr="009A655E">
              <w:rPr>
                <w:rFonts w:ascii="Arial" w:eastAsia="Times New Roman" w:hAnsi="Arial" w:cs="Arial"/>
                <w:i/>
                <w:spacing w:val="0"/>
                <w:szCs w:val="20"/>
                <w:lang w:eastAsia="cs-CZ"/>
              </w:rPr>
              <w:t xml:space="preserve"> právních předpisů, naleznou a zajistí taková řešení IT podpory agendy, která naplní principy </w:t>
            </w:r>
            <w:proofErr w:type="spellStart"/>
            <w:r w:rsidRPr="009A655E">
              <w:rPr>
                <w:rFonts w:ascii="Arial" w:eastAsia="Times New Roman" w:hAnsi="Arial" w:cs="Arial"/>
                <w:i/>
                <w:spacing w:val="0"/>
                <w:szCs w:val="20"/>
                <w:lang w:eastAsia="cs-CZ"/>
              </w:rPr>
              <w:t>eGovernmentu</w:t>
            </w:r>
            <w:proofErr w:type="spellEnd"/>
            <w:r w:rsidRPr="009A655E">
              <w:rPr>
                <w:rFonts w:ascii="Arial" w:eastAsia="Times New Roman" w:hAnsi="Arial" w:cs="Arial"/>
                <w:i/>
                <w:spacing w:val="0"/>
                <w:szCs w:val="20"/>
                <w:lang w:eastAsia="cs-CZ"/>
              </w:rPr>
              <w:t xml:space="preserve"> dle této IKČR, zejména pak zapojení do univerzálních uživatelských rozhraní (kdykoli a kdekoli) a</w:t>
            </w:r>
            <w:r w:rsidR="00D413FD">
              <w:rPr>
                <w:rFonts w:ascii="Arial" w:eastAsia="Times New Roman" w:hAnsi="Arial" w:cs="Arial"/>
                <w:i/>
                <w:spacing w:val="0"/>
                <w:szCs w:val="20"/>
                <w:lang w:eastAsia="cs-CZ"/>
              </w:rPr>
              <w:t> </w:t>
            </w:r>
            <w:r w:rsidRPr="009A655E">
              <w:rPr>
                <w:rFonts w:ascii="Arial" w:eastAsia="Times New Roman" w:hAnsi="Arial" w:cs="Arial"/>
                <w:i/>
                <w:spacing w:val="0"/>
                <w:szCs w:val="20"/>
                <w:lang w:eastAsia="cs-CZ"/>
              </w:rPr>
              <w:t>poskytování/přijímání referenčních a autoritativních údajů. Součástí takových řešení musí být i kompletní samoobslužný a asistovaný front-</w:t>
            </w:r>
            <w:proofErr w:type="spellStart"/>
            <w:r w:rsidRPr="009A655E">
              <w:rPr>
                <w:rFonts w:ascii="Arial" w:eastAsia="Times New Roman" w:hAnsi="Arial" w:cs="Arial"/>
                <w:i/>
                <w:spacing w:val="0"/>
                <w:szCs w:val="20"/>
                <w:lang w:eastAsia="cs-CZ"/>
              </w:rPr>
              <w:t>office</w:t>
            </w:r>
            <w:proofErr w:type="spellEnd"/>
            <w:r w:rsidRPr="009A655E">
              <w:rPr>
                <w:rFonts w:ascii="Arial" w:eastAsia="Times New Roman" w:hAnsi="Arial" w:cs="Arial"/>
                <w:i/>
                <w:spacing w:val="0"/>
                <w:szCs w:val="20"/>
                <w:lang w:eastAsia="cs-CZ"/>
              </w:rPr>
              <w:t xml:space="preserve"> občana, tj. </w:t>
            </w:r>
            <w:proofErr w:type="spellStart"/>
            <w:r w:rsidRPr="009A655E">
              <w:rPr>
                <w:rFonts w:ascii="Arial" w:eastAsia="Times New Roman" w:hAnsi="Arial" w:cs="Arial"/>
                <w:i/>
                <w:spacing w:val="0"/>
                <w:szCs w:val="20"/>
                <w:lang w:eastAsia="cs-CZ"/>
              </w:rPr>
              <w:t>agendový</w:t>
            </w:r>
            <w:proofErr w:type="spellEnd"/>
            <w:r w:rsidRPr="009A655E">
              <w:rPr>
                <w:rFonts w:ascii="Arial" w:eastAsia="Times New Roman" w:hAnsi="Arial" w:cs="Arial"/>
                <w:i/>
                <w:spacing w:val="0"/>
                <w:szCs w:val="20"/>
                <w:lang w:eastAsia="cs-CZ"/>
              </w:rPr>
              <w:t xml:space="preserve"> portál, dostupný z PVS a klíčové úkony agendy dostupné také v </w:t>
            </w:r>
            <w:proofErr w:type="spellStart"/>
            <w:r w:rsidRPr="009A655E">
              <w:rPr>
                <w:rFonts w:ascii="Arial" w:eastAsia="Times New Roman" w:hAnsi="Arial" w:cs="Arial"/>
                <w:i/>
                <w:spacing w:val="0"/>
                <w:szCs w:val="20"/>
                <w:lang w:eastAsia="cs-CZ"/>
              </w:rPr>
              <w:t>CzechPOINT</w:t>
            </w:r>
            <w:proofErr w:type="spellEnd"/>
            <w:r w:rsidRPr="009A655E">
              <w:rPr>
                <w:rFonts w:ascii="Arial" w:eastAsia="Times New Roman" w:hAnsi="Arial" w:cs="Arial"/>
                <w:i/>
                <w:spacing w:val="0"/>
                <w:szCs w:val="20"/>
                <w:lang w:eastAsia="cs-CZ"/>
              </w:rPr>
              <w:t>.</w:t>
            </w:r>
          </w:p>
        </w:tc>
      </w:tr>
      <w:tr w:rsidR="00BB3354" w:rsidRPr="009A655E" w14:paraId="68E26994" w14:textId="77777777" w:rsidTr="00304DB9">
        <w:trPr>
          <w:trHeight w:val="260"/>
        </w:trPr>
        <w:tc>
          <w:tcPr>
            <w:tcW w:w="1540" w:type="pct"/>
            <w:shd w:val="clear" w:color="auto" w:fill="auto"/>
            <w:noWrap/>
            <w:hideMark/>
          </w:tcPr>
          <w:p w14:paraId="32A475CA" w14:textId="77777777"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 xml:space="preserve">IKČR 5.08 </w:t>
            </w:r>
          </w:p>
          <w:p w14:paraId="6A47A205" w14:textId="0C48AA1D"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 xml:space="preserve">Podpora budování </w:t>
            </w:r>
            <w:proofErr w:type="spellStart"/>
            <w:r w:rsidRPr="009A655E">
              <w:rPr>
                <w:rFonts w:ascii="Arial" w:eastAsia="Times New Roman" w:hAnsi="Arial" w:cs="Arial"/>
                <w:b/>
                <w:spacing w:val="0"/>
                <w:szCs w:val="20"/>
                <w:lang w:eastAsia="cs-CZ"/>
              </w:rPr>
              <w:t>agendových</w:t>
            </w:r>
            <w:proofErr w:type="spellEnd"/>
            <w:r w:rsidRPr="009A655E">
              <w:rPr>
                <w:rFonts w:ascii="Arial" w:eastAsia="Times New Roman" w:hAnsi="Arial" w:cs="Arial"/>
                <w:b/>
                <w:spacing w:val="0"/>
                <w:szCs w:val="20"/>
                <w:lang w:eastAsia="cs-CZ"/>
              </w:rPr>
              <w:t xml:space="preserve"> systémů v samosprávné působnosti, spisové služby a oběhu dokumentů a provozních systémů (Mail, ERP, HR)</w:t>
            </w:r>
          </w:p>
        </w:tc>
        <w:tc>
          <w:tcPr>
            <w:tcW w:w="3460" w:type="pct"/>
            <w:shd w:val="clear" w:color="auto" w:fill="auto"/>
            <w:noWrap/>
          </w:tcPr>
          <w:p w14:paraId="591F7946" w14:textId="77777777"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Tyto systémy jsou jako vysoce unifikované oblasti IT podpory procesů s výlučně vlastní pravomocí OVS postupně přesouvány ke sdíleným </w:t>
            </w:r>
            <w:proofErr w:type="spellStart"/>
            <w:r w:rsidRPr="009A655E">
              <w:rPr>
                <w:rFonts w:ascii="Arial" w:eastAsia="Times New Roman" w:hAnsi="Arial" w:cs="Arial"/>
                <w:spacing w:val="0"/>
                <w:szCs w:val="20"/>
                <w:lang w:eastAsia="cs-CZ"/>
              </w:rPr>
              <w:t>multitenantním</w:t>
            </w:r>
            <w:proofErr w:type="spellEnd"/>
            <w:r w:rsidRPr="009A655E">
              <w:rPr>
                <w:rFonts w:ascii="Arial" w:eastAsia="Times New Roman" w:hAnsi="Arial" w:cs="Arial"/>
                <w:spacing w:val="0"/>
                <w:szCs w:val="20"/>
                <w:lang w:eastAsia="cs-CZ"/>
              </w:rPr>
              <w:t xml:space="preserve"> (nájemným) řešením, a to na různých úrovních sdílených datových center samosprávy, resp. v komerční části </w:t>
            </w:r>
            <w:proofErr w:type="spellStart"/>
            <w:r w:rsidRPr="009A655E">
              <w:rPr>
                <w:rFonts w:ascii="Arial" w:eastAsia="Times New Roman" w:hAnsi="Arial" w:cs="Arial"/>
                <w:spacing w:val="0"/>
                <w:szCs w:val="20"/>
                <w:lang w:eastAsia="cs-CZ"/>
              </w:rPr>
              <w:t>eGovernment</w:t>
            </w:r>
            <w:proofErr w:type="spellEnd"/>
            <w:r w:rsidRPr="009A655E">
              <w:rPr>
                <w:rFonts w:ascii="Arial" w:eastAsia="Times New Roman" w:hAnsi="Arial" w:cs="Arial"/>
                <w:spacing w:val="0"/>
                <w:szCs w:val="20"/>
                <w:lang w:eastAsia="cs-CZ"/>
              </w:rPr>
              <w:t xml:space="preserve"> </w:t>
            </w:r>
            <w:proofErr w:type="spellStart"/>
            <w:r w:rsidRPr="009A655E">
              <w:rPr>
                <w:rFonts w:ascii="Arial" w:eastAsia="Times New Roman" w:hAnsi="Arial" w:cs="Arial"/>
                <w:spacing w:val="0"/>
                <w:szCs w:val="20"/>
                <w:lang w:eastAsia="cs-CZ"/>
              </w:rPr>
              <w:t>Cloudu</w:t>
            </w:r>
            <w:proofErr w:type="spellEnd"/>
            <w:r w:rsidRPr="009A655E">
              <w:rPr>
                <w:rFonts w:ascii="Arial" w:eastAsia="Times New Roman" w:hAnsi="Arial" w:cs="Arial"/>
                <w:spacing w:val="0"/>
                <w:szCs w:val="20"/>
                <w:lang w:eastAsia="cs-CZ"/>
              </w:rPr>
              <w:t>.</w:t>
            </w:r>
          </w:p>
          <w:p w14:paraId="277C5C01" w14:textId="77777777"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Rozvoj systémů v rámci tohoto cíle je předpokladem další optimalizace a elektronizace procesů OVS a poskytování interních on-line služeb pro efektivní práci úředníků.</w:t>
            </w:r>
          </w:p>
        </w:tc>
      </w:tr>
    </w:tbl>
    <w:p w14:paraId="058B5016" w14:textId="77777777" w:rsidR="00304DB9" w:rsidRDefault="00304DB9">
      <w:r>
        <w:br w:type="page"/>
      </w:r>
    </w:p>
    <w:tbl>
      <w:tblPr>
        <w:tblW w:w="906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830"/>
        <w:gridCol w:w="6232"/>
      </w:tblGrid>
      <w:tr w:rsidR="00304DB9" w:rsidRPr="009A655E" w14:paraId="1F233091" w14:textId="77777777" w:rsidTr="00304DB9">
        <w:trPr>
          <w:trHeight w:val="260"/>
        </w:trPr>
        <w:tc>
          <w:tcPr>
            <w:tcW w:w="2830" w:type="dxa"/>
            <w:tcBorders>
              <w:top w:val="single" w:sz="4" w:space="0" w:color="auto"/>
              <w:bottom w:val="single" w:sz="6" w:space="0" w:color="auto"/>
            </w:tcBorders>
            <w:shd w:val="clear" w:color="auto" w:fill="2F5496" w:themeFill="accent1" w:themeFillShade="BF"/>
            <w:noWrap/>
            <w:hideMark/>
          </w:tcPr>
          <w:p w14:paraId="490CCF17" w14:textId="09FB3776" w:rsidR="00304DB9" w:rsidRPr="009A655E" w:rsidRDefault="00304DB9" w:rsidP="009F087B">
            <w:pPr>
              <w:spacing w:after="0" w:line="240" w:lineRule="auto"/>
              <w:jc w:val="left"/>
              <w:rPr>
                <w:rFonts w:ascii="Arial" w:eastAsia="Times New Roman" w:hAnsi="Arial" w:cs="Arial"/>
                <w:b/>
                <w:bCs/>
                <w:color w:val="FFFFFF" w:themeColor="background1"/>
                <w:spacing w:val="0"/>
                <w:szCs w:val="20"/>
                <w:lang w:eastAsia="cs-CZ"/>
              </w:rPr>
            </w:pPr>
            <w:r w:rsidRPr="009A655E">
              <w:rPr>
                <w:rFonts w:ascii="Arial" w:eastAsia="Times New Roman" w:hAnsi="Arial" w:cs="Arial"/>
                <w:b/>
                <w:bCs/>
                <w:color w:val="FFFFFF" w:themeColor="background1"/>
                <w:spacing w:val="0"/>
                <w:szCs w:val="20"/>
                <w:lang w:eastAsia="cs-CZ"/>
              </w:rPr>
              <w:lastRenderedPageBreak/>
              <w:t>Název dílčího cíle</w:t>
            </w:r>
          </w:p>
        </w:tc>
        <w:tc>
          <w:tcPr>
            <w:tcW w:w="6232" w:type="dxa"/>
            <w:tcBorders>
              <w:top w:val="single" w:sz="4" w:space="0" w:color="auto"/>
              <w:bottom w:val="single" w:sz="6" w:space="0" w:color="auto"/>
            </w:tcBorders>
            <w:shd w:val="clear" w:color="auto" w:fill="2F5496" w:themeFill="accent1" w:themeFillShade="BF"/>
            <w:noWrap/>
            <w:hideMark/>
          </w:tcPr>
          <w:p w14:paraId="0B71930E" w14:textId="77777777" w:rsidR="00304DB9" w:rsidRPr="009A655E" w:rsidRDefault="00304DB9" w:rsidP="009F087B">
            <w:pPr>
              <w:spacing w:after="0" w:line="240" w:lineRule="auto"/>
              <w:jc w:val="left"/>
              <w:rPr>
                <w:rFonts w:ascii="Arial" w:eastAsia="Times New Roman" w:hAnsi="Arial" w:cs="Arial"/>
                <w:b/>
                <w:bCs/>
                <w:color w:val="FFFFFF" w:themeColor="background1"/>
                <w:spacing w:val="0"/>
                <w:szCs w:val="20"/>
                <w:lang w:eastAsia="cs-CZ"/>
              </w:rPr>
            </w:pPr>
            <w:r w:rsidRPr="009A655E">
              <w:rPr>
                <w:rFonts w:ascii="Arial" w:eastAsia="Times New Roman" w:hAnsi="Arial" w:cs="Arial"/>
                <w:b/>
                <w:bCs/>
                <w:color w:val="FFFFFF" w:themeColor="background1"/>
                <w:spacing w:val="0"/>
                <w:szCs w:val="20"/>
                <w:lang w:eastAsia="cs-CZ"/>
              </w:rPr>
              <w:t>Popis dílčího cíle</w:t>
            </w:r>
          </w:p>
        </w:tc>
      </w:tr>
      <w:tr w:rsidR="00304DB9" w:rsidRPr="009A655E" w14:paraId="733A1F3C" w14:textId="77777777" w:rsidTr="00304DB9">
        <w:trPr>
          <w:trHeight w:val="260"/>
        </w:trPr>
        <w:tc>
          <w:tcPr>
            <w:tcW w:w="2830" w:type="dxa"/>
            <w:shd w:val="clear" w:color="auto" w:fill="auto"/>
            <w:noWrap/>
          </w:tcPr>
          <w:p w14:paraId="50F93D17" w14:textId="77777777"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IKČR 5.09</w:t>
            </w:r>
          </w:p>
          <w:p w14:paraId="04A96B88" w14:textId="0DE6A2FA"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Propojený datový fond</w:t>
            </w:r>
          </w:p>
        </w:tc>
        <w:tc>
          <w:tcPr>
            <w:tcW w:w="6232" w:type="dxa"/>
            <w:shd w:val="clear" w:color="auto" w:fill="auto"/>
            <w:noWrap/>
          </w:tcPr>
          <w:p w14:paraId="728F0184" w14:textId="595745C3"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Propojený datový fond, tvořený v současnosti zejména Základními registry, bude i nadále rozvíjen o další autoritativní zdroje neveřejných údajů z klíčových oblastí výkonu veřejné správy (doprava, zdravotnictví, sociální služby…), a to jak textovými, tak prostorovými, s jasně definovaným garantem a editorem. Tyto zdroje budou propojeny se ZR i mezi sebou navzájem i do EU pomocí hlavní sběrnice propojeného datového fondu (</w:t>
            </w:r>
            <w:proofErr w:type="spellStart"/>
            <w:r w:rsidRPr="009A655E">
              <w:rPr>
                <w:rFonts w:ascii="Arial" w:eastAsia="Times New Roman" w:hAnsi="Arial" w:cs="Arial"/>
                <w:spacing w:val="0"/>
                <w:szCs w:val="20"/>
                <w:lang w:eastAsia="cs-CZ"/>
              </w:rPr>
              <w:t>eGSB</w:t>
            </w:r>
            <w:proofErr w:type="spellEnd"/>
            <w:r w:rsidRPr="009A655E">
              <w:rPr>
                <w:rFonts w:ascii="Arial" w:eastAsia="Times New Roman" w:hAnsi="Arial" w:cs="Arial"/>
                <w:spacing w:val="0"/>
                <w:szCs w:val="20"/>
                <w:lang w:eastAsia="cs-CZ"/>
              </w:rPr>
              <w:t>) realizované a</w:t>
            </w:r>
            <w:r w:rsidR="00D413FD">
              <w:rPr>
                <w:rFonts w:ascii="Arial" w:eastAsia="Times New Roman" w:hAnsi="Arial" w:cs="Arial"/>
                <w:spacing w:val="0"/>
                <w:szCs w:val="20"/>
                <w:lang w:eastAsia="cs-CZ"/>
              </w:rPr>
              <w:t> </w:t>
            </w:r>
            <w:r w:rsidRPr="009A655E">
              <w:rPr>
                <w:rFonts w:ascii="Arial" w:eastAsia="Times New Roman" w:hAnsi="Arial" w:cs="Arial"/>
                <w:spacing w:val="0"/>
                <w:szCs w:val="20"/>
                <w:lang w:eastAsia="cs-CZ"/>
              </w:rPr>
              <w:t>provozované v rámci CMS. Základní funkcí propojeného datového fondu je realizace zásad „</w:t>
            </w:r>
            <w:proofErr w:type="spellStart"/>
            <w:r w:rsidRPr="009A655E">
              <w:rPr>
                <w:rFonts w:ascii="Arial" w:eastAsia="Times New Roman" w:hAnsi="Arial" w:cs="Arial"/>
                <w:spacing w:val="0"/>
                <w:szCs w:val="20"/>
                <w:lang w:eastAsia="cs-CZ"/>
              </w:rPr>
              <w:t>Only</w:t>
            </w:r>
            <w:proofErr w:type="spellEnd"/>
            <w:r w:rsidRPr="009A655E">
              <w:rPr>
                <w:rFonts w:ascii="Arial" w:eastAsia="Times New Roman" w:hAnsi="Arial" w:cs="Arial"/>
                <w:spacing w:val="0"/>
                <w:szCs w:val="20"/>
                <w:lang w:eastAsia="cs-CZ"/>
              </w:rPr>
              <w:t xml:space="preserve"> </w:t>
            </w:r>
            <w:proofErr w:type="spellStart"/>
            <w:r w:rsidRPr="009A655E">
              <w:rPr>
                <w:rFonts w:ascii="Arial" w:eastAsia="Times New Roman" w:hAnsi="Arial" w:cs="Arial"/>
                <w:spacing w:val="0"/>
                <w:szCs w:val="20"/>
                <w:lang w:eastAsia="cs-CZ"/>
              </w:rPr>
              <w:t>once</w:t>
            </w:r>
            <w:proofErr w:type="spellEnd"/>
            <w:r w:rsidRPr="009A655E">
              <w:rPr>
                <w:rFonts w:ascii="Arial" w:eastAsia="Times New Roman" w:hAnsi="Arial" w:cs="Arial"/>
                <w:spacing w:val="0"/>
                <w:szCs w:val="20"/>
                <w:lang w:eastAsia="cs-CZ"/>
              </w:rPr>
              <w:t>“ a „Obíhají data, nikoli lidé“ do</w:t>
            </w:r>
            <w:r w:rsidR="00D413FD">
              <w:rPr>
                <w:rFonts w:ascii="Arial" w:eastAsia="Times New Roman" w:hAnsi="Arial" w:cs="Arial"/>
                <w:spacing w:val="0"/>
                <w:szCs w:val="20"/>
                <w:lang w:eastAsia="cs-CZ"/>
              </w:rPr>
              <w:t> </w:t>
            </w:r>
            <w:r w:rsidRPr="009A655E">
              <w:rPr>
                <w:rFonts w:ascii="Arial" w:eastAsia="Times New Roman" w:hAnsi="Arial" w:cs="Arial"/>
                <w:spacing w:val="0"/>
                <w:szCs w:val="20"/>
                <w:lang w:eastAsia="cs-CZ"/>
              </w:rPr>
              <w:t>běžné praxe veřejné správy ČR. Propojený datový fond (PPDF) je</w:t>
            </w:r>
            <w:r w:rsidR="00D413FD">
              <w:rPr>
                <w:rFonts w:ascii="Arial" w:eastAsia="Times New Roman" w:hAnsi="Arial" w:cs="Arial"/>
                <w:spacing w:val="0"/>
                <w:szCs w:val="20"/>
                <w:lang w:eastAsia="cs-CZ"/>
              </w:rPr>
              <w:t> </w:t>
            </w:r>
            <w:r w:rsidRPr="009A655E">
              <w:rPr>
                <w:rFonts w:ascii="Arial" w:eastAsia="Times New Roman" w:hAnsi="Arial" w:cs="Arial"/>
                <w:spacing w:val="0"/>
                <w:szCs w:val="20"/>
                <w:lang w:eastAsia="cs-CZ"/>
              </w:rPr>
              <w:t>primárním zdrojem platných a právně závazných neveřejných údajů pro subjekty práva i pro všechny orgány veřejné moci při výkonu jejich působnosti. Tak vede PPDF k náhradě manuálních interakcí mezi úřady pomocí automatizované výměny údajů.</w:t>
            </w:r>
          </w:p>
        </w:tc>
      </w:tr>
      <w:tr w:rsidR="00304DB9" w:rsidRPr="009A655E" w14:paraId="7363B017" w14:textId="77777777" w:rsidTr="00304DB9">
        <w:trPr>
          <w:trHeight w:val="260"/>
        </w:trPr>
        <w:tc>
          <w:tcPr>
            <w:tcW w:w="2830" w:type="dxa"/>
            <w:shd w:val="clear" w:color="auto" w:fill="auto"/>
            <w:noWrap/>
          </w:tcPr>
          <w:p w14:paraId="17CD2B6C" w14:textId="77777777"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 xml:space="preserve">IKČR 5.10 </w:t>
            </w:r>
          </w:p>
          <w:p w14:paraId="350793FE" w14:textId="006A9301"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Veřejný datový fond</w:t>
            </w:r>
          </w:p>
        </w:tc>
        <w:tc>
          <w:tcPr>
            <w:tcW w:w="6232" w:type="dxa"/>
            <w:shd w:val="clear" w:color="auto" w:fill="auto"/>
            <w:noWrap/>
          </w:tcPr>
          <w:p w14:paraId="7EC5553B" w14:textId="495BE5E1"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Veřejný datový fond tvořený publikovanými veřejnými údaji veřejné správy je základní metodou pro sdílení veřejných informací mezi veřejnoprávními subjekty navzájem i pro sdílení veřejných údajů mezi veřejnoprávní a soukromoprávní sférou v ČR. Veřejný datový fond se od pouhé publikace automatizovaně čitelných Open Dat posune též k</w:t>
            </w:r>
            <w:r w:rsidR="00D413FD">
              <w:rPr>
                <w:rFonts w:ascii="Arial" w:eastAsia="Times New Roman" w:hAnsi="Arial" w:cs="Arial"/>
                <w:spacing w:val="0"/>
                <w:szCs w:val="20"/>
                <w:lang w:eastAsia="cs-CZ"/>
              </w:rPr>
              <w:t> </w:t>
            </w:r>
            <w:r w:rsidRPr="009A655E">
              <w:rPr>
                <w:rFonts w:ascii="Arial" w:eastAsia="Times New Roman" w:hAnsi="Arial" w:cs="Arial"/>
                <w:spacing w:val="0"/>
                <w:szCs w:val="20"/>
                <w:lang w:eastAsia="cs-CZ"/>
              </w:rPr>
              <w:t>publikaci právně závazných, platných a pravidelně aktualizovaných datových sad s jasně definovanou zodpovědností OVS za takové sady.</w:t>
            </w:r>
          </w:p>
        </w:tc>
      </w:tr>
      <w:tr w:rsidR="00304DB9" w:rsidRPr="009A655E" w14:paraId="470D08D5" w14:textId="77777777" w:rsidTr="00304DB9">
        <w:trPr>
          <w:trHeight w:val="260"/>
        </w:trPr>
        <w:tc>
          <w:tcPr>
            <w:tcW w:w="2830" w:type="dxa"/>
            <w:shd w:val="clear" w:color="auto" w:fill="auto"/>
            <w:noWrap/>
          </w:tcPr>
          <w:p w14:paraId="526765B4" w14:textId="77777777"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 xml:space="preserve">IKČR 5.11 </w:t>
            </w:r>
          </w:p>
          <w:p w14:paraId="63B59443" w14:textId="7B9C9618" w:rsidR="00BB3354" w:rsidRPr="009A655E" w:rsidRDefault="00BB3354" w:rsidP="00BB3354">
            <w:pPr>
              <w:spacing w:after="0" w:line="240" w:lineRule="auto"/>
              <w:jc w:val="left"/>
              <w:rPr>
                <w:rFonts w:ascii="Arial" w:eastAsia="Times New Roman" w:hAnsi="Arial" w:cs="Arial"/>
                <w:b/>
                <w:spacing w:val="0"/>
                <w:szCs w:val="20"/>
                <w:lang w:eastAsia="cs-CZ"/>
              </w:rPr>
            </w:pPr>
            <w:proofErr w:type="spellStart"/>
            <w:r w:rsidRPr="009A655E">
              <w:rPr>
                <w:rFonts w:ascii="Arial" w:eastAsia="Times New Roman" w:hAnsi="Arial" w:cs="Arial"/>
                <w:b/>
                <w:spacing w:val="0"/>
                <w:szCs w:val="20"/>
                <w:lang w:eastAsia="cs-CZ"/>
              </w:rPr>
              <w:t>GeoInformace</w:t>
            </w:r>
            <w:proofErr w:type="spellEnd"/>
          </w:p>
        </w:tc>
        <w:tc>
          <w:tcPr>
            <w:tcW w:w="6232" w:type="dxa"/>
            <w:shd w:val="clear" w:color="auto" w:fill="auto"/>
            <w:noWrap/>
          </w:tcPr>
          <w:p w14:paraId="4805C16E" w14:textId="3C0E5413"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Cílem je navrhnout a realizovat datovou politiku, zajistit interoperabilitu, odstranit duplicity a zpřístupnit prostorové informace ve vlastnictví veřejné správy a ve veřejném zájmu pro přívětivé veřejné služby stejně/obdobně, jako tomu u ostatních referenčních a</w:t>
            </w:r>
            <w:r w:rsidR="00D413FD">
              <w:rPr>
                <w:rFonts w:ascii="Arial" w:eastAsia="Times New Roman" w:hAnsi="Arial" w:cs="Arial"/>
                <w:spacing w:val="0"/>
                <w:szCs w:val="20"/>
                <w:lang w:eastAsia="cs-CZ"/>
              </w:rPr>
              <w:t> </w:t>
            </w:r>
            <w:r w:rsidRPr="009A655E">
              <w:rPr>
                <w:rFonts w:ascii="Arial" w:eastAsia="Times New Roman" w:hAnsi="Arial" w:cs="Arial"/>
                <w:spacing w:val="0"/>
                <w:szCs w:val="20"/>
                <w:lang w:eastAsia="cs-CZ"/>
              </w:rPr>
              <w:t>autoritativních údajů v PPDF (například při on-line žádostech ve</w:t>
            </w:r>
            <w:r w:rsidR="00D413FD">
              <w:rPr>
                <w:rFonts w:ascii="Arial" w:eastAsia="Times New Roman" w:hAnsi="Arial" w:cs="Arial"/>
                <w:spacing w:val="0"/>
                <w:szCs w:val="20"/>
                <w:lang w:eastAsia="cs-CZ"/>
              </w:rPr>
              <w:t> </w:t>
            </w:r>
            <w:r w:rsidRPr="009A655E">
              <w:rPr>
                <w:rFonts w:ascii="Arial" w:eastAsia="Times New Roman" w:hAnsi="Arial" w:cs="Arial"/>
                <w:spacing w:val="0"/>
                <w:szCs w:val="20"/>
                <w:lang w:eastAsia="cs-CZ"/>
              </w:rPr>
              <w:t xml:space="preserve">stavebním řízení). </w:t>
            </w:r>
          </w:p>
          <w:p w14:paraId="1FDA72CD" w14:textId="75503684"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Je potřeba také propojit centrální sdílené prostorové informace s</w:t>
            </w:r>
            <w:r w:rsidR="00D413FD">
              <w:rPr>
                <w:rFonts w:ascii="Arial" w:eastAsia="Times New Roman" w:hAnsi="Arial" w:cs="Arial"/>
                <w:spacing w:val="0"/>
                <w:szCs w:val="20"/>
                <w:lang w:eastAsia="cs-CZ"/>
              </w:rPr>
              <w:t> </w:t>
            </w:r>
            <w:r w:rsidRPr="009A655E">
              <w:rPr>
                <w:rFonts w:ascii="Arial" w:eastAsia="Times New Roman" w:hAnsi="Arial" w:cs="Arial"/>
                <w:spacing w:val="0"/>
                <w:szCs w:val="20"/>
                <w:lang w:eastAsia="cs-CZ"/>
              </w:rPr>
              <w:t>informacemi ve správě krajských datových center a dalších systémů územních samospráv, které slouží zejména pro územní plánování, krizové řízení a další oblasti využívající geoinformací, v podobě Digitální technické mapy ČR a datových zdrojů vzniklých na základě použití metody BIM – Informačního modelování staveb.</w:t>
            </w:r>
          </w:p>
          <w:p w14:paraId="1A72F426" w14:textId="77777777"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Dále bude rozvíjen potenciál geoinformací a informací o stavbách jako otevřených dat.</w:t>
            </w:r>
          </w:p>
        </w:tc>
      </w:tr>
      <w:tr w:rsidR="00304DB9" w:rsidRPr="009A655E" w14:paraId="45EFCE6A" w14:textId="77777777" w:rsidTr="00304DB9">
        <w:trPr>
          <w:trHeight w:val="260"/>
        </w:trPr>
        <w:tc>
          <w:tcPr>
            <w:tcW w:w="2830" w:type="dxa"/>
            <w:shd w:val="clear" w:color="auto" w:fill="auto"/>
            <w:noWrap/>
          </w:tcPr>
          <w:p w14:paraId="5A18A19A" w14:textId="77777777"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 xml:space="preserve">IKČR 5.12 </w:t>
            </w:r>
          </w:p>
          <w:p w14:paraId="7DFC830F" w14:textId="19BB7A80" w:rsidR="00BB3354" w:rsidRPr="009A655E" w:rsidRDefault="00BB3354" w:rsidP="00BB3354">
            <w:pPr>
              <w:spacing w:after="0" w:line="240" w:lineRule="auto"/>
              <w:jc w:val="left"/>
              <w:rPr>
                <w:rFonts w:ascii="Arial" w:eastAsia="Times New Roman" w:hAnsi="Arial" w:cs="Arial"/>
                <w:b/>
                <w:spacing w:val="0"/>
                <w:szCs w:val="20"/>
                <w:lang w:eastAsia="cs-CZ"/>
              </w:rPr>
            </w:pPr>
            <w:r w:rsidRPr="009A655E">
              <w:rPr>
                <w:rFonts w:ascii="Arial" w:eastAsia="Times New Roman" w:hAnsi="Arial" w:cs="Arial"/>
                <w:b/>
                <w:spacing w:val="0"/>
                <w:szCs w:val="20"/>
                <w:lang w:eastAsia="cs-CZ"/>
              </w:rPr>
              <w:t>Zajištění zpětné vazby realizace IKČR</w:t>
            </w:r>
          </w:p>
        </w:tc>
        <w:tc>
          <w:tcPr>
            <w:tcW w:w="6232" w:type="dxa"/>
            <w:shd w:val="clear" w:color="auto" w:fill="auto"/>
            <w:noWrap/>
          </w:tcPr>
          <w:p w14:paraId="5B3CC8CA" w14:textId="77777777" w:rsidR="00BB3354" w:rsidRPr="009A655E" w:rsidRDefault="00BB3354" w:rsidP="009A655E">
            <w:pPr>
              <w:spacing w:after="0" w:line="240" w:lineRule="auto"/>
              <w:rPr>
                <w:rFonts w:ascii="Arial" w:eastAsia="Times New Roman" w:hAnsi="Arial" w:cs="Arial"/>
                <w:spacing w:val="0"/>
                <w:szCs w:val="20"/>
                <w:lang w:eastAsia="cs-CZ"/>
              </w:rPr>
            </w:pPr>
            <w:r w:rsidRPr="009A655E">
              <w:rPr>
                <w:rFonts w:ascii="Arial" w:eastAsia="Times New Roman" w:hAnsi="Arial" w:cs="Arial"/>
                <w:spacing w:val="0"/>
                <w:szCs w:val="20"/>
                <w:lang w:eastAsia="cs-CZ"/>
              </w:rPr>
              <w:t>Obsahem cíle je hodnocení úspěšnosti realizovaných cílů IKČR průzkumem spokojenosti veřejnosti, managementu OVS, IT specialistů z řad odborné veřejnosti i OVS, včetně vyhodnocování mediální odezvy. Alternativou vyhodnocování úspěšnosti tohoto cíle je ustavení „tripartity elektronických služeb VS“, kde budou zastoupeni zástupci poskytovatelů služeb, konzumentů služeb a regulátorů z řad VS.</w:t>
            </w:r>
          </w:p>
        </w:tc>
      </w:tr>
    </w:tbl>
    <w:p w14:paraId="1BCE9AF7" w14:textId="77777777" w:rsidR="00575FD4" w:rsidRPr="009A655E" w:rsidRDefault="00575FD4" w:rsidP="00632D6E">
      <w:pPr>
        <w:rPr>
          <w:rFonts w:ascii="Arial" w:hAnsi="Arial" w:cs="Arial"/>
        </w:rPr>
      </w:pPr>
    </w:p>
    <w:p w14:paraId="0898545D" w14:textId="77777777" w:rsidR="00304DB9" w:rsidRDefault="00304DB9">
      <w:pPr>
        <w:spacing w:after="160" w:line="259" w:lineRule="auto"/>
        <w:jc w:val="left"/>
        <w:rPr>
          <w:rFonts w:ascii="Arial" w:eastAsiaTheme="majorEastAsia" w:hAnsi="Arial" w:cs="Arial"/>
          <w:color w:val="009FE3"/>
          <w:sz w:val="32"/>
          <w:szCs w:val="32"/>
        </w:rPr>
      </w:pPr>
      <w:bookmarkStart w:id="5" w:name="_Toc534582435"/>
      <w:r>
        <w:rPr>
          <w:rFonts w:ascii="Arial" w:hAnsi="Arial" w:cs="Arial"/>
        </w:rPr>
        <w:br w:type="page"/>
      </w:r>
    </w:p>
    <w:p w14:paraId="601BC321" w14:textId="48448B14" w:rsidR="0069084B" w:rsidRPr="009A655E" w:rsidRDefault="0069084B" w:rsidP="0069084B">
      <w:pPr>
        <w:pStyle w:val="Nadpis2"/>
        <w:rPr>
          <w:rFonts w:ascii="Arial" w:hAnsi="Arial" w:cs="Arial"/>
        </w:rPr>
      </w:pPr>
      <w:bookmarkStart w:id="6" w:name="_Toc536654980"/>
      <w:r w:rsidRPr="009A655E">
        <w:rPr>
          <w:rFonts w:ascii="Arial" w:hAnsi="Arial" w:cs="Arial"/>
        </w:rPr>
        <w:lastRenderedPageBreak/>
        <w:t>Klasifikace záměrů A, B a C</w:t>
      </w:r>
      <w:bookmarkEnd w:id="5"/>
      <w:bookmarkEnd w:id="6"/>
    </w:p>
    <w:p w14:paraId="2419BB2E" w14:textId="77777777" w:rsidR="0069084B" w:rsidRPr="009A655E" w:rsidRDefault="0069084B" w:rsidP="0069084B">
      <w:pPr>
        <w:tabs>
          <w:tab w:val="left" w:pos="284"/>
        </w:tabs>
        <w:ind w:left="284" w:hanging="284"/>
        <w:rPr>
          <w:rFonts w:ascii="Arial" w:hAnsi="Arial" w:cs="Arial"/>
        </w:rPr>
      </w:pPr>
      <w:r w:rsidRPr="009A655E">
        <w:rPr>
          <w:rFonts w:ascii="Arial" w:hAnsi="Arial" w:cs="Arial"/>
        </w:rPr>
        <w:t xml:space="preserve">A. Záměr je dlouhodobě připravený, schválený v gesčním úřadu, je „v běhu“, má zajištěné financování (např. projekty již schválené OHA). V rámci metodiky to odpovídá stavu „závazku“, popř. dalších stavů. Záměry „A“ jsou uvedeny v příloze </w:t>
      </w:r>
      <w:proofErr w:type="spellStart"/>
      <w:r w:rsidRPr="009A655E">
        <w:rPr>
          <w:rFonts w:ascii="Arial" w:hAnsi="Arial" w:cs="Arial"/>
        </w:rPr>
        <w:t>impl</w:t>
      </w:r>
      <w:proofErr w:type="spellEnd"/>
      <w:r w:rsidRPr="009A655E">
        <w:rPr>
          <w:rFonts w:ascii="Arial" w:hAnsi="Arial" w:cs="Arial"/>
        </w:rPr>
        <w:t>. plánu.</w:t>
      </w:r>
    </w:p>
    <w:p w14:paraId="0A2EA6A9" w14:textId="77777777" w:rsidR="0069084B" w:rsidRPr="009A655E" w:rsidRDefault="0069084B" w:rsidP="0069084B">
      <w:pPr>
        <w:ind w:left="284" w:hanging="284"/>
        <w:rPr>
          <w:rFonts w:ascii="Arial" w:hAnsi="Arial" w:cs="Arial"/>
        </w:rPr>
      </w:pPr>
      <w:r w:rsidRPr="009A655E">
        <w:rPr>
          <w:rFonts w:ascii="Arial" w:hAnsi="Arial" w:cs="Arial"/>
        </w:rPr>
        <w:t xml:space="preserve">B. Záměr je definovaný gesčním úřadem, tj. má prioritu a podporu v gesčním úřadu, ale nemá finanční nebo personální krytí. Tyto záměry tvoří těžiště implementačního plánu. </w:t>
      </w:r>
    </w:p>
    <w:p w14:paraId="3ABC57CB" w14:textId="1CEAB0F4" w:rsidR="0069084B" w:rsidRPr="009A655E" w:rsidRDefault="0069084B" w:rsidP="0069084B">
      <w:pPr>
        <w:ind w:left="284" w:hanging="284"/>
        <w:rPr>
          <w:rFonts w:ascii="Arial" w:hAnsi="Arial" w:cs="Arial"/>
        </w:rPr>
      </w:pPr>
      <w:r w:rsidRPr="009A655E">
        <w:rPr>
          <w:rFonts w:ascii="Arial" w:hAnsi="Arial" w:cs="Arial"/>
        </w:rPr>
        <w:t xml:space="preserve">C. Potřebný záměr, existuje koncept záměru (tj. prakticky všechny políčka jsou vyplněná), ale není dojednána podpora gestora gesční úřad, ani zdroje (typicky průřezové záměry, </w:t>
      </w:r>
      <w:proofErr w:type="spellStart"/>
      <w:r w:rsidRPr="009A655E">
        <w:rPr>
          <w:rFonts w:ascii="Arial" w:hAnsi="Arial" w:cs="Arial"/>
        </w:rPr>
        <w:t>multirezortní</w:t>
      </w:r>
      <w:proofErr w:type="spellEnd"/>
      <w:r w:rsidRPr="009A655E">
        <w:rPr>
          <w:rFonts w:ascii="Arial" w:hAnsi="Arial" w:cs="Arial"/>
        </w:rPr>
        <w:t xml:space="preserve"> a</w:t>
      </w:r>
      <w:r w:rsidR="009A655E">
        <w:rPr>
          <w:rFonts w:ascii="Arial" w:hAnsi="Arial" w:cs="Arial"/>
        </w:rPr>
        <w:t> </w:t>
      </w:r>
      <w:r w:rsidRPr="009A655E">
        <w:rPr>
          <w:rFonts w:ascii="Arial" w:hAnsi="Arial" w:cs="Arial"/>
        </w:rPr>
        <w:t>sdílené).</w:t>
      </w:r>
    </w:p>
    <w:p w14:paraId="6680DBA3" w14:textId="2CB8A626" w:rsidR="00CB133A" w:rsidRPr="009A655E" w:rsidRDefault="00CB133A" w:rsidP="00CB133A">
      <w:pPr>
        <w:spacing w:after="60"/>
        <w:rPr>
          <w:rFonts w:ascii="Arial" w:hAnsi="Arial" w:cs="Arial"/>
        </w:rPr>
      </w:pPr>
      <w:r w:rsidRPr="009A655E">
        <w:rPr>
          <w:rFonts w:ascii="Arial" w:hAnsi="Arial" w:cs="Arial"/>
        </w:rPr>
        <w:t xml:space="preserve">V katalogu záměrů se nachází ještě </w:t>
      </w:r>
      <w:r w:rsidR="00B763CA" w:rsidRPr="009A655E">
        <w:rPr>
          <w:rFonts w:ascii="Arial" w:hAnsi="Arial" w:cs="Arial"/>
        </w:rPr>
        <w:t>další záměry</w:t>
      </w:r>
      <w:r w:rsidRPr="009A655E">
        <w:rPr>
          <w:rFonts w:ascii="Arial" w:hAnsi="Arial" w:cs="Arial"/>
        </w:rPr>
        <w:t xml:space="preserve"> ve stavu „</w:t>
      </w:r>
      <w:r w:rsidRPr="009A655E">
        <w:rPr>
          <w:rFonts w:ascii="Arial" w:hAnsi="Arial" w:cs="Arial"/>
          <w:b/>
        </w:rPr>
        <w:t>D</w:t>
      </w:r>
      <w:r w:rsidRPr="009A655E">
        <w:rPr>
          <w:rFonts w:ascii="Arial" w:hAnsi="Arial" w:cs="Arial"/>
        </w:rPr>
        <w:t>“, tj. námět na záměr. Tyto náměty vznikly z různých inspirací, například z potřeby pomoci úřadů dostát požadavkům architektonickým principů a</w:t>
      </w:r>
      <w:r w:rsidR="009A655E">
        <w:rPr>
          <w:rFonts w:ascii="Arial" w:hAnsi="Arial" w:cs="Arial"/>
        </w:rPr>
        <w:t> </w:t>
      </w:r>
      <w:r w:rsidRPr="009A655E">
        <w:rPr>
          <w:rFonts w:ascii="Arial" w:hAnsi="Arial" w:cs="Arial"/>
        </w:rPr>
        <w:t>zásad řízení ICT ze schválené Informační koncepce. Mnohé náměty mohou být ještě duplicitní nebo příliš detailní, proto je pro jejich převod do stavu „C“ při příštím implementačním plánování nutná jejich konsolidace.</w:t>
      </w:r>
    </w:p>
    <w:p w14:paraId="7876F4B2" w14:textId="77777777" w:rsidR="00F7192D" w:rsidRPr="009A655E" w:rsidRDefault="003E320C" w:rsidP="003E320C">
      <w:pPr>
        <w:pStyle w:val="Nadpis2"/>
        <w:rPr>
          <w:rFonts w:ascii="Arial" w:hAnsi="Arial" w:cs="Arial"/>
        </w:rPr>
      </w:pPr>
      <w:r w:rsidRPr="009A655E">
        <w:rPr>
          <w:rFonts w:ascii="Arial" w:hAnsi="Arial" w:cs="Arial"/>
        </w:rPr>
        <w:t xml:space="preserve"> </w:t>
      </w:r>
      <w:bookmarkStart w:id="7" w:name="_Toc536654981"/>
      <w:r w:rsidR="00B1336E" w:rsidRPr="009A655E">
        <w:rPr>
          <w:rFonts w:ascii="Arial" w:hAnsi="Arial" w:cs="Arial"/>
        </w:rPr>
        <w:t>Shrnutí problematiky</w:t>
      </w:r>
      <w:r w:rsidR="00764A7C" w:rsidRPr="009A655E">
        <w:rPr>
          <w:rFonts w:ascii="Arial" w:hAnsi="Arial" w:cs="Arial"/>
        </w:rPr>
        <w:t>, celkové přínosy</w:t>
      </w:r>
      <w:bookmarkEnd w:id="7"/>
    </w:p>
    <w:p w14:paraId="069653DE" w14:textId="77777777" w:rsidR="00BB3354" w:rsidRPr="009A655E" w:rsidRDefault="00BB3354" w:rsidP="00BB3354">
      <w:pPr>
        <w:rPr>
          <w:rFonts w:ascii="Arial" w:hAnsi="Arial" w:cs="Arial"/>
        </w:rPr>
      </w:pPr>
      <w:r w:rsidRPr="009A655E">
        <w:rPr>
          <w:rFonts w:ascii="Arial" w:hAnsi="Arial" w:cs="Arial"/>
        </w:rPr>
        <w:t>Hlavním externím cílem Informační koncepce je HC1, tj. cíl přinášet přívětivé a efektivní služby klientům veřejné správy, občanům a organizacím. Tento cíl představuje IT podporu obslužných kanálů veřejné správy, tzv. Front-Office.</w:t>
      </w:r>
    </w:p>
    <w:p w14:paraId="501C2139" w14:textId="45AD94B5" w:rsidR="00BB3354" w:rsidRPr="009A655E" w:rsidRDefault="00BB3354" w:rsidP="00BB3354">
      <w:pPr>
        <w:rPr>
          <w:rFonts w:ascii="Arial" w:hAnsi="Arial" w:cs="Arial"/>
        </w:rPr>
      </w:pPr>
      <w:r w:rsidRPr="009A655E">
        <w:rPr>
          <w:rFonts w:ascii="Arial" w:hAnsi="Arial" w:cs="Arial"/>
        </w:rPr>
        <w:t>Služby klientům jsou ale podmíněny efektivním fungování procesů a informační podpory uvnitř úřadů a</w:t>
      </w:r>
      <w:r w:rsidR="009A655E">
        <w:rPr>
          <w:rFonts w:ascii="Arial" w:hAnsi="Arial" w:cs="Arial"/>
        </w:rPr>
        <w:t> </w:t>
      </w:r>
      <w:r w:rsidRPr="009A655E">
        <w:rPr>
          <w:rFonts w:ascii="Arial" w:hAnsi="Arial" w:cs="Arial"/>
        </w:rPr>
        <w:t xml:space="preserve">vzájemnou výměnou údajů mezi nimi, uvnitř veřejné správy v tzv. </w:t>
      </w:r>
      <w:proofErr w:type="spellStart"/>
      <w:r w:rsidRPr="009A655E">
        <w:rPr>
          <w:rFonts w:ascii="Arial" w:hAnsi="Arial" w:cs="Arial"/>
        </w:rPr>
        <w:t>Back</w:t>
      </w:r>
      <w:proofErr w:type="spellEnd"/>
      <w:r w:rsidRPr="009A655E">
        <w:rPr>
          <w:rFonts w:ascii="Arial" w:hAnsi="Arial" w:cs="Arial"/>
        </w:rPr>
        <w:t>-Office. A právě sem a</w:t>
      </w:r>
      <w:r w:rsidR="009A655E">
        <w:rPr>
          <w:rFonts w:ascii="Arial" w:hAnsi="Arial" w:cs="Arial"/>
        </w:rPr>
        <w:t> </w:t>
      </w:r>
      <w:r w:rsidRPr="009A655E">
        <w:rPr>
          <w:rFonts w:ascii="Arial" w:hAnsi="Arial" w:cs="Arial"/>
        </w:rPr>
        <w:t>na</w:t>
      </w:r>
      <w:r w:rsidR="009A655E">
        <w:rPr>
          <w:rFonts w:ascii="Arial" w:hAnsi="Arial" w:cs="Arial"/>
        </w:rPr>
        <w:t> </w:t>
      </w:r>
      <w:r w:rsidRPr="009A655E">
        <w:rPr>
          <w:rFonts w:ascii="Arial" w:hAnsi="Arial" w:cs="Arial"/>
        </w:rPr>
        <w:t>společné řízení informatiky veřejné správy jsou směrovány dílčí cíle HC5, jehož implementační plán je představen v tomto dokumentu.</w:t>
      </w:r>
    </w:p>
    <w:p w14:paraId="677731EF" w14:textId="77777777" w:rsidR="00BB3354" w:rsidRPr="009A655E" w:rsidRDefault="00BB3354" w:rsidP="00BB3354">
      <w:pPr>
        <w:rPr>
          <w:rFonts w:ascii="Arial" w:hAnsi="Arial" w:cs="Arial"/>
        </w:rPr>
      </w:pPr>
      <w:r w:rsidRPr="009A655E">
        <w:rPr>
          <w:rFonts w:ascii="Arial" w:hAnsi="Arial" w:cs="Arial"/>
        </w:rPr>
        <w:t>Oba hlavní cíle, HC1 a HC5, vyžadují ještě podporu digitálně přívětivými a správnými právními předpisy (HC2), dostatečně kapacitní, efektivní a dostupnou infrastrukturou (HC3) a kapacitami kompetentních lidských zdrojů, schopných náročné transformační projekty realizovat (HC4).</w:t>
      </w:r>
    </w:p>
    <w:p w14:paraId="05672629" w14:textId="7C80C0B8" w:rsidR="00BB3354" w:rsidRPr="009A655E" w:rsidRDefault="00BB3354" w:rsidP="00BB3354">
      <w:pPr>
        <w:rPr>
          <w:rFonts w:ascii="Arial" w:hAnsi="Arial" w:cs="Arial"/>
        </w:rPr>
      </w:pPr>
      <w:r w:rsidRPr="009A655E">
        <w:rPr>
          <w:rFonts w:ascii="Arial" w:hAnsi="Arial" w:cs="Arial"/>
        </w:rPr>
        <w:t xml:space="preserve">Věcným, obsahovým předpokladem dodávky služeb klientům je existence dostupných autoritativních údajů, což je předmětem </w:t>
      </w:r>
      <w:r w:rsidRPr="009A655E">
        <w:rPr>
          <w:rFonts w:ascii="Arial" w:hAnsi="Arial" w:cs="Arial"/>
          <w:b/>
        </w:rPr>
        <w:t>DC</w:t>
      </w:r>
      <w:r w:rsidR="009A655E">
        <w:rPr>
          <w:rFonts w:ascii="Arial" w:hAnsi="Arial" w:cs="Arial"/>
          <w:b/>
        </w:rPr>
        <w:t xml:space="preserve"> </w:t>
      </w:r>
      <w:r w:rsidRPr="009A655E">
        <w:rPr>
          <w:rFonts w:ascii="Arial" w:hAnsi="Arial" w:cs="Arial"/>
          <w:b/>
        </w:rPr>
        <w:t>5.09 – Propojených datový fond</w:t>
      </w:r>
      <w:r w:rsidRPr="009A655E">
        <w:rPr>
          <w:rFonts w:ascii="Arial" w:hAnsi="Arial" w:cs="Arial"/>
        </w:rPr>
        <w:t xml:space="preserve">. </w:t>
      </w:r>
    </w:p>
    <w:p w14:paraId="612F9702" w14:textId="09DB47E8" w:rsidR="00BB3354" w:rsidRPr="009A655E" w:rsidRDefault="00BB3354" w:rsidP="00BB3354">
      <w:pPr>
        <w:rPr>
          <w:rFonts w:ascii="Arial" w:hAnsi="Arial" w:cs="Arial"/>
        </w:rPr>
      </w:pPr>
      <w:r w:rsidRPr="009A655E">
        <w:rPr>
          <w:rFonts w:ascii="Arial" w:hAnsi="Arial" w:cs="Arial"/>
        </w:rPr>
        <w:t xml:space="preserve">Množství navazujících služeb se může rozvinout a klientům zprostředkovat informace díky zlepšením rozsahu, kvality a dostupnosti údajů v podobě otevřených dat, na něž se zaměřuje </w:t>
      </w:r>
      <w:r w:rsidRPr="009A655E">
        <w:rPr>
          <w:rFonts w:ascii="Arial" w:hAnsi="Arial" w:cs="Arial"/>
          <w:b/>
        </w:rPr>
        <w:t>DC</w:t>
      </w:r>
      <w:r w:rsidR="009A655E">
        <w:rPr>
          <w:rFonts w:ascii="Arial" w:hAnsi="Arial" w:cs="Arial"/>
          <w:b/>
        </w:rPr>
        <w:t xml:space="preserve"> </w:t>
      </w:r>
      <w:r w:rsidRPr="009A655E">
        <w:rPr>
          <w:rFonts w:ascii="Arial" w:hAnsi="Arial" w:cs="Arial"/>
          <w:b/>
        </w:rPr>
        <w:t>5.10 – Veřejný datový fond</w:t>
      </w:r>
      <w:r w:rsidRPr="009A655E">
        <w:rPr>
          <w:rFonts w:ascii="Arial" w:hAnsi="Arial" w:cs="Arial"/>
        </w:rPr>
        <w:t>.</w:t>
      </w:r>
    </w:p>
    <w:p w14:paraId="79C116B1" w14:textId="34E53D3E" w:rsidR="00BB3354" w:rsidRPr="009A655E" w:rsidRDefault="00BB3354" w:rsidP="00BB3354">
      <w:pPr>
        <w:rPr>
          <w:rFonts w:ascii="Arial" w:hAnsi="Arial" w:cs="Arial"/>
        </w:rPr>
      </w:pPr>
      <w:r w:rsidRPr="009A655E">
        <w:rPr>
          <w:rFonts w:ascii="Arial" w:hAnsi="Arial" w:cs="Arial"/>
        </w:rPr>
        <w:t xml:space="preserve">Mnohé z informací při výkonu služeb veřejné správy jsou vázány ke konkrétním místům území a mají charakter geograficky vázaných, tzv. </w:t>
      </w:r>
      <w:proofErr w:type="spellStart"/>
      <w:r w:rsidRPr="009A655E">
        <w:rPr>
          <w:rFonts w:ascii="Arial" w:hAnsi="Arial" w:cs="Arial"/>
        </w:rPr>
        <w:t>geo</w:t>
      </w:r>
      <w:proofErr w:type="spellEnd"/>
      <w:r w:rsidRPr="009A655E">
        <w:rPr>
          <w:rFonts w:ascii="Arial" w:hAnsi="Arial" w:cs="Arial"/>
        </w:rPr>
        <w:t xml:space="preserve">-informací. Jejich propojení a zpřístupnění obdobné propojenému a veřejnému datovému fondu je pro jejich specifické vlastnosti předmětem cíle </w:t>
      </w:r>
      <w:r w:rsidRPr="009A655E">
        <w:rPr>
          <w:rFonts w:ascii="Arial" w:hAnsi="Arial" w:cs="Arial"/>
          <w:b/>
        </w:rPr>
        <w:t>DC</w:t>
      </w:r>
      <w:r w:rsidR="009A655E">
        <w:rPr>
          <w:rFonts w:ascii="Arial" w:hAnsi="Arial" w:cs="Arial"/>
          <w:b/>
        </w:rPr>
        <w:t xml:space="preserve"> </w:t>
      </w:r>
      <w:r w:rsidRPr="009A655E">
        <w:rPr>
          <w:rFonts w:ascii="Arial" w:hAnsi="Arial" w:cs="Arial"/>
          <w:b/>
        </w:rPr>
        <w:t xml:space="preserve">5.11 </w:t>
      </w:r>
      <w:proofErr w:type="spellStart"/>
      <w:r w:rsidRPr="009A655E">
        <w:rPr>
          <w:rFonts w:ascii="Arial" w:hAnsi="Arial" w:cs="Arial"/>
          <w:b/>
        </w:rPr>
        <w:t>GeoInformace</w:t>
      </w:r>
      <w:proofErr w:type="spellEnd"/>
      <w:r w:rsidRPr="009A655E">
        <w:rPr>
          <w:rFonts w:ascii="Arial" w:hAnsi="Arial" w:cs="Arial"/>
        </w:rPr>
        <w:t>.</w:t>
      </w:r>
    </w:p>
    <w:p w14:paraId="664679E3" w14:textId="554785A5" w:rsidR="00BB3354" w:rsidRPr="009A655E" w:rsidRDefault="00BB3354" w:rsidP="00BB3354">
      <w:pPr>
        <w:rPr>
          <w:rFonts w:ascii="Arial" w:hAnsi="Arial" w:cs="Arial"/>
        </w:rPr>
      </w:pPr>
      <w:r w:rsidRPr="009A655E">
        <w:rPr>
          <w:rFonts w:ascii="Arial" w:hAnsi="Arial" w:cs="Arial"/>
        </w:rPr>
        <w:t>Sdílení a zpřístupnění údajů je podmíněno efektivní podporou jejich sběru a zajištění centrální dostupnosti v </w:t>
      </w:r>
      <w:proofErr w:type="spellStart"/>
      <w:r w:rsidRPr="009A655E">
        <w:rPr>
          <w:rFonts w:ascii="Arial" w:hAnsi="Arial" w:cs="Arial"/>
        </w:rPr>
        <w:t>agendových</w:t>
      </w:r>
      <w:proofErr w:type="spellEnd"/>
      <w:r w:rsidRPr="009A655E">
        <w:rPr>
          <w:rFonts w:ascii="Arial" w:hAnsi="Arial" w:cs="Arial"/>
        </w:rPr>
        <w:t xml:space="preserve"> IS. Budováním logicky centralizovaných (centrálních nebo standardizovaných) </w:t>
      </w:r>
      <w:proofErr w:type="spellStart"/>
      <w:r w:rsidRPr="009A655E">
        <w:rPr>
          <w:rFonts w:ascii="Arial" w:hAnsi="Arial" w:cs="Arial"/>
        </w:rPr>
        <w:t>agendových</w:t>
      </w:r>
      <w:proofErr w:type="spellEnd"/>
      <w:r w:rsidRPr="009A655E">
        <w:rPr>
          <w:rFonts w:ascii="Arial" w:hAnsi="Arial" w:cs="Arial"/>
        </w:rPr>
        <w:t xml:space="preserve"> informačních systémů, schopných překlenout problematiku místní příslušnosti a nabídnout údaje pro univerzální, celoplošné obslužné kanály klientů se zabývá dílčí cíl </w:t>
      </w:r>
      <w:r w:rsidRPr="009A655E">
        <w:rPr>
          <w:rFonts w:ascii="Arial" w:hAnsi="Arial" w:cs="Arial"/>
          <w:b/>
        </w:rPr>
        <w:t>DC</w:t>
      </w:r>
      <w:r w:rsidR="009A655E">
        <w:rPr>
          <w:rFonts w:ascii="Arial" w:hAnsi="Arial" w:cs="Arial"/>
          <w:b/>
        </w:rPr>
        <w:t xml:space="preserve"> </w:t>
      </w:r>
      <w:r w:rsidRPr="009A655E">
        <w:rPr>
          <w:rFonts w:ascii="Arial" w:hAnsi="Arial" w:cs="Arial"/>
          <w:b/>
        </w:rPr>
        <w:t xml:space="preserve">5.07 – </w:t>
      </w:r>
      <w:proofErr w:type="spellStart"/>
      <w:r w:rsidRPr="009A655E">
        <w:rPr>
          <w:rFonts w:ascii="Arial" w:hAnsi="Arial" w:cs="Arial"/>
          <w:b/>
        </w:rPr>
        <w:t>Agendové</w:t>
      </w:r>
      <w:proofErr w:type="spellEnd"/>
      <w:r w:rsidRPr="009A655E">
        <w:rPr>
          <w:rFonts w:ascii="Arial" w:hAnsi="Arial" w:cs="Arial"/>
          <w:b/>
        </w:rPr>
        <w:t xml:space="preserve"> systémy pro přenesenou působnost</w:t>
      </w:r>
      <w:r w:rsidRPr="009A655E">
        <w:rPr>
          <w:rFonts w:ascii="Arial" w:hAnsi="Arial" w:cs="Arial"/>
        </w:rPr>
        <w:t>, který je určen ústředním úřadům – ohlašovatelům agend.</w:t>
      </w:r>
    </w:p>
    <w:p w14:paraId="38BEE4B0" w14:textId="620C188D" w:rsidR="00BB3354" w:rsidRPr="009A655E" w:rsidRDefault="00BB3354" w:rsidP="00BB3354">
      <w:pPr>
        <w:rPr>
          <w:rFonts w:ascii="Arial" w:hAnsi="Arial" w:cs="Arial"/>
        </w:rPr>
      </w:pPr>
      <w:r w:rsidRPr="009A655E">
        <w:rPr>
          <w:rFonts w:ascii="Arial" w:hAnsi="Arial" w:cs="Arial"/>
        </w:rPr>
        <w:t xml:space="preserve">Zcela digitální vnitřní zpracování podání klientů ve všech OVS je podmíněno rozvojem řešení pro </w:t>
      </w:r>
      <w:r w:rsidRPr="009A655E">
        <w:rPr>
          <w:rFonts w:ascii="Arial" w:hAnsi="Arial" w:cs="Arial"/>
          <w:b/>
        </w:rPr>
        <w:t>vlastní, samostatné agendy, podpůrné a provozní procesy, na něž se zaměřuje cíl DC</w:t>
      </w:r>
      <w:r w:rsidR="009A655E">
        <w:rPr>
          <w:rFonts w:ascii="Arial" w:hAnsi="Arial" w:cs="Arial"/>
          <w:b/>
        </w:rPr>
        <w:t xml:space="preserve"> </w:t>
      </w:r>
      <w:r w:rsidRPr="009A655E">
        <w:rPr>
          <w:rFonts w:ascii="Arial" w:hAnsi="Arial" w:cs="Arial"/>
          <w:b/>
        </w:rPr>
        <w:t>5.08</w:t>
      </w:r>
      <w:r w:rsidRPr="009A655E">
        <w:rPr>
          <w:rFonts w:ascii="Arial" w:hAnsi="Arial" w:cs="Arial"/>
        </w:rPr>
        <w:t xml:space="preserve"> – určený pro všechny OVS.</w:t>
      </w:r>
    </w:p>
    <w:p w14:paraId="62AB01C0" w14:textId="1BFF2B86" w:rsidR="00BB3354" w:rsidRPr="009A655E" w:rsidRDefault="00BB3354" w:rsidP="00BB3354">
      <w:pPr>
        <w:rPr>
          <w:rFonts w:ascii="Arial" w:hAnsi="Arial" w:cs="Arial"/>
        </w:rPr>
      </w:pPr>
      <w:r w:rsidRPr="009A655E">
        <w:rPr>
          <w:rFonts w:ascii="Arial" w:hAnsi="Arial" w:cs="Arial"/>
        </w:rPr>
        <w:lastRenderedPageBreak/>
        <w:t xml:space="preserve">Součástí a zároveň klíčovým předpokladem splnění cílů IKČR je zavedení efektivní centrální koordinace řízení ICT a jeho podpory transformačních iniciativ směrem k digitalizaci VS a plnému </w:t>
      </w:r>
      <w:proofErr w:type="spellStart"/>
      <w:r w:rsidRPr="009A655E">
        <w:rPr>
          <w:rFonts w:ascii="Arial" w:hAnsi="Arial" w:cs="Arial"/>
        </w:rPr>
        <w:t>eGovernmentu</w:t>
      </w:r>
      <w:proofErr w:type="spellEnd"/>
      <w:r w:rsidRPr="009A655E">
        <w:rPr>
          <w:rFonts w:ascii="Arial" w:hAnsi="Arial" w:cs="Arial"/>
        </w:rPr>
        <w:t xml:space="preserve">. Naplnění IKČR bude možné pouze díky koordinovanému úsilí o </w:t>
      </w:r>
      <w:r w:rsidRPr="009A655E">
        <w:rPr>
          <w:rFonts w:ascii="Arial" w:hAnsi="Arial" w:cs="Arial"/>
          <w:b/>
        </w:rPr>
        <w:t>uvedení lokálních IK jednotlivých OVS do souladu</w:t>
      </w:r>
      <w:r w:rsidRPr="009A655E">
        <w:rPr>
          <w:rFonts w:ascii="Arial" w:hAnsi="Arial" w:cs="Arial"/>
        </w:rPr>
        <w:t xml:space="preserve"> s cíli, principy a zásadami IKČR. Právě na to, společně se strukturami a procesy centrální koordinace implementace IKČR</w:t>
      </w:r>
      <w:r w:rsidR="006242DD">
        <w:rPr>
          <w:rFonts w:ascii="Arial" w:hAnsi="Arial" w:cs="Arial"/>
        </w:rPr>
        <w:t>,</w:t>
      </w:r>
      <w:r w:rsidRPr="009A655E">
        <w:rPr>
          <w:rFonts w:ascii="Arial" w:hAnsi="Arial" w:cs="Arial"/>
        </w:rPr>
        <w:t xml:space="preserve"> je předmětem cíle </w:t>
      </w:r>
      <w:r w:rsidRPr="009A655E">
        <w:rPr>
          <w:rFonts w:ascii="Arial" w:hAnsi="Arial" w:cs="Arial"/>
          <w:b/>
        </w:rPr>
        <w:t>DC</w:t>
      </w:r>
      <w:r w:rsidR="009A655E">
        <w:rPr>
          <w:rFonts w:ascii="Arial" w:hAnsi="Arial" w:cs="Arial"/>
          <w:b/>
        </w:rPr>
        <w:t xml:space="preserve"> </w:t>
      </w:r>
      <w:r w:rsidRPr="009A655E">
        <w:rPr>
          <w:rFonts w:ascii="Arial" w:hAnsi="Arial" w:cs="Arial"/>
          <w:b/>
        </w:rPr>
        <w:t>5.01</w:t>
      </w:r>
      <w:r w:rsidRPr="009A655E">
        <w:rPr>
          <w:rFonts w:ascii="Arial" w:hAnsi="Arial" w:cs="Arial"/>
        </w:rPr>
        <w:t>.</w:t>
      </w:r>
    </w:p>
    <w:p w14:paraId="556EFB2A" w14:textId="3C441334" w:rsidR="00BB3354" w:rsidRPr="009A655E" w:rsidRDefault="00BB3354" w:rsidP="00BB3354">
      <w:pPr>
        <w:rPr>
          <w:rFonts w:ascii="Arial" w:hAnsi="Arial" w:cs="Arial"/>
        </w:rPr>
      </w:pPr>
      <w:r w:rsidRPr="009A655E">
        <w:rPr>
          <w:rFonts w:ascii="Arial" w:hAnsi="Arial" w:cs="Arial"/>
        </w:rPr>
        <w:t xml:space="preserve">Nezbytnou podmínkou úspěchu IKČR je </w:t>
      </w:r>
      <w:r w:rsidRPr="009A655E">
        <w:rPr>
          <w:rFonts w:ascii="Arial" w:hAnsi="Arial" w:cs="Arial"/>
          <w:b/>
        </w:rPr>
        <w:t>doplnění centrálních odborných kapacit</w:t>
      </w:r>
      <w:r w:rsidRPr="009A655E">
        <w:rPr>
          <w:rFonts w:ascii="Arial" w:hAnsi="Arial" w:cs="Arial"/>
        </w:rPr>
        <w:t xml:space="preserve"> do existujících i nových útvarů Ministerstva vnitra, zaměřených na centrální koordinaci </w:t>
      </w:r>
      <w:proofErr w:type="spellStart"/>
      <w:r w:rsidRPr="009A655E">
        <w:rPr>
          <w:rFonts w:ascii="Arial" w:hAnsi="Arial" w:cs="Arial"/>
        </w:rPr>
        <w:t>eGovernmentu</w:t>
      </w:r>
      <w:proofErr w:type="spellEnd"/>
      <w:r w:rsidRPr="009A655E">
        <w:rPr>
          <w:rFonts w:ascii="Arial" w:hAnsi="Arial" w:cs="Arial"/>
        </w:rPr>
        <w:t xml:space="preserve"> a řízení informatiky – </w:t>
      </w:r>
      <w:r w:rsidRPr="009A655E">
        <w:rPr>
          <w:rFonts w:ascii="Arial" w:hAnsi="Arial" w:cs="Arial"/>
          <w:b/>
        </w:rPr>
        <w:t>DC</w:t>
      </w:r>
      <w:r w:rsidR="009A655E">
        <w:rPr>
          <w:rFonts w:ascii="Arial" w:hAnsi="Arial" w:cs="Arial"/>
          <w:b/>
        </w:rPr>
        <w:t xml:space="preserve"> </w:t>
      </w:r>
      <w:r w:rsidRPr="009A655E">
        <w:rPr>
          <w:rFonts w:ascii="Arial" w:hAnsi="Arial" w:cs="Arial"/>
          <w:b/>
        </w:rPr>
        <w:t>5.02</w:t>
      </w:r>
      <w:r w:rsidRPr="009A655E">
        <w:rPr>
          <w:rFonts w:ascii="Arial" w:hAnsi="Arial" w:cs="Arial"/>
        </w:rPr>
        <w:t>.</w:t>
      </w:r>
    </w:p>
    <w:p w14:paraId="1DA660FD" w14:textId="36DD893C" w:rsidR="00BB3354" w:rsidRPr="009A655E" w:rsidRDefault="00BB3354" w:rsidP="00BB3354">
      <w:pPr>
        <w:rPr>
          <w:rFonts w:ascii="Arial" w:hAnsi="Arial" w:cs="Arial"/>
        </w:rPr>
      </w:pPr>
      <w:r w:rsidRPr="009A655E">
        <w:rPr>
          <w:rFonts w:ascii="Arial" w:hAnsi="Arial" w:cs="Arial"/>
        </w:rPr>
        <w:t>Jedním z klíčových transformačních nástrojů a metod je zavedení komplexního systémového myšlení a</w:t>
      </w:r>
      <w:r w:rsidR="009A655E">
        <w:rPr>
          <w:rFonts w:ascii="Arial" w:hAnsi="Arial" w:cs="Arial"/>
        </w:rPr>
        <w:t> </w:t>
      </w:r>
      <w:r w:rsidRPr="009A655E">
        <w:rPr>
          <w:rFonts w:ascii="Arial" w:hAnsi="Arial" w:cs="Arial"/>
        </w:rPr>
        <w:t xml:space="preserve">plánování rozvoje veřejné správy a její informatické podpory metodou </w:t>
      </w:r>
      <w:proofErr w:type="spellStart"/>
      <w:r w:rsidRPr="009A655E">
        <w:rPr>
          <w:rFonts w:ascii="Arial" w:hAnsi="Arial" w:cs="Arial"/>
          <w:b/>
        </w:rPr>
        <w:t>Enterprise</w:t>
      </w:r>
      <w:proofErr w:type="spellEnd"/>
      <w:r w:rsidRPr="009A655E">
        <w:rPr>
          <w:rFonts w:ascii="Arial" w:hAnsi="Arial" w:cs="Arial"/>
          <w:b/>
        </w:rPr>
        <w:t xml:space="preserve"> </w:t>
      </w:r>
      <w:proofErr w:type="spellStart"/>
      <w:r w:rsidRPr="009A655E">
        <w:rPr>
          <w:rFonts w:ascii="Arial" w:hAnsi="Arial" w:cs="Arial"/>
          <w:b/>
        </w:rPr>
        <w:t>Architecture</w:t>
      </w:r>
      <w:proofErr w:type="spellEnd"/>
      <w:r w:rsidRPr="009A655E">
        <w:rPr>
          <w:rFonts w:ascii="Arial" w:hAnsi="Arial" w:cs="Arial"/>
          <w:b/>
        </w:rPr>
        <w:t xml:space="preserve"> – DC</w:t>
      </w:r>
      <w:r w:rsidR="009A655E">
        <w:rPr>
          <w:rFonts w:ascii="Arial" w:hAnsi="Arial" w:cs="Arial"/>
          <w:b/>
        </w:rPr>
        <w:t xml:space="preserve"> </w:t>
      </w:r>
      <w:r w:rsidRPr="009A655E">
        <w:rPr>
          <w:rFonts w:ascii="Arial" w:hAnsi="Arial" w:cs="Arial"/>
          <w:b/>
        </w:rPr>
        <w:t>5.03</w:t>
      </w:r>
      <w:r w:rsidRPr="009A655E">
        <w:rPr>
          <w:rFonts w:ascii="Arial" w:hAnsi="Arial" w:cs="Arial"/>
        </w:rPr>
        <w:t>.</w:t>
      </w:r>
    </w:p>
    <w:p w14:paraId="12E37E83" w14:textId="4CDE95B8" w:rsidR="00BB3354" w:rsidRPr="009A655E" w:rsidRDefault="00BB3354" w:rsidP="00BB3354">
      <w:pPr>
        <w:rPr>
          <w:rFonts w:ascii="Arial" w:hAnsi="Arial" w:cs="Arial"/>
        </w:rPr>
      </w:pPr>
      <w:r w:rsidRPr="009A655E">
        <w:rPr>
          <w:rFonts w:ascii="Arial" w:hAnsi="Arial" w:cs="Arial"/>
        </w:rPr>
        <w:t xml:space="preserve">Chybějící infrastrukturní, </w:t>
      </w:r>
      <w:proofErr w:type="spellStart"/>
      <w:r w:rsidRPr="009A655E">
        <w:rPr>
          <w:rFonts w:ascii="Arial" w:hAnsi="Arial" w:cs="Arial"/>
        </w:rPr>
        <w:t>platformové</w:t>
      </w:r>
      <w:proofErr w:type="spellEnd"/>
      <w:r w:rsidRPr="009A655E">
        <w:rPr>
          <w:rFonts w:ascii="Arial" w:hAnsi="Arial" w:cs="Arial"/>
        </w:rPr>
        <w:t>, aplikační i procesní služby by měla do všech organizací VS za</w:t>
      </w:r>
      <w:r w:rsidR="009A655E">
        <w:rPr>
          <w:rFonts w:ascii="Arial" w:hAnsi="Arial" w:cs="Arial"/>
        </w:rPr>
        <w:t> </w:t>
      </w:r>
      <w:r w:rsidRPr="009A655E">
        <w:rPr>
          <w:rFonts w:ascii="Arial" w:hAnsi="Arial" w:cs="Arial"/>
        </w:rPr>
        <w:t xml:space="preserve">zjednodušených podmínek dodávat specializovaná </w:t>
      </w:r>
      <w:r w:rsidRPr="009A655E">
        <w:rPr>
          <w:rFonts w:ascii="Arial" w:hAnsi="Arial" w:cs="Arial"/>
          <w:b/>
        </w:rPr>
        <w:t>centrální IT servisní organizace státu</w:t>
      </w:r>
      <w:r w:rsidRPr="009A655E">
        <w:rPr>
          <w:rFonts w:ascii="Arial" w:hAnsi="Arial" w:cs="Arial"/>
        </w:rPr>
        <w:t xml:space="preserve">. Její vznik při současné optimalizaci struktury a fungování stávající ICT organizací veřejné správy je předmětem </w:t>
      </w:r>
      <w:r w:rsidRPr="009A655E">
        <w:rPr>
          <w:rFonts w:ascii="Arial" w:hAnsi="Arial" w:cs="Arial"/>
          <w:b/>
        </w:rPr>
        <w:t>DC5.04</w:t>
      </w:r>
      <w:r w:rsidRPr="009A655E">
        <w:rPr>
          <w:rFonts w:ascii="Arial" w:hAnsi="Arial" w:cs="Arial"/>
        </w:rPr>
        <w:t xml:space="preserve">. Tento cíl bude rovněž řešen v rámci DC5.05 v rámci přípravy státního </w:t>
      </w:r>
      <w:proofErr w:type="spellStart"/>
      <w:r w:rsidRPr="009A655E">
        <w:rPr>
          <w:rFonts w:ascii="Arial" w:hAnsi="Arial" w:cs="Arial"/>
        </w:rPr>
        <w:t>eGOV</w:t>
      </w:r>
      <w:proofErr w:type="spellEnd"/>
      <w:r w:rsidRPr="009A655E">
        <w:rPr>
          <w:rFonts w:ascii="Arial" w:hAnsi="Arial" w:cs="Arial"/>
        </w:rPr>
        <w:t xml:space="preserve"> </w:t>
      </w:r>
      <w:proofErr w:type="spellStart"/>
      <w:r w:rsidRPr="009A655E">
        <w:rPr>
          <w:rFonts w:ascii="Arial" w:hAnsi="Arial" w:cs="Arial"/>
        </w:rPr>
        <w:t>cloudu</w:t>
      </w:r>
      <w:proofErr w:type="spellEnd"/>
      <w:r w:rsidRPr="009A655E">
        <w:rPr>
          <w:rFonts w:ascii="Arial" w:hAnsi="Arial" w:cs="Arial"/>
        </w:rPr>
        <w:t>.</w:t>
      </w:r>
    </w:p>
    <w:p w14:paraId="3C792EB3" w14:textId="39AA6637" w:rsidR="00BB3354" w:rsidRPr="009A655E" w:rsidRDefault="00BB3354" w:rsidP="00BB3354">
      <w:pPr>
        <w:rPr>
          <w:rFonts w:ascii="Arial" w:hAnsi="Arial" w:cs="Arial"/>
        </w:rPr>
      </w:pPr>
      <w:r w:rsidRPr="009A655E">
        <w:rPr>
          <w:rFonts w:ascii="Arial" w:hAnsi="Arial" w:cs="Arial"/>
        </w:rPr>
        <w:t xml:space="preserve">Specifickým a velmi aktuálním způsobem dodávek centrálních sdílených služeb jsou </w:t>
      </w:r>
      <w:r w:rsidRPr="009A655E">
        <w:rPr>
          <w:rFonts w:ascii="Arial" w:hAnsi="Arial" w:cs="Arial"/>
          <w:b/>
        </w:rPr>
        <w:t>služby státní a</w:t>
      </w:r>
      <w:r w:rsidR="009A655E">
        <w:rPr>
          <w:rFonts w:ascii="Arial" w:hAnsi="Arial" w:cs="Arial"/>
          <w:b/>
        </w:rPr>
        <w:t> </w:t>
      </w:r>
      <w:r w:rsidRPr="009A655E">
        <w:rPr>
          <w:rFonts w:ascii="Arial" w:hAnsi="Arial" w:cs="Arial"/>
          <w:b/>
        </w:rPr>
        <w:t xml:space="preserve">komerční části </w:t>
      </w:r>
      <w:proofErr w:type="spellStart"/>
      <w:r w:rsidRPr="009A655E">
        <w:rPr>
          <w:rFonts w:ascii="Arial" w:hAnsi="Arial" w:cs="Arial"/>
          <w:b/>
        </w:rPr>
        <w:t>eGovernment</w:t>
      </w:r>
      <w:proofErr w:type="spellEnd"/>
      <w:r w:rsidRPr="009A655E">
        <w:rPr>
          <w:rFonts w:ascii="Arial" w:hAnsi="Arial" w:cs="Arial"/>
          <w:b/>
        </w:rPr>
        <w:t xml:space="preserve"> </w:t>
      </w:r>
      <w:proofErr w:type="spellStart"/>
      <w:r w:rsidRPr="009A655E">
        <w:rPr>
          <w:rFonts w:ascii="Arial" w:hAnsi="Arial" w:cs="Arial"/>
          <w:b/>
        </w:rPr>
        <w:t>cloudu</w:t>
      </w:r>
      <w:proofErr w:type="spellEnd"/>
      <w:r w:rsidRPr="009A655E">
        <w:rPr>
          <w:rFonts w:ascii="Arial" w:hAnsi="Arial" w:cs="Arial"/>
        </w:rPr>
        <w:t xml:space="preserve"> (</w:t>
      </w:r>
      <w:proofErr w:type="spellStart"/>
      <w:r w:rsidRPr="009A655E">
        <w:rPr>
          <w:rFonts w:ascii="Arial" w:hAnsi="Arial" w:cs="Arial"/>
        </w:rPr>
        <w:t>eGC</w:t>
      </w:r>
      <w:proofErr w:type="spellEnd"/>
      <w:r w:rsidRPr="009A655E">
        <w:rPr>
          <w:rFonts w:ascii="Arial" w:hAnsi="Arial" w:cs="Arial"/>
        </w:rPr>
        <w:t xml:space="preserve">), na jehož uvedení do praxe se zaměřuje </w:t>
      </w:r>
      <w:r w:rsidRPr="009A655E">
        <w:rPr>
          <w:rFonts w:ascii="Arial" w:hAnsi="Arial" w:cs="Arial"/>
          <w:b/>
        </w:rPr>
        <w:t>DC</w:t>
      </w:r>
      <w:r w:rsidR="009A655E">
        <w:rPr>
          <w:rFonts w:ascii="Arial" w:hAnsi="Arial" w:cs="Arial"/>
          <w:b/>
        </w:rPr>
        <w:t xml:space="preserve"> </w:t>
      </w:r>
      <w:r w:rsidRPr="009A655E">
        <w:rPr>
          <w:rFonts w:ascii="Arial" w:hAnsi="Arial" w:cs="Arial"/>
          <w:b/>
        </w:rPr>
        <w:t>5.05</w:t>
      </w:r>
      <w:r w:rsidRPr="009A655E">
        <w:rPr>
          <w:rFonts w:ascii="Arial" w:hAnsi="Arial" w:cs="Arial"/>
        </w:rPr>
        <w:t>. Vzhledem k tomu, že naplnění záměrů DC5.05 je zcela zásadní pro optimalizaci finančních nákladů na ICT ve veřejné správě, je tento cíl řízen samostatným vládním usnesením 749/2018 Sb.,  podle tohoto harmonogramu:</w:t>
      </w:r>
    </w:p>
    <w:p w14:paraId="10014AF8" w14:textId="77777777" w:rsidR="00BB3354" w:rsidRPr="009A655E" w:rsidRDefault="00BB3354" w:rsidP="00BB3354">
      <w:pPr>
        <w:rPr>
          <w:rFonts w:ascii="Arial" w:hAnsi="Arial" w:cs="Arial"/>
        </w:rPr>
      </w:pPr>
    </w:p>
    <w:p w14:paraId="1CA5B994" w14:textId="77777777" w:rsidR="00BB3354" w:rsidRPr="009A655E" w:rsidRDefault="00BB3354" w:rsidP="00BB3354">
      <w:pPr>
        <w:rPr>
          <w:rFonts w:ascii="Arial" w:hAnsi="Arial" w:cs="Arial"/>
        </w:rPr>
      </w:pPr>
      <w:r w:rsidRPr="009A655E">
        <w:rPr>
          <w:rFonts w:ascii="Arial" w:hAnsi="Arial" w:cs="Arial"/>
          <w:noProof/>
          <w:lang w:eastAsia="cs-CZ"/>
        </w:rPr>
        <w:drawing>
          <wp:inline distT="0" distB="0" distL="0" distR="0" wp14:anchorId="46602EFB" wp14:editId="72F7235B">
            <wp:extent cx="5760720" cy="2800350"/>
            <wp:effectExtent l="0" t="0" r="5080" b="6350"/>
            <wp:docPr id="8" name="Picture 26">
              <a:extLst xmlns:a="http://schemas.openxmlformats.org/drawingml/2006/main">
                <a:ext uri="{FF2B5EF4-FFF2-40B4-BE49-F238E27FC236}">
                  <a16:creationId xmlns:a16="http://schemas.microsoft.com/office/drawing/2014/main" id="{FF3404F2-71BB-4875-8FDE-2ED88C44D00A}"/>
                </a:ext>
              </a:extLst>
            </wp:docPr>
            <wp:cNvGraphicFramePr/>
            <a:graphic xmlns:a="http://schemas.openxmlformats.org/drawingml/2006/main">
              <a:graphicData uri="http://schemas.openxmlformats.org/drawingml/2006/picture">
                <pic:pic xmlns:pic="http://schemas.openxmlformats.org/drawingml/2006/picture">
                  <pic:nvPicPr>
                    <pic:cNvPr id="6" name="Picture 26">
                      <a:extLst>
                        <a:ext uri="{FF2B5EF4-FFF2-40B4-BE49-F238E27FC236}">
                          <a16:creationId xmlns:a16="http://schemas.microsoft.com/office/drawing/2014/main" id="{FF3404F2-71BB-4875-8FDE-2ED88C44D00A}"/>
                        </a:ext>
                      </a:extLst>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2800350"/>
                    </a:xfrm>
                    <a:prstGeom prst="rect">
                      <a:avLst/>
                    </a:prstGeom>
                    <a:noFill/>
                    <a:ln>
                      <a:noFill/>
                    </a:ln>
                  </pic:spPr>
                </pic:pic>
              </a:graphicData>
            </a:graphic>
          </wp:inline>
        </w:drawing>
      </w:r>
    </w:p>
    <w:p w14:paraId="1CCD200F" w14:textId="77777777" w:rsidR="00BB3354" w:rsidRPr="009A655E" w:rsidRDefault="00BB3354" w:rsidP="00BB3354">
      <w:pPr>
        <w:rPr>
          <w:rFonts w:ascii="Arial" w:hAnsi="Arial" w:cs="Arial"/>
        </w:rPr>
      </w:pPr>
    </w:p>
    <w:p w14:paraId="0453A942" w14:textId="77777777" w:rsidR="00BB3354" w:rsidRPr="009A655E" w:rsidRDefault="00BB3354" w:rsidP="00BB3354">
      <w:pPr>
        <w:rPr>
          <w:rFonts w:ascii="Arial" w:hAnsi="Arial" w:cs="Arial"/>
        </w:rPr>
      </w:pPr>
      <w:r w:rsidRPr="009A655E">
        <w:rPr>
          <w:rFonts w:ascii="Arial" w:hAnsi="Arial" w:cs="Arial"/>
        </w:rPr>
        <w:t xml:space="preserve">Předpokladem naplňování schválených obecných principů (zásad) řízení ICT je existence a efektivní fungování útvarů MV ČR, zaměřených na otázky </w:t>
      </w:r>
      <w:r w:rsidRPr="009A655E">
        <w:rPr>
          <w:rFonts w:ascii="Arial" w:hAnsi="Arial" w:cs="Arial"/>
          <w:b/>
        </w:rPr>
        <w:t>standardizace, podpory a kontroly všech aspektů řízení informatiky</w:t>
      </w:r>
      <w:r w:rsidRPr="009A655E">
        <w:rPr>
          <w:rFonts w:ascii="Arial" w:hAnsi="Arial" w:cs="Arial"/>
        </w:rPr>
        <w:t xml:space="preserve"> a životního cyklu IS ve veřejné správě – </w:t>
      </w:r>
      <w:r w:rsidRPr="009A655E">
        <w:rPr>
          <w:rFonts w:ascii="Arial" w:hAnsi="Arial" w:cs="Arial"/>
          <w:b/>
        </w:rPr>
        <w:t>DC5.06</w:t>
      </w:r>
      <w:r w:rsidRPr="009A655E">
        <w:rPr>
          <w:rFonts w:ascii="Arial" w:hAnsi="Arial" w:cs="Arial"/>
        </w:rPr>
        <w:t xml:space="preserve">. </w:t>
      </w:r>
    </w:p>
    <w:p w14:paraId="1890F93C" w14:textId="38C21782" w:rsidR="00BB3354" w:rsidRPr="009A655E" w:rsidRDefault="00BB3354" w:rsidP="00BB3354">
      <w:pPr>
        <w:rPr>
          <w:rFonts w:ascii="Arial" w:hAnsi="Arial" w:cs="Arial"/>
        </w:rPr>
      </w:pPr>
      <w:r w:rsidRPr="009A655E">
        <w:rPr>
          <w:rFonts w:ascii="Arial" w:hAnsi="Arial" w:cs="Arial"/>
        </w:rPr>
        <w:t xml:space="preserve">Efektivní řízení a koordinace všech součástí realizace programů IKČR jsou podmíněny také účinnými metodami a nástroji </w:t>
      </w:r>
      <w:r w:rsidRPr="009A655E">
        <w:rPr>
          <w:rFonts w:ascii="Arial" w:hAnsi="Arial" w:cs="Arial"/>
          <w:b/>
        </w:rPr>
        <w:t>sběru, vyhodnocování a uplatnění zpětné vazby</w:t>
      </w:r>
      <w:r w:rsidRPr="009A655E">
        <w:rPr>
          <w:rFonts w:ascii="Arial" w:hAnsi="Arial" w:cs="Arial"/>
        </w:rPr>
        <w:t xml:space="preserve"> od OVS, klientů veřejné správy i</w:t>
      </w:r>
      <w:r w:rsidR="009A655E">
        <w:rPr>
          <w:rFonts w:ascii="Arial" w:hAnsi="Arial" w:cs="Arial"/>
        </w:rPr>
        <w:t> </w:t>
      </w:r>
      <w:r w:rsidRPr="009A655E">
        <w:rPr>
          <w:rFonts w:ascii="Arial" w:hAnsi="Arial" w:cs="Arial"/>
        </w:rPr>
        <w:t xml:space="preserve">široké veřejnosti – </w:t>
      </w:r>
      <w:r w:rsidRPr="009A655E">
        <w:rPr>
          <w:rFonts w:ascii="Arial" w:hAnsi="Arial" w:cs="Arial"/>
          <w:b/>
        </w:rPr>
        <w:t>DC5.12</w:t>
      </w:r>
      <w:r w:rsidRPr="009A655E">
        <w:rPr>
          <w:rFonts w:ascii="Arial" w:hAnsi="Arial" w:cs="Arial"/>
        </w:rPr>
        <w:t>.</w:t>
      </w:r>
    </w:p>
    <w:p w14:paraId="0CB62560" w14:textId="77777777" w:rsidR="00BB3354" w:rsidRPr="009A655E" w:rsidRDefault="00BB3354" w:rsidP="00BB3354">
      <w:pPr>
        <w:rPr>
          <w:rFonts w:ascii="Arial" w:hAnsi="Arial" w:cs="Arial"/>
        </w:rPr>
      </w:pPr>
    </w:p>
    <w:p w14:paraId="42C49EA7" w14:textId="45DDD20B" w:rsidR="00BB3354" w:rsidRPr="009A655E" w:rsidRDefault="00BB3354" w:rsidP="00BB3354">
      <w:pPr>
        <w:rPr>
          <w:rFonts w:ascii="Arial" w:hAnsi="Arial" w:cs="Arial"/>
        </w:rPr>
      </w:pPr>
      <w:r w:rsidRPr="009A655E">
        <w:rPr>
          <w:rFonts w:ascii="Arial" w:hAnsi="Arial" w:cs="Arial"/>
        </w:rPr>
        <w:t>Většina záměrů v hlavním cíli HC5, podobně jako v dalších cílech IKČR, má dvoustupňový charakter. Tj. část záměrů, obvykle centrální sdílené služby, nezbytné předpoklady, metody, nástroje apod., musí realizovat existující nebo nově za tím účelem zřízené centrální útvary, nejčastěji v rámci Ministerstva vnitra, v jehož kompetenci dle kompetenčního zákona a zákona č. 365/2000 Sb. tato koordinace ICT a</w:t>
      </w:r>
      <w:r w:rsidR="009A655E">
        <w:rPr>
          <w:rFonts w:ascii="Arial" w:hAnsi="Arial" w:cs="Arial"/>
        </w:rPr>
        <w:t> </w:t>
      </w:r>
      <w:proofErr w:type="spellStart"/>
      <w:r w:rsidRPr="009A655E">
        <w:rPr>
          <w:rFonts w:ascii="Arial" w:hAnsi="Arial" w:cs="Arial"/>
        </w:rPr>
        <w:t>eGovernmentu</w:t>
      </w:r>
      <w:proofErr w:type="spellEnd"/>
      <w:r w:rsidRPr="009A655E">
        <w:rPr>
          <w:rFonts w:ascii="Arial" w:hAnsi="Arial" w:cs="Arial"/>
        </w:rPr>
        <w:t xml:space="preserve"> je.  Následné uplatnění služeb, metod či nástrojů v OVS, tzv. </w:t>
      </w:r>
      <w:proofErr w:type="spellStart"/>
      <w:r w:rsidRPr="009A655E">
        <w:rPr>
          <w:rFonts w:ascii="Arial" w:hAnsi="Arial" w:cs="Arial"/>
        </w:rPr>
        <w:t>Roll-out</w:t>
      </w:r>
      <w:proofErr w:type="spellEnd"/>
      <w:r w:rsidRPr="009A655E">
        <w:rPr>
          <w:rFonts w:ascii="Arial" w:hAnsi="Arial" w:cs="Arial"/>
        </w:rPr>
        <w:t>, je plně na</w:t>
      </w:r>
      <w:r w:rsidR="009A655E">
        <w:rPr>
          <w:rFonts w:ascii="Arial" w:hAnsi="Arial" w:cs="Arial"/>
        </w:rPr>
        <w:t> </w:t>
      </w:r>
      <w:r w:rsidRPr="009A655E">
        <w:rPr>
          <w:rFonts w:ascii="Arial" w:hAnsi="Arial" w:cs="Arial"/>
        </w:rPr>
        <w:t>zodpovědnosti samotných úřadů, při koordinaci MV.</w:t>
      </w:r>
    </w:p>
    <w:p w14:paraId="0C075126" w14:textId="77777777" w:rsidR="00BB3354" w:rsidRPr="009A655E" w:rsidRDefault="00BB3354" w:rsidP="00BB3354">
      <w:pPr>
        <w:rPr>
          <w:rFonts w:ascii="Arial" w:hAnsi="Arial" w:cs="Arial"/>
        </w:rPr>
      </w:pPr>
    </w:p>
    <w:p w14:paraId="0FC0E88A" w14:textId="77777777" w:rsidR="00BB3354" w:rsidRPr="009A655E" w:rsidRDefault="00BB3354" w:rsidP="00BB3354">
      <w:pPr>
        <w:rPr>
          <w:rFonts w:ascii="Arial" w:hAnsi="Arial" w:cs="Arial"/>
        </w:rPr>
      </w:pPr>
      <w:r w:rsidRPr="009A655E">
        <w:rPr>
          <w:rFonts w:ascii="Arial" w:hAnsi="Arial" w:cs="Arial"/>
        </w:rPr>
        <w:t>Celkové přínosy opatření, obsažených v záměrech k dílčím cílům hlavního cíle 5 IKČR, jsou několika podstatných kategorií a přicházejí zejména z těchto změn:</w:t>
      </w:r>
    </w:p>
    <w:p w14:paraId="76A59F6A" w14:textId="77777777" w:rsidR="00BB3354" w:rsidRPr="009A655E" w:rsidRDefault="00BB3354" w:rsidP="006242DD">
      <w:pPr>
        <w:pStyle w:val="Odstavecseseznamem"/>
        <w:numPr>
          <w:ilvl w:val="0"/>
          <w:numId w:val="6"/>
        </w:numPr>
        <w:spacing w:after="0" w:line="240" w:lineRule="auto"/>
        <w:rPr>
          <w:rFonts w:ascii="Arial" w:hAnsi="Arial" w:cs="Arial"/>
        </w:rPr>
      </w:pPr>
      <w:r w:rsidRPr="009A655E">
        <w:rPr>
          <w:rFonts w:ascii="Arial" w:hAnsi="Arial" w:cs="Arial"/>
        </w:rPr>
        <w:t>Umožnění viditelných přínosů pro klienty veřejné správy, v podobě usnadnění podání (bez místní příslušnosti), zrychlení elektronizovaného řízení.</w:t>
      </w:r>
    </w:p>
    <w:p w14:paraId="4AE1A8EF" w14:textId="77777777" w:rsidR="00BB3354" w:rsidRPr="009A655E" w:rsidRDefault="00BB3354" w:rsidP="006242DD">
      <w:pPr>
        <w:pStyle w:val="Odstavecseseznamem"/>
        <w:numPr>
          <w:ilvl w:val="0"/>
          <w:numId w:val="7"/>
        </w:numPr>
        <w:spacing w:after="0" w:line="240" w:lineRule="auto"/>
        <w:rPr>
          <w:rFonts w:ascii="Arial" w:hAnsi="Arial" w:cs="Arial"/>
        </w:rPr>
      </w:pPr>
      <w:r w:rsidRPr="009A655E">
        <w:rPr>
          <w:rFonts w:ascii="Arial" w:hAnsi="Arial" w:cs="Arial"/>
        </w:rPr>
        <w:t xml:space="preserve">bez propojených dat, vytvářených a poskytovaných v těsné, koordinované spolupráci úřadů by nebylo možné dosáhnout kvalitních a přívětivých služeb v univerzálních, </w:t>
      </w:r>
      <w:proofErr w:type="spellStart"/>
      <w:r w:rsidRPr="009A655E">
        <w:rPr>
          <w:rFonts w:ascii="Arial" w:hAnsi="Arial" w:cs="Arial"/>
        </w:rPr>
        <w:t>agendových</w:t>
      </w:r>
      <w:proofErr w:type="spellEnd"/>
      <w:r w:rsidRPr="009A655E">
        <w:rPr>
          <w:rFonts w:ascii="Arial" w:hAnsi="Arial" w:cs="Arial"/>
        </w:rPr>
        <w:t xml:space="preserve"> i místních obslužných kanálech.</w:t>
      </w:r>
    </w:p>
    <w:p w14:paraId="4E1AA361" w14:textId="057AECA1" w:rsidR="00BB3354" w:rsidRPr="009A655E" w:rsidRDefault="00BB3354" w:rsidP="006242DD">
      <w:pPr>
        <w:pStyle w:val="Odstavecseseznamem"/>
        <w:numPr>
          <w:ilvl w:val="0"/>
          <w:numId w:val="7"/>
        </w:numPr>
        <w:spacing w:after="0" w:line="240" w:lineRule="auto"/>
        <w:rPr>
          <w:rFonts w:ascii="Arial" w:hAnsi="Arial" w:cs="Arial"/>
        </w:rPr>
      </w:pPr>
      <w:r w:rsidRPr="009A655E">
        <w:rPr>
          <w:rFonts w:ascii="Arial" w:hAnsi="Arial" w:cs="Arial"/>
        </w:rPr>
        <w:t xml:space="preserve">bez logicky centralizovaných </w:t>
      </w:r>
      <w:proofErr w:type="spellStart"/>
      <w:r w:rsidRPr="009A655E">
        <w:rPr>
          <w:rFonts w:ascii="Arial" w:hAnsi="Arial" w:cs="Arial"/>
        </w:rPr>
        <w:t>agendových</w:t>
      </w:r>
      <w:proofErr w:type="spellEnd"/>
      <w:r w:rsidRPr="009A655E">
        <w:rPr>
          <w:rFonts w:ascii="Arial" w:hAnsi="Arial" w:cs="Arial"/>
        </w:rPr>
        <w:t xml:space="preserve"> systémů by nebylo možné </w:t>
      </w:r>
      <w:r w:rsidR="006242DD" w:rsidRPr="009A655E">
        <w:rPr>
          <w:rFonts w:ascii="Arial" w:hAnsi="Arial" w:cs="Arial"/>
        </w:rPr>
        <w:t>anebo</w:t>
      </w:r>
      <w:r w:rsidRPr="009A655E">
        <w:rPr>
          <w:rFonts w:ascii="Arial" w:hAnsi="Arial" w:cs="Arial"/>
        </w:rPr>
        <w:t xml:space="preserve"> by bylo drahé a obtížné sdílení údajů</w:t>
      </w:r>
    </w:p>
    <w:p w14:paraId="6EFA8FCF" w14:textId="2C40DD71" w:rsidR="00BB3354" w:rsidRPr="009A655E" w:rsidRDefault="00BB3354" w:rsidP="006242DD">
      <w:pPr>
        <w:pStyle w:val="Odstavecseseznamem"/>
        <w:numPr>
          <w:ilvl w:val="0"/>
          <w:numId w:val="7"/>
        </w:numPr>
        <w:spacing w:after="0" w:line="240" w:lineRule="auto"/>
        <w:rPr>
          <w:rFonts w:ascii="Arial" w:hAnsi="Arial" w:cs="Arial"/>
        </w:rPr>
      </w:pPr>
      <w:r w:rsidRPr="009A655E">
        <w:rPr>
          <w:rFonts w:ascii="Arial" w:hAnsi="Arial" w:cs="Arial"/>
        </w:rPr>
        <w:t xml:space="preserve">bez efektivní úplné elektronizace není možné bezpapírové úřadování a podstatně rychlejší vyřízení podání </w:t>
      </w:r>
      <w:r w:rsidR="006242DD" w:rsidRPr="009A655E">
        <w:rPr>
          <w:rFonts w:ascii="Arial" w:hAnsi="Arial" w:cs="Arial"/>
        </w:rPr>
        <w:t>klientů</w:t>
      </w:r>
      <w:r w:rsidRPr="009A655E">
        <w:rPr>
          <w:rFonts w:ascii="Arial" w:hAnsi="Arial" w:cs="Arial"/>
        </w:rPr>
        <w:t xml:space="preserve"> atd.</w:t>
      </w:r>
    </w:p>
    <w:p w14:paraId="1D6BF4A8" w14:textId="77777777" w:rsidR="00BB3354" w:rsidRPr="009A655E" w:rsidRDefault="00BB3354" w:rsidP="006242DD">
      <w:pPr>
        <w:pStyle w:val="Odstavecseseznamem"/>
        <w:numPr>
          <w:ilvl w:val="0"/>
          <w:numId w:val="6"/>
        </w:numPr>
        <w:spacing w:after="0" w:line="240" w:lineRule="auto"/>
        <w:rPr>
          <w:rFonts w:ascii="Arial" w:hAnsi="Arial" w:cs="Arial"/>
        </w:rPr>
      </w:pPr>
      <w:r w:rsidRPr="009A655E">
        <w:rPr>
          <w:rFonts w:ascii="Arial" w:hAnsi="Arial" w:cs="Arial"/>
        </w:rPr>
        <w:t xml:space="preserve">Provozní IT úspory zejména přenesením do </w:t>
      </w:r>
      <w:proofErr w:type="spellStart"/>
      <w:r w:rsidRPr="009A655E">
        <w:rPr>
          <w:rFonts w:ascii="Arial" w:hAnsi="Arial" w:cs="Arial"/>
        </w:rPr>
        <w:t>cloudu</w:t>
      </w:r>
      <w:proofErr w:type="spellEnd"/>
      <w:r w:rsidRPr="009A655E">
        <w:rPr>
          <w:rFonts w:ascii="Arial" w:hAnsi="Arial" w:cs="Arial"/>
        </w:rPr>
        <w:t xml:space="preserve"> a sdílením služeb</w:t>
      </w:r>
    </w:p>
    <w:p w14:paraId="51959FA1" w14:textId="77777777" w:rsidR="00BB3354" w:rsidRPr="009A655E" w:rsidRDefault="00BB3354" w:rsidP="006242DD">
      <w:pPr>
        <w:pStyle w:val="Odstavecseseznamem"/>
        <w:numPr>
          <w:ilvl w:val="0"/>
          <w:numId w:val="10"/>
        </w:numPr>
        <w:spacing w:after="0" w:line="240" w:lineRule="auto"/>
        <w:rPr>
          <w:rFonts w:ascii="Arial" w:hAnsi="Arial" w:cs="Arial"/>
        </w:rPr>
      </w:pPr>
      <w:r w:rsidRPr="009A655E">
        <w:rPr>
          <w:rFonts w:ascii="Arial" w:hAnsi="Arial" w:cs="Arial"/>
        </w:rPr>
        <w:t xml:space="preserve">I kdyby se procesy a služby VS neměnily, tak pouhým přenesením části ICT služeb do </w:t>
      </w:r>
      <w:proofErr w:type="spellStart"/>
      <w:r w:rsidRPr="009A655E">
        <w:rPr>
          <w:rFonts w:ascii="Arial" w:hAnsi="Arial" w:cs="Arial"/>
        </w:rPr>
        <w:t>eGovernment</w:t>
      </w:r>
      <w:proofErr w:type="spellEnd"/>
      <w:r w:rsidRPr="009A655E">
        <w:rPr>
          <w:rFonts w:ascii="Arial" w:hAnsi="Arial" w:cs="Arial"/>
        </w:rPr>
        <w:t xml:space="preserve"> </w:t>
      </w:r>
      <w:proofErr w:type="spellStart"/>
      <w:r w:rsidRPr="009A655E">
        <w:rPr>
          <w:rFonts w:ascii="Arial" w:hAnsi="Arial" w:cs="Arial"/>
        </w:rPr>
        <w:t>Cloudu</w:t>
      </w:r>
      <w:proofErr w:type="spellEnd"/>
      <w:r w:rsidRPr="009A655E">
        <w:rPr>
          <w:rFonts w:ascii="Arial" w:hAnsi="Arial" w:cs="Arial"/>
        </w:rPr>
        <w:t>, zejména komerčního, bude dosaženo nesporných IT provozních úspor, neboť rozhodování bude provedeno na základě hodnověrného posouzení dlouhodobých celkových nákladů vlastnictví ICT služby (TCO).</w:t>
      </w:r>
    </w:p>
    <w:p w14:paraId="7419D214" w14:textId="77777777" w:rsidR="00BB3354" w:rsidRPr="009A655E" w:rsidRDefault="00BB3354" w:rsidP="006242DD">
      <w:pPr>
        <w:pStyle w:val="Odstavecseseznamem"/>
        <w:numPr>
          <w:ilvl w:val="0"/>
          <w:numId w:val="6"/>
        </w:numPr>
        <w:spacing w:after="0" w:line="240" w:lineRule="auto"/>
        <w:rPr>
          <w:rFonts w:ascii="Arial" w:hAnsi="Arial" w:cs="Arial"/>
        </w:rPr>
      </w:pPr>
      <w:r w:rsidRPr="009A655E">
        <w:rPr>
          <w:rFonts w:ascii="Arial" w:hAnsi="Arial" w:cs="Arial"/>
        </w:rPr>
        <w:t>Transakční úspory digitálních služeb veřejné správy</w:t>
      </w:r>
    </w:p>
    <w:p w14:paraId="1D9D4D5E" w14:textId="77777777" w:rsidR="00BB3354" w:rsidRPr="009A655E" w:rsidRDefault="00BB3354" w:rsidP="006242DD">
      <w:pPr>
        <w:pStyle w:val="Odstavecseseznamem"/>
        <w:numPr>
          <w:ilvl w:val="0"/>
          <w:numId w:val="9"/>
        </w:numPr>
        <w:spacing w:after="0" w:line="240" w:lineRule="auto"/>
        <w:rPr>
          <w:rFonts w:ascii="Arial" w:hAnsi="Arial" w:cs="Arial"/>
        </w:rPr>
      </w:pPr>
      <w:r w:rsidRPr="009A655E">
        <w:rPr>
          <w:rFonts w:ascii="Arial" w:hAnsi="Arial" w:cs="Arial"/>
        </w:rPr>
        <w:t xml:space="preserve">Dobře provedená digitalizace přináší snížení transakčních nákladů na vyřízení jednoho každého podání klienta o jeden až dva řády (ano: 10x až 100x). </w:t>
      </w:r>
    </w:p>
    <w:p w14:paraId="36ADCB9E" w14:textId="77777777" w:rsidR="00BB3354" w:rsidRPr="009A655E" w:rsidRDefault="00BB3354" w:rsidP="006242DD">
      <w:pPr>
        <w:pStyle w:val="Odstavecseseznamem"/>
        <w:numPr>
          <w:ilvl w:val="0"/>
          <w:numId w:val="6"/>
        </w:numPr>
        <w:spacing w:after="0" w:line="240" w:lineRule="auto"/>
        <w:rPr>
          <w:rFonts w:ascii="Arial" w:hAnsi="Arial" w:cs="Arial"/>
        </w:rPr>
      </w:pPr>
      <w:r w:rsidRPr="009A655E">
        <w:rPr>
          <w:rFonts w:ascii="Arial" w:hAnsi="Arial" w:cs="Arial"/>
        </w:rPr>
        <w:t xml:space="preserve">Snížení investičních nákladů, resp. zvýšení hodnoty </w:t>
      </w:r>
      <w:proofErr w:type="spellStart"/>
      <w:r w:rsidRPr="009A655E">
        <w:rPr>
          <w:rFonts w:ascii="Arial" w:hAnsi="Arial" w:cs="Arial"/>
        </w:rPr>
        <w:t>Value</w:t>
      </w:r>
      <w:proofErr w:type="spellEnd"/>
      <w:r w:rsidRPr="009A655E">
        <w:rPr>
          <w:rFonts w:ascii="Arial" w:hAnsi="Arial" w:cs="Arial"/>
        </w:rPr>
        <w:t xml:space="preserve"> </w:t>
      </w:r>
      <w:proofErr w:type="spellStart"/>
      <w:r w:rsidRPr="009A655E">
        <w:rPr>
          <w:rFonts w:ascii="Arial" w:hAnsi="Arial" w:cs="Arial"/>
        </w:rPr>
        <w:t>for</w:t>
      </w:r>
      <w:proofErr w:type="spellEnd"/>
      <w:r w:rsidRPr="009A655E">
        <w:rPr>
          <w:rFonts w:ascii="Arial" w:hAnsi="Arial" w:cs="Arial"/>
        </w:rPr>
        <w:t xml:space="preserve"> </w:t>
      </w:r>
      <w:proofErr w:type="spellStart"/>
      <w:r w:rsidRPr="009A655E">
        <w:rPr>
          <w:rFonts w:ascii="Arial" w:hAnsi="Arial" w:cs="Arial"/>
        </w:rPr>
        <w:t>money</w:t>
      </w:r>
      <w:proofErr w:type="spellEnd"/>
      <w:r w:rsidRPr="009A655E">
        <w:rPr>
          <w:rFonts w:ascii="Arial" w:hAnsi="Arial" w:cs="Arial"/>
        </w:rPr>
        <w:t>.</w:t>
      </w:r>
    </w:p>
    <w:p w14:paraId="44693647" w14:textId="77777777" w:rsidR="00BB3354" w:rsidRPr="009A655E" w:rsidRDefault="00BB3354" w:rsidP="006242DD">
      <w:pPr>
        <w:pStyle w:val="Odstavecseseznamem"/>
        <w:numPr>
          <w:ilvl w:val="0"/>
          <w:numId w:val="8"/>
        </w:numPr>
        <w:spacing w:after="0" w:line="240" w:lineRule="auto"/>
        <w:rPr>
          <w:rFonts w:ascii="Arial" w:hAnsi="Arial" w:cs="Arial"/>
        </w:rPr>
      </w:pPr>
      <w:r w:rsidRPr="009A655E">
        <w:rPr>
          <w:rFonts w:ascii="Arial" w:hAnsi="Arial" w:cs="Arial"/>
        </w:rPr>
        <w:t xml:space="preserve">Díky </w:t>
      </w:r>
      <w:proofErr w:type="spellStart"/>
      <w:r w:rsidRPr="009A655E">
        <w:rPr>
          <w:rFonts w:ascii="Arial" w:hAnsi="Arial" w:cs="Arial"/>
        </w:rPr>
        <w:t>Enterprise</w:t>
      </w:r>
      <w:proofErr w:type="spellEnd"/>
      <w:r w:rsidRPr="009A655E">
        <w:rPr>
          <w:rFonts w:ascii="Arial" w:hAnsi="Arial" w:cs="Arial"/>
        </w:rPr>
        <w:t xml:space="preserve"> </w:t>
      </w:r>
      <w:proofErr w:type="spellStart"/>
      <w:r w:rsidRPr="009A655E">
        <w:rPr>
          <w:rFonts w:ascii="Arial" w:hAnsi="Arial" w:cs="Arial"/>
        </w:rPr>
        <w:t>Architecture</w:t>
      </w:r>
      <w:proofErr w:type="spellEnd"/>
      <w:r w:rsidRPr="009A655E">
        <w:rPr>
          <w:rFonts w:ascii="Arial" w:hAnsi="Arial" w:cs="Arial"/>
        </w:rPr>
        <w:t xml:space="preserve">, projektovému řízení a dalším standardům a zásadám IKČR představujícím praktickou centrální koordinaci ICT VS a </w:t>
      </w:r>
      <w:proofErr w:type="spellStart"/>
      <w:r w:rsidRPr="009A655E">
        <w:rPr>
          <w:rFonts w:ascii="Arial" w:hAnsi="Arial" w:cs="Arial"/>
        </w:rPr>
        <w:t>eGovernmentu</w:t>
      </w:r>
      <w:proofErr w:type="spellEnd"/>
      <w:r w:rsidRPr="009A655E">
        <w:rPr>
          <w:rFonts w:ascii="Arial" w:hAnsi="Arial" w:cs="Arial"/>
        </w:rPr>
        <w:t xml:space="preserve"> bude možné zaměřit výdaje na unikátní a účelné projekty, maximálně využít existující sdílené služby a nejlépe podpořit digitální transformaci procesů bez zbytečných výdajů.</w:t>
      </w:r>
    </w:p>
    <w:p w14:paraId="13541F62" w14:textId="4F1D1B34" w:rsidR="00BB3354" w:rsidRPr="009A655E" w:rsidRDefault="00BB3354" w:rsidP="006242DD">
      <w:pPr>
        <w:pStyle w:val="Odstavecseseznamem"/>
        <w:numPr>
          <w:ilvl w:val="0"/>
          <w:numId w:val="8"/>
        </w:numPr>
        <w:spacing w:after="0" w:line="240" w:lineRule="auto"/>
        <w:rPr>
          <w:rFonts w:ascii="Arial" w:hAnsi="Arial" w:cs="Arial"/>
        </w:rPr>
      </w:pPr>
      <w:r w:rsidRPr="009A655E">
        <w:rPr>
          <w:rFonts w:ascii="Arial" w:hAnsi="Arial" w:cs="Arial"/>
        </w:rPr>
        <w:t>V souvislosti s digitální transformací sice souhrn IT výdajů nemusí poklesnout, ale významně naroste rozsah a kvalita získaných služeb a s nimi spojených přínosů.</w:t>
      </w:r>
    </w:p>
    <w:p w14:paraId="1D44A10F" w14:textId="77777777" w:rsidR="00575FD4" w:rsidRPr="009A655E" w:rsidRDefault="00575FD4" w:rsidP="00306159">
      <w:pPr>
        <w:rPr>
          <w:rFonts w:ascii="Arial" w:hAnsi="Arial" w:cs="Arial"/>
        </w:rPr>
      </w:pPr>
    </w:p>
    <w:p w14:paraId="4B5472D6" w14:textId="77777777" w:rsidR="00304DB9" w:rsidRDefault="003E320C" w:rsidP="00EF7C99">
      <w:r w:rsidRPr="009A655E">
        <w:t xml:space="preserve"> </w:t>
      </w:r>
    </w:p>
    <w:p w14:paraId="3221378B" w14:textId="77777777" w:rsidR="00304DB9" w:rsidRDefault="00304DB9">
      <w:pPr>
        <w:spacing w:after="160" w:line="259" w:lineRule="auto"/>
        <w:jc w:val="left"/>
        <w:rPr>
          <w:rFonts w:ascii="Arial" w:eastAsiaTheme="majorEastAsia" w:hAnsi="Arial" w:cs="Arial"/>
          <w:color w:val="009FE3"/>
          <w:sz w:val="32"/>
          <w:szCs w:val="32"/>
        </w:rPr>
      </w:pPr>
      <w:r>
        <w:rPr>
          <w:rFonts w:ascii="Arial" w:hAnsi="Arial" w:cs="Arial"/>
        </w:rPr>
        <w:br w:type="page"/>
      </w:r>
    </w:p>
    <w:p w14:paraId="6CE3879A" w14:textId="01C65E6D" w:rsidR="00740CE9" w:rsidRPr="009A655E" w:rsidRDefault="00B1336E" w:rsidP="003E320C">
      <w:pPr>
        <w:pStyle w:val="Nadpis2"/>
        <w:rPr>
          <w:rFonts w:ascii="Arial" w:hAnsi="Arial" w:cs="Arial"/>
        </w:rPr>
      </w:pPr>
      <w:bookmarkStart w:id="8" w:name="_Toc536654982"/>
      <w:r w:rsidRPr="009A655E">
        <w:rPr>
          <w:rFonts w:ascii="Arial" w:hAnsi="Arial" w:cs="Arial"/>
        </w:rPr>
        <w:lastRenderedPageBreak/>
        <w:t>S</w:t>
      </w:r>
      <w:r w:rsidR="00A03AE5" w:rsidRPr="009A655E">
        <w:rPr>
          <w:rFonts w:ascii="Arial" w:hAnsi="Arial" w:cs="Arial"/>
        </w:rPr>
        <w:t xml:space="preserve">ouhrnné </w:t>
      </w:r>
      <w:r w:rsidR="00740CE9" w:rsidRPr="009A655E">
        <w:rPr>
          <w:rFonts w:ascii="Arial" w:hAnsi="Arial" w:cs="Arial"/>
        </w:rPr>
        <w:t>údaje</w:t>
      </w:r>
      <w:bookmarkEnd w:id="8"/>
    </w:p>
    <w:p w14:paraId="6FD5FFE6" w14:textId="2C56FD1F" w:rsidR="008F1B1E" w:rsidRPr="00304DB9" w:rsidRDefault="00BD0BFA" w:rsidP="00575FD4">
      <w:pPr>
        <w:pStyle w:val="Nadpis3"/>
        <w:rPr>
          <w:rFonts w:ascii="Arial" w:hAnsi="Arial" w:cs="Arial"/>
        </w:rPr>
      </w:pPr>
      <w:bookmarkStart w:id="9" w:name="_Toc536654983"/>
      <w:r w:rsidRPr="009A655E">
        <w:rPr>
          <w:rFonts w:ascii="Arial" w:hAnsi="Arial" w:cs="Arial"/>
        </w:rPr>
        <w:t xml:space="preserve">Počty záměrů a odhad finanční alokace </w:t>
      </w:r>
      <w:r w:rsidR="00304DB9">
        <w:rPr>
          <w:rFonts w:ascii="Arial" w:hAnsi="Arial" w:cs="Arial"/>
        </w:rPr>
        <w:t>dle gesce</w:t>
      </w:r>
      <w:r w:rsidRPr="009A655E">
        <w:rPr>
          <w:rFonts w:ascii="Arial" w:hAnsi="Arial" w:cs="Arial"/>
        </w:rPr>
        <w:t xml:space="preserve"> (klasifikace A, B, C)</w:t>
      </w:r>
      <w:bookmarkEnd w:id="9"/>
      <w:r w:rsidR="008F1B1E" w:rsidRPr="00304DB9">
        <w:rPr>
          <w:rFonts w:ascii="Arial" w:hAnsi="Arial" w:cs="Arial"/>
        </w:rPr>
        <w:fldChar w:fldCharType="begin"/>
      </w:r>
      <w:r w:rsidR="008F1B1E" w:rsidRPr="00304DB9">
        <w:rPr>
          <w:rFonts w:ascii="Arial" w:hAnsi="Arial" w:cs="Arial"/>
        </w:rPr>
        <w:instrText xml:space="preserve"> LINK Excel.Sheet.12 "C:\\Users\\ivobejdova\\Desktop\\Digitální Česko\\Kopie - Kopie - Uplna_sestava_zameru_DC_All_2_22-01-2019 _ Dezi_IKČR5.xlsx" "Rezorty!R5C1:R36C4" \a \f 4 \h </w:instrText>
      </w:r>
      <w:r w:rsidR="009A655E" w:rsidRPr="00304DB9">
        <w:rPr>
          <w:rFonts w:ascii="Arial" w:hAnsi="Arial" w:cs="Arial"/>
        </w:rPr>
        <w:instrText xml:space="preserve"> \* MERGEFORMAT </w:instrText>
      </w:r>
      <w:r w:rsidR="008F1B1E" w:rsidRPr="00304DB9">
        <w:rPr>
          <w:rFonts w:ascii="Arial" w:hAnsi="Arial" w:cs="Arial"/>
        </w:rPr>
        <w:fldChar w:fldCharType="separate"/>
      </w:r>
    </w:p>
    <w:tbl>
      <w:tblPr>
        <w:tblW w:w="5000" w:type="pct"/>
        <w:tblCellMar>
          <w:left w:w="70" w:type="dxa"/>
          <w:right w:w="70" w:type="dxa"/>
        </w:tblCellMar>
        <w:tblLook w:val="04A0" w:firstRow="1" w:lastRow="0" w:firstColumn="1" w:lastColumn="0" w:noHBand="0" w:noVBand="1"/>
      </w:tblPr>
      <w:tblGrid>
        <w:gridCol w:w="1922"/>
        <w:gridCol w:w="1970"/>
        <w:gridCol w:w="2586"/>
        <w:gridCol w:w="2584"/>
      </w:tblGrid>
      <w:tr w:rsidR="008F1B1E" w:rsidRPr="009A655E" w14:paraId="078C2009" w14:textId="77777777" w:rsidTr="008F1B1E">
        <w:trPr>
          <w:trHeight w:val="622"/>
        </w:trPr>
        <w:tc>
          <w:tcPr>
            <w:tcW w:w="1060" w:type="pct"/>
            <w:tcBorders>
              <w:top w:val="nil"/>
              <w:left w:val="single" w:sz="4" w:space="0" w:color="auto"/>
              <w:bottom w:val="single" w:sz="4" w:space="0" w:color="4472C4"/>
              <w:right w:val="single" w:sz="4" w:space="0" w:color="auto"/>
            </w:tcBorders>
            <w:shd w:val="clear" w:color="203764" w:fill="203764"/>
            <w:vAlign w:val="bottom"/>
            <w:hideMark/>
          </w:tcPr>
          <w:p w14:paraId="7FC71C8D" w14:textId="77777777" w:rsidR="008F1B1E" w:rsidRPr="009A655E" w:rsidRDefault="008F1B1E" w:rsidP="008F1B1E">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Gesční úřad</w:t>
            </w:r>
          </w:p>
        </w:tc>
        <w:tc>
          <w:tcPr>
            <w:tcW w:w="1087" w:type="pct"/>
            <w:tcBorders>
              <w:top w:val="nil"/>
              <w:left w:val="single" w:sz="4" w:space="0" w:color="auto"/>
              <w:bottom w:val="single" w:sz="4" w:space="0" w:color="4472C4"/>
              <w:right w:val="single" w:sz="4" w:space="0" w:color="auto"/>
            </w:tcBorders>
            <w:shd w:val="clear" w:color="203764" w:fill="203764"/>
            <w:vAlign w:val="bottom"/>
            <w:hideMark/>
          </w:tcPr>
          <w:p w14:paraId="149F531F" w14:textId="77777777" w:rsidR="008F1B1E" w:rsidRPr="009A655E" w:rsidRDefault="008F1B1E" w:rsidP="008F1B1E">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c>
          <w:tcPr>
            <w:tcW w:w="1427" w:type="pct"/>
            <w:tcBorders>
              <w:top w:val="nil"/>
              <w:left w:val="single" w:sz="4" w:space="0" w:color="auto"/>
              <w:bottom w:val="single" w:sz="4" w:space="0" w:color="4472C4"/>
              <w:right w:val="single" w:sz="4" w:space="0" w:color="auto"/>
            </w:tcBorders>
            <w:shd w:val="clear" w:color="203764" w:fill="203764"/>
            <w:vAlign w:val="bottom"/>
            <w:hideMark/>
          </w:tcPr>
          <w:p w14:paraId="3F449684" w14:textId="77777777" w:rsidR="008F1B1E" w:rsidRPr="009A655E" w:rsidRDefault="008F1B1E" w:rsidP="008F1B1E">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 xml:space="preserve">Součet z </w:t>
            </w:r>
            <w:proofErr w:type="spellStart"/>
            <w:r w:rsidRPr="009A655E">
              <w:rPr>
                <w:rFonts w:ascii="Arial" w:eastAsia="Times New Roman" w:hAnsi="Arial" w:cs="Arial"/>
                <w:b/>
                <w:bCs/>
                <w:color w:val="FFFFFF"/>
                <w:spacing w:val="0"/>
                <w:szCs w:val="20"/>
                <w:lang w:eastAsia="cs-CZ"/>
              </w:rPr>
              <w:t>Exter</w:t>
            </w:r>
            <w:proofErr w:type="spellEnd"/>
            <w:r w:rsidRPr="009A655E">
              <w:rPr>
                <w:rFonts w:ascii="Arial" w:eastAsia="Times New Roman" w:hAnsi="Arial" w:cs="Arial"/>
                <w:b/>
                <w:bCs/>
                <w:color w:val="FFFFFF"/>
                <w:spacing w:val="0"/>
                <w:szCs w:val="20"/>
                <w:lang w:eastAsia="cs-CZ"/>
              </w:rPr>
              <w:t>. náklady realizace od (</w:t>
            </w:r>
            <w:proofErr w:type="spellStart"/>
            <w:r w:rsidRPr="009A655E">
              <w:rPr>
                <w:rFonts w:ascii="Arial" w:eastAsia="Times New Roman" w:hAnsi="Arial" w:cs="Arial"/>
                <w:b/>
                <w:bCs/>
                <w:color w:val="FFFFFF"/>
                <w:spacing w:val="0"/>
                <w:szCs w:val="20"/>
                <w:lang w:eastAsia="cs-CZ"/>
              </w:rPr>
              <w:t>mil.Kč</w:t>
            </w:r>
            <w:proofErr w:type="spellEnd"/>
            <w:r w:rsidRPr="009A655E">
              <w:rPr>
                <w:rFonts w:ascii="Arial" w:eastAsia="Times New Roman" w:hAnsi="Arial" w:cs="Arial"/>
                <w:b/>
                <w:bCs/>
                <w:color w:val="FFFFFF"/>
                <w:spacing w:val="0"/>
                <w:szCs w:val="20"/>
                <w:lang w:eastAsia="cs-CZ"/>
              </w:rPr>
              <w:t>)</w:t>
            </w:r>
          </w:p>
        </w:tc>
        <w:tc>
          <w:tcPr>
            <w:tcW w:w="1427" w:type="pct"/>
            <w:tcBorders>
              <w:top w:val="nil"/>
              <w:left w:val="single" w:sz="4" w:space="0" w:color="auto"/>
              <w:bottom w:val="single" w:sz="4" w:space="0" w:color="4472C4"/>
              <w:right w:val="single" w:sz="4" w:space="0" w:color="auto"/>
            </w:tcBorders>
            <w:shd w:val="clear" w:color="203764" w:fill="203764"/>
            <w:vAlign w:val="bottom"/>
            <w:hideMark/>
          </w:tcPr>
          <w:p w14:paraId="454F2004" w14:textId="77777777" w:rsidR="008F1B1E" w:rsidRPr="009A655E" w:rsidRDefault="008F1B1E" w:rsidP="008F1B1E">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 xml:space="preserve">Součet z </w:t>
            </w:r>
            <w:proofErr w:type="spellStart"/>
            <w:r w:rsidRPr="009A655E">
              <w:rPr>
                <w:rFonts w:ascii="Arial" w:eastAsia="Times New Roman" w:hAnsi="Arial" w:cs="Arial"/>
                <w:b/>
                <w:bCs/>
                <w:color w:val="FFFFFF"/>
                <w:spacing w:val="0"/>
                <w:szCs w:val="20"/>
                <w:lang w:eastAsia="cs-CZ"/>
              </w:rPr>
              <w:t>Exter</w:t>
            </w:r>
            <w:proofErr w:type="spellEnd"/>
            <w:r w:rsidRPr="009A655E">
              <w:rPr>
                <w:rFonts w:ascii="Arial" w:eastAsia="Times New Roman" w:hAnsi="Arial" w:cs="Arial"/>
                <w:b/>
                <w:bCs/>
                <w:color w:val="FFFFFF"/>
                <w:spacing w:val="0"/>
                <w:szCs w:val="20"/>
                <w:lang w:eastAsia="cs-CZ"/>
              </w:rPr>
              <w:t>. náklady realizace do (</w:t>
            </w:r>
            <w:proofErr w:type="spellStart"/>
            <w:r w:rsidRPr="009A655E">
              <w:rPr>
                <w:rFonts w:ascii="Arial" w:eastAsia="Times New Roman" w:hAnsi="Arial" w:cs="Arial"/>
                <w:b/>
                <w:bCs/>
                <w:color w:val="FFFFFF"/>
                <w:spacing w:val="0"/>
                <w:szCs w:val="20"/>
                <w:lang w:eastAsia="cs-CZ"/>
              </w:rPr>
              <w:t>mil.Kč</w:t>
            </w:r>
            <w:proofErr w:type="spellEnd"/>
            <w:r w:rsidRPr="009A655E">
              <w:rPr>
                <w:rFonts w:ascii="Arial" w:eastAsia="Times New Roman" w:hAnsi="Arial" w:cs="Arial"/>
                <w:b/>
                <w:bCs/>
                <w:color w:val="FFFFFF"/>
                <w:spacing w:val="0"/>
                <w:szCs w:val="20"/>
                <w:lang w:eastAsia="cs-CZ"/>
              </w:rPr>
              <w:t>)</w:t>
            </w:r>
          </w:p>
        </w:tc>
      </w:tr>
      <w:tr w:rsidR="008F1B1E" w:rsidRPr="009A655E" w14:paraId="74175388" w14:textId="77777777" w:rsidTr="009A655E">
        <w:trPr>
          <w:trHeight w:val="300"/>
        </w:trPr>
        <w:tc>
          <w:tcPr>
            <w:tcW w:w="1060"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5B59FEF" w14:textId="77777777" w:rsidR="008F1B1E" w:rsidRPr="009A655E" w:rsidRDefault="008F1B1E" w:rsidP="008F1B1E">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A</w:t>
            </w:r>
          </w:p>
        </w:tc>
        <w:tc>
          <w:tcPr>
            <w:tcW w:w="1087"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43C5632C" w14:textId="6F9ED715"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427"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067A768A" w14:textId="409357DF"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c>
          <w:tcPr>
            <w:tcW w:w="1427"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232240A9" w14:textId="483BFE30"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0854D0D9"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DEC74D4"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ČÚZK</w:t>
            </w:r>
          </w:p>
        </w:tc>
        <w:tc>
          <w:tcPr>
            <w:tcW w:w="108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34ABC90"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530A818"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130,000</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6AD7B02"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160,000</w:t>
            </w:r>
          </w:p>
        </w:tc>
      </w:tr>
      <w:tr w:rsidR="008F1B1E" w:rsidRPr="009A655E" w14:paraId="091FB124" w14:textId="77777777" w:rsidTr="008F1B1E">
        <w:trPr>
          <w:trHeight w:val="360"/>
        </w:trPr>
        <w:tc>
          <w:tcPr>
            <w:tcW w:w="1060"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8DCD57F"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MF</w:t>
            </w:r>
          </w:p>
        </w:tc>
        <w:tc>
          <w:tcPr>
            <w:tcW w:w="108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AF7399D"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969F2A8"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100,000</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08F00D6"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200,000</w:t>
            </w:r>
          </w:p>
        </w:tc>
      </w:tr>
      <w:tr w:rsidR="008F1B1E" w:rsidRPr="009A655E" w14:paraId="57DD461C"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FDB69AE"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MK</w:t>
            </w:r>
          </w:p>
        </w:tc>
        <w:tc>
          <w:tcPr>
            <w:tcW w:w="108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F71EEA6"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0DD1B81"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479,980</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D74E0B5"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479,980</w:t>
            </w:r>
          </w:p>
        </w:tc>
      </w:tr>
      <w:tr w:rsidR="008F1B1E" w:rsidRPr="009A655E" w14:paraId="3887930D"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ED78F84"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MPSV</w:t>
            </w:r>
          </w:p>
        </w:tc>
        <w:tc>
          <w:tcPr>
            <w:tcW w:w="108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EA991A6"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A4546DA"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62,530</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EBBDFDA"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87,730</w:t>
            </w:r>
          </w:p>
        </w:tc>
      </w:tr>
      <w:tr w:rsidR="008F1B1E" w:rsidRPr="009A655E" w14:paraId="19D39B53"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4212015"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MS</w:t>
            </w:r>
          </w:p>
        </w:tc>
        <w:tc>
          <w:tcPr>
            <w:tcW w:w="108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5D88E9C"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FE3CD5E"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29,000</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14A48B3"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29,000</w:t>
            </w:r>
          </w:p>
        </w:tc>
      </w:tr>
      <w:tr w:rsidR="008F1B1E" w:rsidRPr="009A655E" w14:paraId="224BA274" w14:textId="77777777" w:rsidTr="008F1B1E">
        <w:trPr>
          <w:trHeight w:val="360"/>
        </w:trPr>
        <w:tc>
          <w:tcPr>
            <w:tcW w:w="1060"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5FA7DA4"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MV</w:t>
            </w:r>
          </w:p>
        </w:tc>
        <w:tc>
          <w:tcPr>
            <w:tcW w:w="108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5B2F4A6"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D607466"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309,783</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85E3CB5"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501,000</w:t>
            </w:r>
          </w:p>
        </w:tc>
      </w:tr>
      <w:tr w:rsidR="008F1B1E" w:rsidRPr="009A655E" w14:paraId="0494EF9B"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AA4068B"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MŽP</w:t>
            </w:r>
          </w:p>
        </w:tc>
        <w:tc>
          <w:tcPr>
            <w:tcW w:w="108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19BEA80"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57FE879"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69,300</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70637BC"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83,000</w:t>
            </w:r>
          </w:p>
        </w:tc>
      </w:tr>
      <w:tr w:rsidR="008F1B1E" w:rsidRPr="009A655E" w14:paraId="03748E4E" w14:textId="77777777" w:rsidTr="008F1B1E">
        <w:trPr>
          <w:trHeight w:val="342"/>
        </w:trPr>
        <w:tc>
          <w:tcPr>
            <w:tcW w:w="1060"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0B8CBA6"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SPÚ ČR </w:t>
            </w:r>
          </w:p>
        </w:tc>
        <w:tc>
          <w:tcPr>
            <w:tcW w:w="108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C697DF1"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61149D6"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45,000</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04A74ED"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84,300</w:t>
            </w:r>
          </w:p>
        </w:tc>
      </w:tr>
      <w:tr w:rsidR="008F1B1E" w:rsidRPr="009A655E" w14:paraId="0AAD9FC2"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983F086"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ÚZIS</w:t>
            </w:r>
          </w:p>
        </w:tc>
        <w:tc>
          <w:tcPr>
            <w:tcW w:w="108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5AF0245"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5F6F6BE"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296,000</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E64C385"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296,000</w:t>
            </w:r>
          </w:p>
        </w:tc>
      </w:tr>
      <w:tr w:rsidR="008F1B1E" w:rsidRPr="009A655E" w14:paraId="595BC449" w14:textId="77777777" w:rsidTr="009A655E">
        <w:trPr>
          <w:trHeight w:val="300"/>
        </w:trPr>
        <w:tc>
          <w:tcPr>
            <w:tcW w:w="1060"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41D6922B" w14:textId="77777777" w:rsidR="008F1B1E" w:rsidRPr="009A655E" w:rsidRDefault="008F1B1E" w:rsidP="008F1B1E">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B</w:t>
            </w:r>
          </w:p>
        </w:tc>
        <w:tc>
          <w:tcPr>
            <w:tcW w:w="1087"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5FB25A67" w14:textId="7AF71BC0"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427"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58431901" w14:textId="5DE024F8"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c>
          <w:tcPr>
            <w:tcW w:w="1427"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2123114F" w14:textId="1149F8F2"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5D47524A"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0861464"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MMR</w:t>
            </w:r>
          </w:p>
        </w:tc>
        <w:tc>
          <w:tcPr>
            <w:tcW w:w="108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2C8FB13"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354CAF7"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913,000</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6FB2F03"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1 103,000</w:t>
            </w:r>
          </w:p>
        </w:tc>
      </w:tr>
      <w:tr w:rsidR="008F1B1E" w:rsidRPr="009A655E" w14:paraId="4BF2FB5E"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42CD6AC"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MPO</w:t>
            </w:r>
          </w:p>
        </w:tc>
        <w:tc>
          <w:tcPr>
            <w:tcW w:w="108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7344CA5"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C6D0658"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40,000</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D9944D9"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60,000</w:t>
            </w:r>
          </w:p>
        </w:tc>
      </w:tr>
      <w:tr w:rsidR="008F1B1E" w:rsidRPr="009A655E" w14:paraId="17C74657" w14:textId="77777777" w:rsidTr="008F1B1E">
        <w:trPr>
          <w:trHeight w:val="342"/>
        </w:trPr>
        <w:tc>
          <w:tcPr>
            <w:tcW w:w="1060"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3A22A60"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MS</w:t>
            </w:r>
          </w:p>
        </w:tc>
        <w:tc>
          <w:tcPr>
            <w:tcW w:w="108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F408DED"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A9189E7"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12,000</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C641D5D"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12,000</w:t>
            </w:r>
          </w:p>
        </w:tc>
      </w:tr>
      <w:tr w:rsidR="008F1B1E" w:rsidRPr="009A655E" w14:paraId="28CE167A" w14:textId="77777777" w:rsidTr="008F1B1E">
        <w:trPr>
          <w:trHeight w:val="319"/>
        </w:trPr>
        <w:tc>
          <w:tcPr>
            <w:tcW w:w="1060"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2E22B01"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MV</w:t>
            </w:r>
          </w:p>
        </w:tc>
        <w:tc>
          <w:tcPr>
            <w:tcW w:w="108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998B66E"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10</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29B777A"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1 034,800</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1432ACF"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1 447,830</w:t>
            </w:r>
          </w:p>
        </w:tc>
      </w:tr>
      <w:tr w:rsidR="008F1B1E" w:rsidRPr="009A655E" w14:paraId="15CF4FBD"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541178C"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MZ</w:t>
            </w:r>
          </w:p>
        </w:tc>
        <w:tc>
          <w:tcPr>
            <w:tcW w:w="108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D310571"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7</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CAA80A3"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336,000</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415DD15"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397,000</w:t>
            </w:r>
          </w:p>
        </w:tc>
      </w:tr>
      <w:tr w:rsidR="008F1B1E" w:rsidRPr="009A655E" w14:paraId="6FC98605"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D32C8B8"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proofErr w:type="spellStart"/>
            <w:r w:rsidRPr="009A655E">
              <w:rPr>
                <w:rFonts w:ascii="Arial" w:eastAsia="Times New Roman" w:hAnsi="Arial" w:cs="Arial"/>
                <w:color w:val="000000"/>
                <w:spacing w:val="0"/>
                <w:szCs w:val="20"/>
                <w:lang w:eastAsia="cs-CZ"/>
              </w:rPr>
              <w:t>MZe</w:t>
            </w:r>
            <w:proofErr w:type="spellEnd"/>
          </w:p>
        </w:tc>
        <w:tc>
          <w:tcPr>
            <w:tcW w:w="108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04B2A7D"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EA9C99D"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30,000</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2A85B75"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45,000</w:t>
            </w:r>
          </w:p>
        </w:tc>
      </w:tr>
      <w:tr w:rsidR="008F1B1E" w:rsidRPr="009A655E" w14:paraId="40BF5485"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1276AF3"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MŽP</w:t>
            </w:r>
          </w:p>
        </w:tc>
        <w:tc>
          <w:tcPr>
            <w:tcW w:w="108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03EACF2"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F7D6A05"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75,000</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959452C"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81,000</w:t>
            </w:r>
          </w:p>
        </w:tc>
      </w:tr>
      <w:tr w:rsidR="008F1B1E" w:rsidRPr="009A655E" w14:paraId="2A47823E"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71A3A40"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SZR</w:t>
            </w:r>
          </w:p>
        </w:tc>
        <w:tc>
          <w:tcPr>
            <w:tcW w:w="108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4396B1D"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9CF0469"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800,000</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5E917EC"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1 200,000</w:t>
            </w:r>
          </w:p>
        </w:tc>
      </w:tr>
      <w:tr w:rsidR="008F1B1E" w:rsidRPr="009A655E" w14:paraId="5D17A190"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45C3F45"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ÚKZÚZ</w:t>
            </w:r>
          </w:p>
        </w:tc>
        <w:tc>
          <w:tcPr>
            <w:tcW w:w="108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1F3FD21"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842A444"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0,000</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FA4B745"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0,000</w:t>
            </w:r>
          </w:p>
        </w:tc>
      </w:tr>
      <w:tr w:rsidR="008F1B1E" w:rsidRPr="009A655E" w14:paraId="155AD3BE"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E9E06CC"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ÚPV</w:t>
            </w:r>
          </w:p>
        </w:tc>
        <w:tc>
          <w:tcPr>
            <w:tcW w:w="108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F77B91E"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F059B39"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14,500</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520C60E"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18,000</w:t>
            </w:r>
          </w:p>
        </w:tc>
      </w:tr>
      <w:tr w:rsidR="008F1B1E" w:rsidRPr="009A655E" w14:paraId="27743CF5"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879CC88"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ÚZIS</w:t>
            </w:r>
          </w:p>
        </w:tc>
        <w:tc>
          <w:tcPr>
            <w:tcW w:w="108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3A85333"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B8CA48A"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394,000</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D913A3E"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478,000</w:t>
            </w:r>
          </w:p>
        </w:tc>
      </w:tr>
      <w:tr w:rsidR="008F1B1E" w:rsidRPr="009A655E" w14:paraId="2F3B94DF"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1535414"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ÚV</w:t>
            </w:r>
          </w:p>
        </w:tc>
        <w:tc>
          <w:tcPr>
            <w:tcW w:w="108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4CD4B45"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2CD8543"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15,000</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17E2419"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52,000</w:t>
            </w:r>
          </w:p>
        </w:tc>
      </w:tr>
      <w:tr w:rsidR="008F1B1E" w:rsidRPr="009A655E" w14:paraId="16C67686" w14:textId="77777777" w:rsidTr="009A655E">
        <w:trPr>
          <w:trHeight w:val="300"/>
        </w:trPr>
        <w:tc>
          <w:tcPr>
            <w:tcW w:w="1060"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BCAF4EC" w14:textId="77777777" w:rsidR="008F1B1E" w:rsidRPr="009A655E" w:rsidRDefault="008F1B1E" w:rsidP="008F1B1E">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C</w:t>
            </w:r>
          </w:p>
        </w:tc>
        <w:tc>
          <w:tcPr>
            <w:tcW w:w="1087"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5422C744" w14:textId="719FD3CA"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427"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55436B1F" w14:textId="2401BC41"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c>
          <w:tcPr>
            <w:tcW w:w="1427"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167161ED" w14:textId="1A9A1419"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19FEA0AA"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6BDB9B6"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ČSÚ</w:t>
            </w:r>
          </w:p>
        </w:tc>
        <w:tc>
          <w:tcPr>
            <w:tcW w:w="108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78A5C73"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2097FBF"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135,000</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1767F4D"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175,000</w:t>
            </w:r>
          </w:p>
        </w:tc>
      </w:tr>
      <w:tr w:rsidR="008F1B1E" w:rsidRPr="009A655E" w14:paraId="5C2FAE4A"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8665E9E"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MF</w:t>
            </w:r>
          </w:p>
        </w:tc>
        <w:tc>
          <w:tcPr>
            <w:tcW w:w="108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A48AA76"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0C0739F"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350,000</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2204CD0"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400,000</w:t>
            </w:r>
          </w:p>
        </w:tc>
      </w:tr>
      <w:tr w:rsidR="008F1B1E" w:rsidRPr="009A655E" w14:paraId="33155F77"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C3E3376"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MŠMT</w:t>
            </w:r>
          </w:p>
        </w:tc>
        <w:tc>
          <w:tcPr>
            <w:tcW w:w="108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94902E4"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100DA8B"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10,000</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8CCC7B0"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30,000</w:t>
            </w:r>
          </w:p>
        </w:tc>
      </w:tr>
      <w:tr w:rsidR="008F1B1E" w:rsidRPr="009A655E" w14:paraId="651DDDE7" w14:textId="77777777" w:rsidTr="008F1B1E">
        <w:trPr>
          <w:trHeight w:val="360"/>
        </w:trPr>
        <w:tc>
          <w:tcPr>
            <w:tcW w:w="1060"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5FC185E"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MV</w:t>
            </w:r>
          </w:p>
        </w:tc>
        <w:tc>
          <w:tcPr>
            <w:tcW w:w="108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33FBA92"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26</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EE54681"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419,710</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CCED067"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1 183,810</w:t>
            </w:r>
          </w:p>
        </w:tc>
      </w:tr>
      <w:tr w:rsidR="008F1B1E" w:rsidRPr="009A655E" w14:paraId="5B2AC34E"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5D6C2A1"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MZ</w:t>
            </w:r>
          </w:p>
        </w:tc>
        <w:tc>
          <w:tcPr>
            <w:tcW w:w="108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AF580EA"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75F7677"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8,000</w:t>
            </w:r>
          </w:p>
        </w:tc>
        <w:tc>
          <w:tcPr>
            <w:tcW w:w="1427"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4506475"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15,000</w:t>
            </w:r>
          </w:p>
        </w:tc>
      </w:tr>
      <w:tr w:rsidR="008F1B1E" w:rsidRPr="009A655E" w14:paraId="56BA9B49" w14:textId="77777777" w:rsidTr="008F1B1E">
        <w:trPr>
          <w:trHeight w:val="300"/>
        </w:trPr>
        <w:tc>
          <w:tcPr>
            <w:tcW w:w="1060"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2936945"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MŽP</w:t>
            </w:r>
          </w:p>
        </w:tc>
        <w:tc>
          <w:tcPr>
            <w:tcW w:w="108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C3A3F0E"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191BE66"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40,000</w:t>
            </w:r>
          </w:p>
        </w:tc>
        <w:tc>
          <w:tcPr>
            <w:tcW w:w="1427"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F421F60"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120,000</w:t>
            </w:r>
          </w:p>
        </w:tc>
      </w:tr>
      <w:tr w:rsidR="008F1B1E" w:rsidRPr="009A655E" w14:paraId="7CD1A8BF" w14:textId="77777777" w:rsidTr="008F1B1E">
        <w:trPr>
          <w:trHeight w:val="300"/>
        </w:trPr>
        <w:tc>
          <w:tcPr>
            <w:tcW w:w="1060" w:type="pct"/>
            <w:tcBorders>
              <w:top w:val="single" w:sz="4" w:space="0" w:color="D9E1F2"/>
              <w:left w:val="single" w:sz="4" w:space="0" w:color="auto"/>
              <w:bottom w:val="nil"/>
              <w:right w:val="single" w:sz="4" w:space="0" w:color="auto"/>
            </w:tcBorders>
            <w:shd w:val="clear" w:color="203764" w:fill="203764"/>
            <w:vAlign w:val="bottom"/>
            <w:hideMark/>
          </w:tcPr>
          <w:p w14:paraId="4FE431A2" w14:textId="77777777" w:rsidR="008F1B1E" w:rsidRPr="009A655E" w:rsidRDefault="008F1B1E" w:rsidP="008F1B1E">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Celkový součet</w:t>
            </w:r>
          </w:p>
        </w:tc>
        <w:tc>
          <w:tcPr>
            <w:tcW w:w="1087" w:type="pct"/>
            <w:tcBorders>
              <w:top w:val="single" w:sz="4" w:space="0" w:color="D9E1F2"/>
              <w:left w:val="single" w:sz="4" w:space="0" w:color="auto"/>
              <w:bottom w:val="nil"/>
              <w:right w:val="single" w:sz="4" w:space="0" w:color="auto"/>
            </w:tcBorders>
            <w:shd w:val="clear" w:color="203764" w:fill="203764"/>
            <w:noWrap/>
            <w:vAlign w:val="bottom"/>
            <w:hideMark/>
          </w:tcPr>
          <w:p w14:paraId="00510632" w14:textId="77777777" w:rsidR="008F1B1E" w:rsidRPr="009A655E" w:rsidRDefault="008F1B1E" w:rsidP="008F1B1E">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81</w:t>
            </w:r>
          </w:p>
        </w:tc>
        <w:tc>
          <w:tcPr>
            <w:tcW w:w="1427" w:type="pct"/>
            <w:tcBorders>
              <w:top w:val="single" w:sz="4" w:space="0" w:color="D9E1F2"/>
              <w:left w:val="single" w:sz="4" w:space="0" w:color="auto"/>
              <w:bottom w:val="nil"/>
              <w:right w:val="single" w:sz="4" w:space="0" w:color="auto"/>
            </w:tcBorders>
            <w:shd w:val="clear" w:color="203764" w:fill="203764"/>
            <w:noWrap/>
            <w:vAlign w:val="bottom"/>
            <w:hideMark/>
          </w:tcPr>
          <w:p w14:paraId="3F6766AF" w14:textId="77777777" w:rsidR="008F1B1E" w:rsidRPr="009A655E" w:rsidRDefault="008F1B1E" w:rsidP="008F1B1E">
            <w:pPr>
              <w:spacing w:after="0" w:line="240" w:lineRule="auto"/>
              <w:jc w:val="righ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6 148,603</w:t>
            </w:r>
          </w:p>
        </w:tc>
        <w:tc>
          <w:tcPr>
            <w:tcW w:w="1427" w:type="pct"/>
            <w:tcBorders>
              <w:top w:val="single" w:sz="4" w:space="0" w:color="D9E1F2"/>
              <w:left w:val="single" w:sz="4" w:space="0" w:color="auto"/>
              <w:bottom w:val="nil"/>
              <w:right w:val="single" w:sz="4" w:space="0" w:color="auto"/>
            </w:tcBorders>
            <w:shd w:val="clear" w:color="203764" w:fill="203764"/>
            <w:noWrap/>
            <w:vAlign w:val="bottom"/>
            <w:hideMark/>
          </w:tcPr>
          <w:p w14:paraId="7CDB1C17" w14:textId="77777777" w:rsidR="008F1B1E" w:rsidRPr="009A655E" w:rsidRDefault="008F1B1E" w:rsidP="008F1B1E">
            <w:pPr>
              <w:spacing w:after="0" w:line="240" w:lineRule="auto"/>
              <w:jc w:val="righ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8 738,650</w:t>
            </w:r>
          </w:p>
        </w:tc>
      </w:tr>
    </w:tbl>
    <w:p w14:paraId="1243941C" w14:textId="4E3DBD30" w:rsidR="00575FD4" w:rsidRPr="009A655E" w:rsidRDefault="008F1B1E" w:rsidP="00575FD4">
      <w:pPr>
        <w:rPr>
          <w:rFonts w:ascii="Arial" w:hAnsi="Arial" w:cs="Arial"/>
          <w:spacing w:val="0"/>
          <w:sz w:val="22"/>
        </w:rPr>
      </w:pPr>
      <w:r w:rsidRPr="009A655E">
        <w:rPr>
          <w:rFonts w:ascii="Arial" w:hAnsi="Arial" w:cs="Arial"/>
        </w:rPr>
        <w:fldChar w:fldCharType="end"/>
      </w:r>
      <w:r w:rsidR="00575FD4" w:rsidRPr="009A655E">
        <w:rPr>
          <w:rFonts w:ascii="Arial" w:hAnsi="Arial" w:cs="Arial"/>
        </w:rPr>
        <w:fldChar w:fldCharType="begin"/>
      </w:r>
      <w:r w:rsidR="00575FD4" w:rsidRPr="009A655E">
        <w:rPr>
          <w:rFonts w:ascii="Arial" w:hAnsi="Arial" w:cs="Arial"/>
        </w:rPr>
        <w:instrText xml:space="preserve"> LINK Excel.Sheet.12 "C:\\Users\\MILKO\\OneDrive - NAKIT\\Plocha\\22.1.2019 - IP\\Kopie - Uplna_sestava_zameru_DC_All_2_22-01-2019 _ Dezi _ ČDE.xlsx" "Rezorty!R5C1:R10C4" \a \f 4 \h </w:instrText>
      </w:r>
      <w:r w:rsidR="009A655E">
        <w:rPr>
          <w:rFonts w:ascii="Arial" w:hAnsi="Arial" w:cs="Arial"/>
        </w:rPr>
        <w:instrText xml:space="preserve"> \* MERGEFORMAT </w:instrText>
      </w:r>
      <w:r w:rsidR="00575FD4" w:rsidRPr="009A655E">
        <w:rPr>
          <w:rFonts w:ascii="Arial" w:hAnsi="Arial" w:cs="Arial"/>
        </w:rPr>
        <w:fldChar w:fldCharType="separate"/>
      </w:r>
    </w:p>
    <w:p w14:paraId="4595BF3A" w14:textId="77777777" w:rsidR="00575FD4" w:rsidRPr="009A655E" w:rsidRDefault="00575FD4" w:rsidP="00575FD4">
      <w:pPr>
        <w:rPr>
          <w:rFonts w:ascii="Arial" w:hAnsi="Arial" w:cs="Arial"/>
        </w:rPr>
      </w:pPr>
      <w:r w:rsidRPr="009A655E">
        <w:rPr>
          <w:rFonts w:ascii="Arial" w:hAnsi="Arial" w:cs="Arial"/>
        </w:rPr>
        <w:fldChar w:fldCharType="end"/>
      </w:r>
    </w:p>
    <w:p w14:paraId="56A76EB8" w14:textId="57BD72BA" w:rsidR="008F1B1E" w:rsidRPr="00304DB9" w:rsidRDefault="00740CE9" w:rsidP="00FB50F2">
      <w:pPr>
        <w:pStyle w:val="Nadpis3"/>
        <w:rPr>
          <w:rFonts w:ascii="Arial" w:hAnsi="Arial" w:cs="Arial"/>
        </w:rPr>
      </w:pPr>
      <w:bookmarkStart w:id="10" w:name="_Toc536654984"/>
      <w:r w:rsidRPr="009A655E">
        <w:rPr>
          <w:rFonts w:ascii="Arial" w:hAnsi="Arial" w:cs="Arial"/>
        </w:rPr>
        <w:lastRenderedPageBreak/>
        <w:t>Počty záměrů</w:t>
      </w:r>
      <w:r w:rsidR="00A03AE5" w:rsidRPr="009A655E">
        <w:rPr>
          <w:rFonts w:ascii="Arial" w:hAnsi="Arial" w:cs="Arial"/>
        </w:rPr>
        <w:t xml:space="preserve"> </w:t>
      </w:r>
      <w:r w:rsidR="00632D6E" w:rsidRPr="009A655E">
        <w:rPr>
          <w:rFonts w:ascii="Arial" w:hAnsi="Arial" w:cs="Arial"/>
        </w:rPr>
        <w:t xml:space="preserve">a odhad finanční alokace </w:t>
      </w:r>
      <w:r w:rsidR="00304DB9">
        <w:rPr>
          <w:rFonts w:ascii="Arial" w:hAnsi="Arial" w:cs="Arial"/>
        </w:rPr>
        <w:t xml:space="preserve">dle cílů </w:t>
      </w:r>
      <w:r w:rsidR="00632D6E" w:rsidRPr="009A655E">
        <w:rPr>
          <w:rFonts w:ascii="Arial" w:hAnsi="Arial" w:cs="Arial"/>
        </w:rPr>
        <w:t xml:space="preserve">(klasifikace </w:t>
      </w:r>
      <w:r w:rsidR="009C59C7" w:rsidRPr="009A655E">
        <w:rPr>
          <w:rFonts w:ascii="Arial" w:hAnsi="Arial" w:cs="Arial"/>
        </w:rPr>
        <w:t>A</w:t>
      </w:r>
      <w:r w:rsidR="00304DB9">
        <w:rPr>
          <w:rFonts w:ascii="Arial" w:hAnsi="Arial" w:cs="Arial"/>
        </w:rPr>
        <w:t>,</w:t>
      </w:r>
      <w:r w:rsidR="009C59C7" w:rsidRPr="009A655E">
        <w:rPr>
          <w:rFonts w:ascii="Arial" w:hAnsi="Arial" w:cs="Arial"/>
        </w:rPr>
        <w:t xml:space="preserve"> </w:t>
      </w:r>
      <w:r w:rsidR="00632D6E" w:rsidRPr="009A655E">
        <w:rPr>
          <w:rFonts w:ascii="Arial" w:hAnsi="Arial" w:cs="Arial"/>
        </w:rPr>
        <w:t>B</w:t>
      </w:r>
      <w:r w:rsidR="00304DB9">
        <w:rPr>
          <w:rFonts w:ascii="Arial" w:hAnsi="Arial" w:cs="Arial"/>
        </w:rPr>
        <w:t>,  C</w:t>
      </w:r>
      <w:r w:rsidR="00632D6E" w:rsidRPr="009A655E">
        <w:rPr>
          <w:rFonts w:ascii="Arial" w:hAnsi="Arial" w:cs="Arial"/>
        </w:rPr>
        <w:t>)</w:t>
      </w:r>
      <w:bookmarkEnd w:id="10"/>
      <w:r w:rsidR="008F1B1E" w:rsidRPr="00304DB9">
        <w:rPr>
          <w:rFonts w:ascii="Arial" w:hAnsi="Arial" w:cs="Arial"/>
          <w:highlight w:val="yellow"/>
        </w:rPr>
        <w:fldChar w:fldCharType="begin"/>
      </w:r>
      <w:r w:rsidR="008F1B1E" w:rsidRPr="00304DB9">
        <w:rPr>
          <w:rFonts w:ascii="Arial" w:hAnsi="Arial" w:cs="Arial"/>
          <w:highlight w:val="yellow"/>
        </w:rPr>
        <w:instrText xml:space="preserve"> LINK Excel.Sheet.12 "C:\\Users\\ivobejdova\\Desktop\\Digitální Česko\\Kopie - Kopie - Uplna_sestava_zameru_DC_All_2_22-01-2019 _ Dezi_IKČR5.xlsx" "1.4.1!R5C1:R35C4" \a \f 4 \h </w:instrText>
      </w:r>
      <w:r w:rsidR="00BB3354" w:rsidRPr="00304DB9">
        <w:rPr>
          <w:rFonts w:ascii="Arial" w:hAnsi="Arial" w:cs="Arial"/>
          <w:highlight w:val="yellow"/>
        </w:rPr>
        <w:instrText xml:space="preserve"> \* MERGEFORMAT </w:instrText>
      </w:r>
      <w:r w:rsidR="008F1B1E" w:rsidRPr="00304DB9">
        <w:rPr>
          <w:rFonts w:ascii="Arial" w:hAnsi="Arial" w:cs="Arial"/>
          <w:highlight w:val="yellow"/>
        </w:rPr>
        <w:fldChar w:fldCharType="separate"/>
      </w:r>
    </w:p>
    <w:tbl>
      <w:tblPr>
        <w:tblW w:w="5000" w:type="pct"/>
        <w:jc w:val="center"/>
        <w:tblCellMar>
          <w:left w:w="70" w:type="dxa"/>
          <w:right w:w="70" w:type="dxa"/>
        </w:tblCellMar>
        <w:tblLook w:val="04A0" w:firstRow="1" w:lastRow="0" w:firstColumn="1" w:lastColumn="0" w:noHBand="0" w:noVBand="1"/>
      </w:tblPr>
      <w:tblGrid>
        <w:gridCol w:w="2982"/>
        <w:gridCol w:w="2317"/>
        <w:gridCol w:w="1882"/>
        <w:gridCol w:w="1881"/>
      </w:tblGrid>
      <w:tr w:rsidR="008F1B1E" w:rsidRPr="009A655E" w14:paraId="077A45C5" w14:textId="77777777" w:rsidTr="009A655E">
        <w:trPr>
          <w:trHeight w:val="979"/>
          <w:jc w:val="center"/>
        </w:trPr>
        <w:tc>
          <w:tcPr>
            <w:tcW w:w="1645" w:type="pct"/>
            <w:tcBorders>
              <w:top w:val="nil"/>
              <w:left w:val="single" w:sz="4" w:space="0" w:color="auto"/>
              <w:bottom w:val="single" w:sz="4" w:space="0" w:color="4472C4"/>
              <w:right w:val="single" w:sz="4" w:space="0" w:color="auto"/>
            </w:tcBorders>
            <w:shd w:val="clear" w:color="203764" w:fill="203764"/>
            <w:noWrap/>
            <w:vAlign w:val="center"/>
            <w:hideMark/>
          </w:tcPr>
          <w:p w14:paraId="704F763D" w14:textId="77777777" w:rsidR="008F1B1E" w:rsidRPr="009A655E" w:rsidRDefault="008F1B1E" w:rsidP="009A655E">
            <w:pPr>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Dílčí cíl</w:t>
            </w:r>
          </w:p>
        </w:tc>
        <w:tc>
          <w:tcPr>
            <w:tcW w:w="1278" w:type="pct"/>
            <w:tcBorders>
              <w:top w:val="nil"/>
              <w:left w:val="single" w:sz="4" w:space="0" w:color="auto"/>
              <w:bottom w:val="single" w:sz="4" w:space="0" w:color="4472C4"/>
              <w:right w:val="single" w:sz="4" w:space="0" w:color="auto"/>
            </w:tcBorders>
            <w:shd w:val="clear" w:color="203764" w:fill="203764"/>
            <w:noWrap/>
            <w:vAlign w:val="center"/>
            <w:hideMark/>
          </w:tcPr>
          <w:p w14:paraId="3377E37E" w14:textId="77777777" w:rsidR="008F1B1E" w:rsidRPr="009A655E" w:rsidRDefault="008F1B1E" w:rsidP="008F1B1E">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c>
          <w:tcPr>
            <w:tcW w:w="1038" w:type="pct"/>
            <w:tcBorders>
              <w:top w:val="nil"/>
              <w:left w:val="single" w:sz="4" w:space="0" w:color="auto"/>
              <w:bottom w:val="single" w:sz="4" w:space="0" w:color="4472C4"/>
              <w:right w:val="single" w:sz="4" w:space="0" w:color="auto"/>
            </w:tcBorders>
            <w:shd w:val="clear" w:color="203764" w:fill="203764"/>
            <w:vAlign w:val="center"/>
            <w:hideMark/>
          </w:tcPr>
          <w:p w14:paraId="195F30D1" w14:textId="222BD049" w:rsidR="008F1B1E" w:rsidRPr="009A655E" w:rsidRDefault="008F1B1E" w:rsidP="009A655E">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Exter</w:t>
            </w:r>
            <w:r w:rsidR="009A655E">
              <w:rPr>
                <w:rFonts w:ascii="Arial" w:eastAsia="Times New Roman" w:hAnsi="Arial" w:cs="Arial"/>
                <w:b/>
                <w:bCs/>
                <w:color w:val="FFFFFF"/>
                <w:spacing w:val="0"/>
                <w:szCs w:val="20"/>
                <w:lang w:eastAsia="cs-CZ"/>
              </w:rPr>
              <w:t>ní</w:t>
            </w:r>
            <w:r w:rsidRPr="009A655E">
              <w:rPr>
                <w:rFonts w:ascii="Arial" w:eastAsia="Times New Roman" w:hAnsi="Arial" w:cs="Arial"/>
                <w:b/>
                <w:bCs/>
                <w:color w:val="FFFFFF"/>
                <w:spacing w:val="0"/>
                <w:szCs w:val="20"/>
                <w:lang w:eastAsia="cs-CZ"/>
              </w:rPr>
              <w:t xml:space="preserve"> náklady realizace od (mil.</w:t>
            </w:r>
            <w:r w:rsidR="009A655E">
              <w:rPr>
                <w:rFonts w:ascii="Arial" w:eastAsia="Times New Roman" w:hAnsi="Arial" w:cs="Arial"/>
                <w:b/>
                <w:bCs/>
                <w:color w:val="FFFFFF"/>
                <w:spacing w:val="0"/>
                <w:szCs w:val="20"/>
                <w:lang w:eastAsia="cs-CZ"/>
              </w:rPr>
              <w:t xml:space="preserve"> </w:t>
            </w:r>
            <w:r w:rsidRPr="009A655E">
              <w:rPr>
                <w:rFonts w:ascii="Arial" w:eastAsia="Times New Roman" w:hAnsi="Arial" w:cs="Arial"/>
                <w:b/>
                <w:bCs/>
                <w:color w:val="FFFFFF"/>
                <w:spacing w:val="0"/>
                <w:szCs w:val="20"/>
                <w:lang w:eastAsia="cs-CZ"/>
              </w:rPr>
              <w:t>Kč)</w:t>
            </w:r>
          </w:p>
        </w:tc>
        <w:tc>
          <w:tcPr>
            <w:tcW w:w="1038" w:type="pct"/>
            <w:tcBorders>
              <w:top w:val="nil"/>
              <w:left w:val="single" w:sz="4" w:space="0" w:color="auto"/>
              <w:bottom w:val="single" w:sz="4" w:space="0" w:color="4472C4"/>
              <w:right w:val="single" w:sz="4" w:space="0" w:color="auto"/>
            </w:tcBorders>
            <w:shd w:val="clear" w:color="203764" w:fill="203764"/>
            <w:vAlign w:val="center"/>
            <w:hideMark/>
          </w:tcPr>
          <w:p w14:paraId="73E085CF" w14:textId="565CF78C" w:rsidR="008F1B1E" w:rsidRPr="009A655E" w:rsidRDefault="008F1B1E" w:rsidP="009A655E">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Exter</w:t>
            </w:r>
            <w:r w:rsidR="009A655E">
              <w:rPr>
                <w:rFonts w:ascii="Arial" w:eastAsia="Times New Roman" w:hAnsi="Arial" w:cs="Arial"/>
                <w:b/>
                <w:bCs/>
                <w:color w:val="FFFFFF"/>
                <w:spacing w:val="0"/>
                <w:szCs w:val="20"/>
                <w:lang w:eastAsia="cs-CZ"/>
              </w:rPr>
              <w:t>ní</w:t>
            </w:r>
            <w:r w:rsidRPr="009A655E">
              <w:rPr>
                <w:rFonts w:ascii="Arial" w:eastAsia="Times New Roman" w:hAnsi="Arial" w:cs="Arial"/>
                <w:b/>
                <w:bCs/>
                <w:color w:val="FFFFFF"/>
                <w:spacing w:val="0"/>
                <w:szCs w:val="20"/>
                <w:lang w:eastAsia="cs-CZ"/>
              </w:rPr>
              <w:t xml:space="preserve"> náklady realizace do (mil.</w:t>
            </w:r>
            <w:r w:rsidR="009A655E">
              <w:rPr>
                <w:rFonts w:ascii="Arial" w:eastAsia="Times New Roman" w:hAnsi="Arial" w:cs="Arial"/>
                <w:b/>
                <w:bCs/>
                <w:color w:val="FFFFFF"/>
                <w:spacing w:val="0"/>
                <w:szCs w:val="20"/>
                <w:lang w:eastAsia="cs-CZ"/>
              </w:rPr>
              <w:t xml:space="preserve"> </w:t>
            </w:r>
            <w:r w:rsidRPr="009A655E">
              <w:rPr>
                <w:rFonts w:ascii="Arial" w:eastAsia="Times New Roman" w:hAnsi="Arial" w:cs="Arial"/>
                <w:b/>
                <w:bCs/>
                <w:color w:val="FFFFFF"/>
                <w:spacing w:val="0"/>
                <w:szCs w:val="20"/>
                <w:lang w:eastAsia="cs-CZ"/>
              </w:rPr>
              <w:t>Kč)</w:t>
            </w:r>
          </w:p>
        </w:tc>
      </w:tr>
      <w:tr w:rsidR="008F1B1E" w:rsidRPr="009A655E" w14:paraId="40066880" w14:textId="77777777" w:rsidTr="009A655E">
        <w:trPr>
          <w:trHeight w:val="379"/>
          <w:jc w:val="center"/>
        </w:trPr>
        <w:tc>
          <w:tcPr>
            <w:tcW w:w="164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8D35BDF" w14:textId="77777777" w:rsidR="008F1B1E" w:rsidRPr="009A655E" w:rsidRDefault="008F1B1E" w:rsidP="008F1B1E">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A</w:t>
            </w:r>
          </w:p>
        </w:tc>
        <w:tc>
          <w:tcPr>
            <w:tcW w:w="127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5F787AE3" w14:textId="011134CD"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2C0F407D" w14:textId="73939D94"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6029D612" w14:textId="310DA585"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21511D32" w14:textId="77777777" w:rsidTr="009A655E">
        <w:trPr>
          <w:trHeight w:val="342"/>
          <w:jc w:val="center"/>
        </w:trPr>
        <w:tc>
          <w:tcPr>
            <w:tcW w:w="164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0E3C8EC"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5.03</w:t>
            </w:r>
          </w:p>
        </w:tc>
        <w:tc>
          <w:tcPr>
            <w:tcW w:w="127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D9FD814"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8316903"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304,783</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A964139"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496,000</w:t>
            </w:r>
          </w:p>
        </w:tc>
      </w:tr>
      <w:tr w:rsidR="008F1B1E" w:rsidRPr="009A655E" w14:paraId="270BA418" w14:textId="77777777" w:rsidTr="009A655E">
        <w:trPr>
          <w:trHeight w:val="360"/>
          <w:jc w:val="center"/>
        </w:trPr>
        <w:tc>
          <w:tcPr>
            <w:tcW w:w="164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FD9D9CF"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5.07</w:t>
            </w:r>
          </w:p>
        </w:tc>
        <w:tc>
          <w:tcPr>
            <w:tcW w:w="127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385C174"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9</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D5B3E27"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731,810</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06C5528"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885,710</w:t>
            </w:r>
          </w:p>
        </w:tc>
      </w:tr>
      <w:tr w:rsidR="008F1B1E" w:rsidRPr="009A655E" w14:paraId="6B781C86"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4A2E7EB"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5.08</w:t>
            </w:r>
          </w:p>
        </w:tc>
        <w:tc>
          <w:tcPr>
            <w:tcW w:w="127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8A7C283"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6DE18DE"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70,000</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16CF177"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80,000</w:t>
            </w:r>
          </w:p>
        </w:tc>
      </w:tr>
      <w:tr w:rsidR="008F1B1E" w:rsidRPr="009A655E" w14:paraId="6F6B7C26"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9EB26A7"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5.09</w:t>
            </w:r>
          </w:p>
        </w:tc>
        <w:tc>
          <w:tcPr>
            <w:tcW w:w="127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D36DD1D"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CCD7288"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340,000</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0AFB2D0"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349,300</w:t>
            </w:r>
          </w:p>
        </w:tc>
      </w:tr>
      <w:tr w:rsidR="008F1B1E" w:rsidRPr="009A655E" w14:paraId="028C7696"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986AC8E"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5.10</w:t>
            </w:r>
          </w:p>
        </w:tc>
        <w:tc>
          <w:tcPr>
            <w:tcW w:w="127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E966E13"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C098201"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0,000</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3CD358E"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0,000</w:t>
            </w:r>
          </w:p>
        </w:tc>
      </w:tr>
      <w:tr w:rsidR="008F1B1E" w:rsidRPr="009A655E" w14:paraId="36966A2F" w14:textId="77777777" w:rsidTr="009A655E">
        <w:trPr>
          <w:trHeight w:val="360"/>
          <w:jc w:val="center"/>
        </w:trPr>
        <w:tc>
          <w:tcPr>
            <w:tcW w:w="164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1ADFE7B"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5.11</w:t>
            </w:r>
          </w:p>
        </w:tc>
        <w:tc>
          <w:tcPr>
            <w:tcW w:w="127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B08920B"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2D7AD47"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75,000</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71F4B3E"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110,000</w:t>
            </w:r>
          </w:p>
        </w:tc>
      </w:tr>
      <w:tr w:rsidR="008F1B1E" w:rsidRPr="009A655E" w14:paraId="3A1E0697" w14:textId="77777777" w:rsidTr="009A655E">
        <w:trPr>
          <w:trHeight w:val="300"/>
          <w:jc w:val="center"/>
        </w:trPr>
        <w:tc>
          <w:tcPr>
            <w:tcW w:w="164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43744CB0" w14:textId="77777777" w:rsidR="008F1B1E" w:rsidRPr="009A655E" w:rsidRDefault="008F1B1E" w:rsidP="008F1B1E">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B</w:t>
            </w:r>
          </w:p>
        </w:tc>
        <w:tc>
          <w:tcPr>
            <w:tcW w:w="127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5FAEDDF1" w14:textId="1A513A5F"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528556DE" w14:textId="1819369F"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60626733" w14:textId="1DE29274"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6A21B647" w14:textId="77777777" w:rsidTr="009A655E">
        <w:trPr>
          <w:trHeight w:val="342"/>
          <w:jc w:val="center"/>
        </w:trPr>
        <w:tc>
          <w:tcPr>
            <w:tcW w:w="164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CEF9A62"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5.01</w:t>
            </w:r>
          </w:p>
        </w:tc>
        <w:tc>
          <w:tcPr>
            <w:tcW w:w="127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F027F09"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DD06984"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168,000</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F6CC07F"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170,000</w:t>
            </w:r>
          </w:p>
        </w:tc>
      </w:tr>
      <w:tr w:rsidR="008F1B1E" w:rsidRPr="009A655E" w14:paraId="07A234F8"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A5AC272"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5.03</w:t>
            </w:r>
          </w:p>
        </w:tc>
        <w:tc>
          <w:tcPr>
            <w:tcW w:w="127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6E26488"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5</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6379C6E"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40,000</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E791EDE"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90,000</w:t>
            </w:r>
          </w:p>
        </w:tc>
      </w:tr>
      <w:tr w:rsidR="008F1B1E" w:rsidRPr="009A655E" w14:paraId="17E06396"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4D6CD8E"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5.05</w:t>
            </w:r>
          </w:p>
        </w:tc>
        <w:tc>
          <w:tcPr>
            <w:tcW w:w="127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F98BB04"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14B8129"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2,700</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8A6F3B6"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50,000</w:t>
            </w:r>
          </w:p>
        </w:tc>
      </w:tr>
      <w:tr w:rsidR="008F1B1E" w:rsidRPr="009A655E" w14:paraId="39464EE7"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6593C80"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5.06</w:t>
            </w:r>
          </w:p>
        </w:tc>
        <w:tc>
          <w:tcPr>
            <w:tcW w:w="127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872A727"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1838D42"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10,000</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ECF1431"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30,000</w:t>
            </w:r>
          </w:p>
        </w:tc>
      </w:tr>
      <w:tr w:rsidR="008F1B1E" w:rsidRPr="009A655E" w14:paraId="04EE2F5B"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94DC91C"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5.07</w:t>
            </w:r>
          </w:p>
        </w:tc>
        <w:tc>
          <w:tcPr>
            <w:tcW w:w="127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829252B"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5</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D83AEF8"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1 085,000</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FDC63D1"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1 321,000</w:t>
            </w:r>
          </w:p>
        </w:tc>
      </w:tr>
      <w:tr w:rsidR="008F1B1E" w:rsidRPr="009A655E" w14:paraId="37ADFCD1" w14:textId="77777777" w:rsidTr="009A655E">
        <w:trPr>
          <w:trHeight w:val="402"/>
          <w:jc w:val="center"/>
        </w:trPr>
        <w:tc>
          <w:tcPr>
            <w:tcW w:w="164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09B7526"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5.08</w:t>
            </w:r>
          </w:p>
        </w:tc>
        <w:tc>
          <w:tcPr>
            <w:tcW w:w="127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6EA0A66"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5</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B9DAB7D"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983,100</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AC8E2B4"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1 207,830</w:t>
            </w:r>
          </w:p>
        </w:tc>
      </w:tr>
      <w:tr w:rsidR="008F1B1E" w:rsidRPr="009A655E" w14:paraId="36691C89" w14:textId="77777777" w:rsidTr="009A655E">
        <w:trPr>
          <w:trHeight w:val="379"/>
          <w:jc w:val="center"/>
        </w:trPr>
        <w:tc>
          <w:tcPr>
            <w:tcW w:w="164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8C8A748"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5.09</w:t>
            </w:r>
          </w:p>
        </w:tc>
        <w:tc>
          <w:tcPr>
            <w:tcW w:w="127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4C64854"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7</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5D189D2"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1 250,500</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2A105D2"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1 748,000</w:t>
            </w:r>
          </w:p>
        </w:tc>
      </w:tr>
      <w:tr w:rsidR="008F1B1E" w:rsidRPr="009A655E" w14:paraId="3F0B20AE"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978860A"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5.10</w:t>
            </w:r>
          </w:p>
        </w:tc>
        <w:tc>
          <w:tcPr>
            <w:tcW w:w="127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FBB1868"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7A42179"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70,000</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EA51B0A"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165,000</w:t>
            </w:r>
          </w:p>
        </w:tc>
      </w:tr>
      <w:tr w:rsidR="008F1B1E" w:rsidRPr="009A655E" w14:paraId="3E1C1AD4"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8F18915"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5.12</w:t>
            </w:r>
          </w:p>
        </w:tc>
        <w:tc>
          <w:tcPr>
            <w:tcW w:w="127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524A43F"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9BDF8DF"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55,000</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8018A1C"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112,000</w:t>
            </w:r>
          </w:p>
        </w:tc>
      </w:tr>
      <w:tr w:rsidR="008F1B1E" w:rsidRPr="009A655E" w14:paraId="3203D9BC" w14:textId="77777777" w:rsidTr="009A655E">
        <w:trPr>
          <w:trHeight w:val="300"/>
          <w:jc w:val="center"/>
        </w:trPr>
        <w:tc>
          <w:tcPr>
            <w:tcW w:w="164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573E1BDE" w14:textId="77777777" w:rsidR="008F1B1E" w:rsidRPr="009A655E" w:rsidRDefault="008F1B1E" w:rsidP="008F1B1E">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C</w:t>
            </w:r>
          </w:p>
        </w:tc>
        <w:tc>
          <w:tcPr>
            <w:tcW w:w="127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04C00039" w14:textId="4DB00A84"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54D545C0" w14:textId="373D81F9"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14E1B5B0" w14:textId="287F506F"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594E017E"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8C4CEFF"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5.01</w:t>
            </w:r>
          </w:p>
        </w:tc>
        <w:tc>
          <w:tcPr>
            <w:tcW w:w="127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145F457"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6</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3BB7011"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203,010</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8C71A70"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613,010</w:t>
            </w:r>
          </w:p>
        </w:tc>
      </w:tr>
      <w:tr w:rsidR="008F1B1E" w:rsidRPr="009A655E" w14:paraId="4703B7C0"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09C3191"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5.02</w:t>
            </w:r>
          </w:p>
        </w:tc>
        <w:tc>
          <w:tcPr>
            <w:tcW w:w="127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32645A5"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7</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E4A86BD"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5,700</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C1FB230"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8,800</w:t>
            </w:r>
          </w:p>
        </w:tc>
      </w:tr>
      <w:tr w:rsidR="008F1B1E" w:rsidRPr="009A655E" w14:paraId="43E85F6E"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4AD1232"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5.03</w:t>
            </w:r>
          </w:p>
        </w:tc>
        <w:tc>
          <w:tcPr>
            <w:tcW w:w="127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E9FF303"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93A94D4"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210,000</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76C6194"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560,000</w:t>
            </w:r>
          </w:p>
        </w:tc>
      </w:tr>
      <w:tr w:rsidR="008F1B1E" w:rsidRPr="009A655E" w14:paraId="0920DD03"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4A1D1AF"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5.05</w:t>
            </w:r>
          </w:p>
        </w:tc>
        <w:tc>
          <w:tcPr>
            <w:tcW w:w="127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EF5EE6F"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BC8D339"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0,000</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25BDC58"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0,000</w:t>
            </w:r>
          </w:p>
        </w:tc>
      </w:tr>
      <w:tr w:rsidR="008F1B1E" w:rsidRPr="009A655E" w14:paraId="0ADD079D"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CCB62AD"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5.06</w:t>
            </w:r>
          </w:p>
        </w:tc>
        <w:tc>
          <w:tcPr>
            <w:tcW w:w="127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1957598"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DCD0D87"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0,000</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E8CCE8E"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0,000</w:t>
            </w:r>
          </w:p>
        </w:tc>
      </w:tr>
      <w:tr w:rsidR="008F1B1E" w:rsidRPr="009A655E" w14:paraId="20FF84B6"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C79C655"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5.07</w:t>
            </w:r>
          </w:p>
        </w:tc>
        <w:tc>
          <w:tcPr>
            <w:tcW w:w="127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6BAA2D7"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105E488"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431,000</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A1CE163"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522,000</w:t>
            </w:r>
          </w:p>
        </w:tc>
      </w:tr>
      <w:tr w:rsidR="008F1B1E" w:rsidRPr="009A655E" w14:paraId="6D4D0E53"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592EEB9"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5.08</w:t>
            </w:r>
          </w:p>
        </w:tc>
        <w:tc>
          <w:tcPr>
            <w:tcW w:w="127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0DCCFF3"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2228593"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63,000</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16B529C"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70,000</w:t>
            </w:r>
          </w:p>
        </w:tc>
      </w:tr>
      <w:tr w:rsidR="008F1B1E" w:rsidRPr="009A655E" w14:paraId="00A3E33C"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02B7652"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5.09</w:t>
            </w:r>
          </w:p>
        </w:tc>
        <w:tc>
          <w:tcPr>
            <w:tcW w:w="127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E66FE7B"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03D9498"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0,000</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57A51E0"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0,000</w:t>
            </w:r>
          </w:p>
        </w:tc>
      </w:tr>
      <w:tr w:rsidR="008F1B1E" w:rsidRPr="009A655E" w14:paraId="66266D62"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A5114A5"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5.10</w:t>
            </w:r>
          </w:p>
        </w:tc>
        <w:tc>
          <w:tcPr>
            <w:tcW w:w="127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391B8FD"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87285FC"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10,000</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C8ADBFE"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30,000</w:t>
            </w:r>
          </w:p>
        </w:tc>
      </w:tr>
      <w:tr w:rsidR="008F1B1E" w:rsidRPr="009A655E" w14:paraId="5A7A31C3"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B3F4372"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5.11</w:t>
            </w:r>
          </w:p>
        </w:tc>
        <w:tc>
          <w:tcPr>
            <w:tcW w:w="127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50B51B7"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E4AC97F"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40,000</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620FC42"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120,000</w:t>
            </w:r>
          </w:p>
        </w:tc>
      </w:tr>
      <w:tr w:rsidR="008F1B1E" w:rsidRPr="009A655E" w14:paraId="639BE286" w14:textId="77777777" w:rsidTr="009A655E">
        <w:trPr>
          <w:trHeight w:val="300"/>
          <w:jc w:val="center"/>
        </w:trPr>
        <w:tc>
          <w:tcPr>
            <w:tcW w:w="164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CD3F21D" w14:textId="77777777" w:rsidR="008F1B1E" w:rsidRPr="009A655E" w:rsidRDefault="008F1B1E" w:rsidP="008F1B1E">
            <w:pPr>
              <w:spacing w:after="0" w:line="240" w:lineRule="auto"/>
              <w:ind w:firstLineChars="100" w:firstLine="200"/>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IKČR 5.12</w:t>
            </w:r>
          </w:p>
        </w:tc>
        <w:tc>
          <w:tcPr>
            <w:tcW w:w="127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9FC0812"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4CE6399"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0,000</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CCF9BE2"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0,000</w:t>
            </w:r>
          </w:p>
        </w:tc>
      </w:tr>
      <w:tr w:rsidR="008F1B1E" w:rsidRPr="009A655E" w14:paraId="0ED8C3A2" w14:textId="77777777" w:rsidTr="009A655E">
        <w:trPr>
          <w:trHeight w:val="300"/>
          <w:jc w:val="center"/>
        </w:trPr>
        <w:tc>
          <w:tcPr>
            <w:tcW w:w="1645" w:type="pct"/>
            <w:tcBorders>
              <w:top w:val="single" w:sz="4" w:space="0" w:color="D9E1F2"/>
              <w:left w:val="single" w:sz="4" w:space="0" w:color="auto"/>
              <w:bottom w:val="nil"/>
              <w:right w:val="single" w:sz="4" w:space="0" w:color="auto"/>
            </w:tcBorders>
            <w:shd w:val="clear" w:color="203764" w:fill="203764"/>
            <w:vAlign w:val="bottom"/>
            <w:hideMark/>
          </w:tcPr>
          <w:p w14:paraId="6E4E1C13" w14:textId="77777777" w:rsidR="008F1B1E" w:rsidRPr="009A655E" w:rsidRDefault="008F1B1E" w:rsidP="008F1B1E">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Celkový součet</w:t>
            </w:r>
          </w:p>
        </w:tc>
        <w:tc>
          <w:tcPr>
            <w:tcW w:w="1278" w:type="pct"/>
            <w:tcBorders>
              <w:top w:val="single" w:sz="4" w:space="0" w:color="D9E1F2"/>
              <w:left w:val="single" w:sz="4" w:space="0" w:color="auto"/>
              <w:bottom w:val="nil"/>
              <w:right w:val="single" w:sz="4" w:space="0" w:color="auto"/>
            </w:tcBorders>
            <w:shd w:val="clear" w:color="203764" w:fill="203764"/>
            <w:noWrap/>
            <w:vAlign w:val="bottom"/>
            <w:hideMark/>
          </w:tcPr>
          <w:p w14:paraId="4597E63C" w14:textId="77777777" w:rsidR="008F1B1E" w:rsidRPr="009A655E" w:rsidRDefault="008F1B1E" w:rsidP="008F1B1E">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81</w:t>
            </w:r>
          </w:p>
        </w:tc>
        <w:tc>
          <w:tcPr>
            <w:tcW w:w="1038" w:type="pct"/>
            <w:tcBorders>
              <w:top w:val="single" w:sz="4" w:space="0" w:color="D9E1F2"/>
              <w:left w:val="single" w:sz="4" w:space="0" w:color="auto"/>
              <w:bottom w:val="nil"/>
              <w:right w:val="single" w:sz="4" w:space="0" w:color="auto"/>
            </w:tcBorders>
            <w:shd w:val="clear" w:color="203764" w:fill="203764"/>
            <w:noWrap/>
            <w:vAlign w:val="bottom"/>
            <w:hideMark/>
          </w:tcPr>
          <w:p w14:paraId="6F6863D6" w14:textId="77777777" w:rsidR="008F1B1E" w:rsidRPr="009A655E" w:rsidRDefault="008F1B1E" w:rsidP="008F1B1E">
            <w:pPr>
              <w:spacing w:after="0" w:line="240" w:lineRule="auto"/>
              <w:jc w:val="righ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6 148,603</w:t>
            </w:r>
          </w:p>
        </w:tc>
        <w:tc>
          <w:tcPr>
            <w:tcW w:w="1038" w:type="pct"/>
            <w:tcBorders>
              <w:top w:val="single" w:sz="4" w:space="0" w:color="D9E1F2"/>
              <w:left w:val="single" w:sz="4" w:space="0" w:color="auto"/>
              <w:bottom w:val="nil"/>
              <w:right w:val="single" w:sz="4" w:space="0" w:color="auto"/>
            </w:tcBorders>
            <w:shd w:val="clear" w:color="203764" w:fill="203764"/>
            <w:noWrap/>
            <w:vAlign w:val="bottom"/>
            <w:hideMark/>
          </w:tcPr>
          <w:p w14:paraId="12CAF2FE" w14:textId="77777777" w:rsidR="008F1B1E" w:rsidRPr="009A655E" w:rsidRDefault="008F1B1E" w:rsidP="008F1B1E">
            <w:pPr>
              <w:spacing w:after="0" w:line="240" w:lineRule="auto"/>
              <w:jc w:val="righ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8 738,650</w:t>
            </w:r>
          </w:p>
        </w:tc>
      </w:tr>
    </w:tbl>
    <w:p w14:paraId="2CD5CAA9" w14:textId="77777777" w:rsidR="00826FE3" w:rsidRPr="009A655E" w:rsidRDefault="008F1B1E" w:rsidP="00FB50F2">
      <w:pPr>
        <w:rPr>
          <w:rFonts w:ascii="Arial" w:hAnsi="Arial" w:cs="Arial"/>
          <w:highlight w:val="yellow"/>
        </w:rPr>
      </w:pPr>
      <w:r w:rsidRPr="009A655E">
        <w:rPr>
          <w:rFonts w:ascii="Arial" w:hAnsi="Arial" w:cs="Arial"/>
          <w:highlight w:val="yellow"/>
        </w:rPr>
        <w:fldChar w:fldCharType="end"/>
      </w:r>
    </w:p>
    <w:p w14:paraId="20CC80B3" w14:textId="203965A1" w:rsidR="00B1336E" w:rsidRPr="009A655E" w:rsidRDefault="00632D6E" w:rsidP="003E320C">
      <w:pPr>
        <w:pStyle w:val="Nadpis3"/>
        <w:rPr>
          <w:rFonts w:ascii="Arial" w:hAnsi="Arial" w:cs="Arial"/>
        </w:rPr>
      </w:pPr>
      <w:bookmarkStart w:id="11" w:name="_Toc536654985"/>
      <w:r w:rsidRPr="009A655E">
        <w:rPr>
          <w:rFonts w:ascii="Arial" w:hAnsi="Arial" w:cs="Arial"/>
        </w:rPr>
        <w:t>Prioritní záměry klasifikace C – stručný popis a finanční alokace</w:t>
      </w:r>
      <w:bookmarkEnd w:id="11"/>
    </w:p>
    <w:p w14:paraId="60721B8E" w14:textId="3C01FD9C" w:rsidR="00BB3354" w:rsidRPr="009A655E" w:rsidRDefault="00BB3354" w:rsidP="00BB3354">
      <w:pPr>
        <w:rPr>
          <w:rFonts w:ascii="Arial" w:hAnsi="Arial" w:cs="Arial"/>
        </w:rPr>
      </w:pPr>
      <w:r w:rsidRPr="009A655E">
        <w:rPr>
          <w:rFonts w:ascii="Arial" w:hAnsi="Arial" w:cs="Arial"/>
        </w:rPr>
        <w:t>K dílčímu cíl 5.01 jsou zařazeny dva prioritní záměry v kategorii C, které je nezbytné realizovat a</w:t>
      </w:r>
      <w:r w:rsidR="009A655E">
        <w:rPr>
          <w:rFonts w:ascii="Arial" w:hAnsi="Arial" w:cs="Arial"/>
        </w:rPr>
        <w:t> </w:t>
      </w:r>
      <w:r w:rsidRPr="009A655E">
        <w:rPr>
          <w:rFonts w:ascii="Arial" w:hAnsi="Arial" w:cs="Arial"/>
        </w:rPr>
        <w:t xml:space="preserve">přesunout do kategorie </w:t>
      </w:r>
      <w:r w:rsidR="00907A51" w:rsidRPr="009A655E">
        <w:rPr>
          <w:rFonts w:ascii="Arial" w:hAnsi="Arial" w:cs="Arial"/>
        </w:rPr>
        <w:t>B</w:t>
      </w:r>
      <w:r w:rsidRPr="009A655E">
        <w:rPr>
          <w:rFonts w:ascii="Arial" w:hAnsi="Arial" w:cs="Arial"/>
        </w:rPr>
        <w:t>. Jsou to:</w:t>
      </w:r>
    </w:p>
    <w:p w14:paraId="14981033" w14:textId="77777777" w:rsidR="00BB3354" w:rsidRPr="009A655E" w:rsidRDefault="00BB3354" w:rsidP="00735EB6">
      <w:pPr>
        <w:pStyle w:val="Odstavecseseznamem"/>
        <w:numPr>
          <w:ilvl w:val="0"/>
          <w:numId w:val="11"/>
        </w:numPr>
        <w:spacing w:after="0" w:line="240" w:lineRule="auto"/>
        <w:jc w:val="left"/>
        <w:rPr>
          <w:rFonts w:ascii="Arial" w:hAnsi="Arial" w:cs="Arial"/>
        </w:rPr>
      </w:pPr>
      <w:r w:rsidRPr="009A655E">
        <w:rPr>
          <w:rFonts w:ascii="Arial" w:hAnsi="Arial" w:cs="Arial"/>
        </w:rPr>
        <w:lastRenderedPageBreak/>
        <w:t>2501002 - Harmonizace informačních koncepcí OVM s informační koncepcí státu, respektive</w:t>
      </w:r>
    </w:p>
    <w:p w14:paraId="28B22070" w14:textId="77777777" w:rsidR="00BB3354" w:rsidRPr="009A655E" w:rsidRDefault="00BB3354" w:rsidP="00735EB6">
      <w:pPr>
        <w:pStyle w:val="Odstavecseseznamem"/>
        <w:numPr>
          <w:ilvl w:val="0"/>
          <w:numId w:val="11"/>
        </w:numPr>
        <w:spacing w:after="0" w:line="240" w:lineRule="auto"/>
        <w:jc w:val="left"/>
        <w:rPr>
          <w:rFonts w:ascii="Arial" w:hAnsi="Arial" w:cs="Arial"/>
        </w:rPr>
      </w:pPr>
      <w:r w:rsidRPr="009A655E">
        <w:rPr>
          <w:rFonts w:ascii="Arial" w:hAnsi="Arial" w:cs="Arial"/>
        </w:rPr>
        <w:t>2501015 - Zajištění souladu informačních koncepcí OVS s IK ČR a propojení s procesem schvalování jednotlivých projektů dle UV 889/2015 a zák. 365/2000 Sb.</w:t>
      </w:r>
    </w:p>
    <w:p w14:paraId="54932D19" w14:textId="7D7B0DBB" w:rsidR="00BB3354" w:rsidRPr="009A655E" w:rsidRDefault="00BB3354" w:rsidP="00BB3354">
      <w:pPr>
        <w:rPr>
          <w:rFonts w:ascii="Arial" w:hAnsi="Arial" w:cs="Arial"/>
        </w:rPr>
      </w:pPr>
      <w:r w:rsidRPr="009A655E">
        <w:rPr>
          <w:rFonts w:ascii="Arial" w:hAnsi="Arial" w:cs="Arial"/>
        </w:rPr>
        <w:t>Zatímco první záměr představuje souhrn všech projektů, kterými jednotlivé OVS uvedou své koncepce do souladu s IKČR, tak druhý záměr představuje centrální úsilí MV (</w:t>
      </w:r>
      <w:proofErr w:type="spellStart"/>
      <w:r w:rsidRPr="009A655E">
        <w:rPr>
          <w:rFonts w:ascii="Arial" w:hAnsi="Arial" w:cs="Arial"/>
        </w:rPr>
        <w:t>OeG</w:t>
      </w:r>
      <w:proofErr w:type="spellEnd"/>
      <w:r w:rsidRPr="009A655E">
        <w:rPr>
          <w:rFonts w:ascii="Arial" w:hAnsi="Arial" w:cs="Arial"/>
        </w:rPr>
        <w:t>, OHA a dalších útvarů) na</w:t>
      </w:r>
      <w:r w:rsidR="009A655E">
        <w:rPr>
          <w:rFonts w:ascii="Arial" w:hAnsi="Arial" w:cs="Arial"/>
        </w:rPr>
        <w:t> </w:t>
      </w:r>
      <w:r w:rsidRPr="009A655E">
        <w:rPr>
          <w:rFonts w:ascii="Arial" w:hAnsi="Arial" w:cs="Arial"/>
        </w:rPr>
        <w:t>podporu a kontrolu těchto lokálních projektů a navazujících nástrojů řízení a koordinace ICT VS ČR.</w:t>
      </w:r>
    </w:p>
    <w:p w14:paraId="08A02725" w14:textId="77777777" w:rsidR="00BB3354" w:rsidRPr="009A655E" w:rsidRDefault="00BB3354" w:rsidP="00BB3354">
      <w:pPr>
        <w:rPr>
          <w:rFonts w:ascii="Arial" w:hAnsi="Arial" w:cs="Arial"/>
        </w:rPr>
      </w:pPr>
      <w:r w:rsidRPr="009A655E">
        <w:rPr>
          <w:rFonts w:ascii="Arial" w:hAnsi="Arial" w:cs="Arial"/>
        </w:rPr>
        <w:t>V dílčím cíli 5.02 je v kategorii C zařazen prioritní záměr:</w:t>
      </w:r>
    </w:p>
    <w:p w14:paraId="030A6640" w14:textId="77777777" w:rsidR="00BB3354" w:rsidRPr="009A655E" w:rsidRDefault="00BB3354" w:rsidP="00735EB6">
      <w:pPr>
        <w:pStyle w:val="Odstavecseseznamem"/>
        <w:numPr>
          <w:ilvl w:val="0"/>
          <w:numId w:val="12"/>
        </w:numPr>
        <w:spacing w:after="0" w:line="240" w:lineRule="auto"/>
        <w:jc w:val="left"/>
        <w:rPr>
          <w:rFonts w:ascii="Arial" w:hAnsi="Arial" w:cs="Arial"/>
        </w:rPr>
      </w:pPr>
      <w:r w:rsidRPr="009A655E">
        <w:rPr>
          <w:rFonts w:ascii="Arial" w:hAnsi="Arial" w:cs="Arial"/>
        </w:rPr>
        <w:t>2502009 - Ustavení, obsazení a spuštění útvaru "CIO VS" na MV.</w:t>
      </w:r>
    </w:p>
    <w:p w14:paraId="41015461" w14:textId="77777777" w:rsidR="00BB3354" w:rsidRPr="009A655E" w:rsidRDefault="00BB3354" w:rsidP="00BB3354">
      <w:pPr>
        <w:ind w:left="60"/>
        <w:rPr>
          <w:rFonts w:ascii="Arial" w:hAnsi="Arial" w:cs="Arial"/>
        </w:rPr>
      </w:pPr>
      <w:r w:rsidRPr="009A655E">
        <w:rPr>
          <w:rFonts w:ascii="Arial" w:hAnsi="Arial" w:cs="Arial"/>
        </w:rPr>
        <w:t>Tento záměr do sebe bude konsolidovat i jednotlivé dílčí záměry představující naplnění předpokladů pro dodržování principů a zásad IKČR. A to včetně vytvoření předpokladu pro realizaci záměrů z DC5.06 – Vydávání ICT standardů. Má-li být dosaženo centrální koordinace ICT ve veřejné správě je nezbytné tento záměr realizovat.</w:t>
      </w:r>
    </w:p>
    <w:p w14:paraId="3736A242" w14:textId="0B76BE32" w:rsidR="00BB3354" w:rsidRPr="009A655E" w:rsidRDefault="00BB3354" w:rsidP="00BB3354">
      <w:pPr>
        <w:ind w:left="60"/>
        <w:rPr>
          <w:rFonts w:ascii="Arial" w:hAnsi="Arial" w:cs="Arial"/>
        </w:rPr>
      </w:pPr>
      <w:r w:rsidRPr="009A655E">
        <w:rPr>
          <w:rFonts w:ascii="Arial" w:hAnsi="Arial" w:cs="Arial"/>
        </w:rPr>
        <w:t xml:space="preserve">V oblasti opatření dílčího cíle 5.03 – Zavedení metody </w:t>
      </w:r>
      <w:proofErr w:type="spellStart"/>
      <w:r w:rsidRPr="009A655E">
        <w:rPr>
          <w:rFonts w:ascii="Arial" w:hAnsi="Arial" w:cs="Arial"/>
        </w:rPr>
        <w:t>Enterprise</w:t>
      </w:r>
      <w:proofErr w:type="spellEnd"/>
      <w:r w:rsidRPr="009A655E">
        <w:rPr>
          <w:rFonts w:ascii="Arial" w:hAnsi="Arial" w:cs="Arial"/>
        </w:rPr>
        <w:t xml:space="preserve"> </w:t>
      </w:r>
      <w:proofErr w:type="spellStart"/>
      <w:r w:rsidRPr="009A655E">
        <w:rPr>
          <w:rFonts w:ascii="Arial" w:hAnsi="Arial" w:cs="Arial"/>
        </w:rPr>
        <w:t>Architecture</w:t>
      </w:r>
      <w:proofErr w:type="spellEnd"/>
      <w:r w:rsidRPr="009A655E">
        <w:rPr>
          <w:rFonts w:ascii="Arial" w:hAnsi="Arial" w:cs="Arial"/>
        </w:rPr>
        <w:t xml:space="preserve"> do praxe úřadů jsou zásadní tři vzájemně se podporující a navazující záměry ve stavu C:</w:t>
      </w:r>
    </w:p>
    <w:p w14:paraId="45FB93EB" w14:textId="77777777" w:rsidR="00BB3354" w:rsidRPr="009A655E" w:rsidRDefault="00BB3354" w:rsidP="00735EB6">
      <w:pPr>
        <w:pStyle w:val="Odstavecseseznamem"/>
        <w:numPr>
          <w:ilvl w:val="0"/>
          <w:numId w:val="12"/>
        </w:numPr>
        <w:spacing w:after="0" w:line="240" w:lineRule="auto"/>
        <w:jc w:val="left"/>
        <w:rPr>
          <w:rFonts w:ascii="Arial" w:hAnsi="Arial" w:cs="Arial"/>
        </w:rPr>
      </w:pPr>
      <w:r w:rsidRPr="009A655E">
        <w:rPr>
          <w:rFonts w:ascii="Arial" w:hAnsi="Arial" w:cs="Arial"/>
        </w:rPr>
        <w:t>2503003 - Nastavení procesu centrální podpory tvorby architektury úřadů.</w:t>
      </w:r>
    </w:p>
    <w:p w14:paraId="5F668552" w14:textId="77777777" w:rsidR="00BB3354" w:rsidRPr="009A655E" w:rsidRDefault="00BB3354" w:rsidP="00735EB6">
      <w:pPr>
        <w:pStyle w:val="Odstavecseseznamem"/>
        <w:numPr>
          <w:ilvl w:val="0"/>
          <w:numId w:val="12"/>
        </w:numPr>
        <w:spacing w:after="0" w:line="240" w:lineRule="auto"/>
        <w:jc w:val="left"/>
        <w:rPr>
          <w:rFonts w:ascii="Arial" w:hAnsi="Arial" w:cs="Arial"/>
        </w:rPr>
      </w:pPr>
      <w:r w:rsidRPr="009A655E">
        <w:rPr>
          <w:rFonts w:ascii="Arial" w:hAnsi="Arial" w:cs="Arial"/>
        </w:rPr>
        <w:t>2503005 - Realizace kompletních architektur úřadů v OVS, včetně pilotních projektů</w:t>
      </w:r>
    </w:p>
    <w:p w14:paraId="7B158AA7" w14:textId="77777777" w:rsidR="00BB3354" w:rsidRPr="009A655E" w:rsidRDefault="00BB3354" w:rsidP="00735EB6">
      <w:pPr>
        <w:pStyle w:val="Odstavecseseznamem"/>
        <w:numPr>
          <w:ilvl w:val="0"/>
          <w:numId w:val="12"/>
        </w:numPr>
        <w:spacing w:after="0" w:line="240" w:lineRule="auto"/>
        <w:jc w:val="left"/>
        <w:rPr>
          <w:rFonts w:ascii="Arial" w:hAnsi="Arial" w:cs="Arial"/>
        </w:rPr>
      </w:pPr>
      <w:r w:rsidRPr="009A655E">
        <w:rPr>
          <w:rFonts w:ascii="Arial" w:hAnsi="Arial" w:cs="Arial"/>
        </w:rPr>
        <w:t>2503008 - Vybudování centrálního úložiště architektonických modelů.</w:t>
      </w:r>
    </w:p>
    <w:p w14:paraId="04753024" w14:textId="04DCF8CD" w:rsidR="00BB3354" w:rsidRPr="009A655E" w:rsidRDefault="00BB3354" w:rsidP="00BB3354">
      <w:pPr>
        <w:rPr>
          <w:rFonts w:ascii="Arial" w:hAnsi="Arial" w:cs="Arial"/>
        </w:rPr>
      </w:pPr>
      <w:r w:rsidRPr="009A655E">
        <w:rPr>
          <w:rFonts w:ascii="Arial" w:hAnsi="Arial" w:cs="Arial"/>
        </w:rPr>
        <w:t xml:space="preserve">I zde první záměr představuje vytvoření centrální znalostní a kapacitní podpory, druhý je nositelem pro plošnou realizaci v OVS a třetí je určen pro zajištění nezbytné IT podpory modelování v podobě centrální sdílené služby. </w:t>
      </w:r>
    </w:p>
    <w:p w14:paraId="770D665B" w14:textId="77777777" w:rsidR="00BB3354" w:rsidRPr="009A655E" w:rsidRDefault="00BB3354" w:rsidP="00D413FD">
      <w:pPr>
        <w:spacing w:after="160" w:line="259" w:lineRule="auto"/>
        <w:rPr>
          <w:rFonts w:ascii="Arial" w:hAnsi="Arial" w:cs="Arial"/>
        </w:rPr>
      </w:pPr>
      <w:r w:rsidRPr="009A655E">
        <w:rPr>
          <w:rFonts w:ascii="Arial" w:hAnsi="Arial" w:cs="Arial"/>
        </w:rPr>
        <w:t>Důležitými souhrnnými záměry z DC5.06, zahrnujícími v sobě většinu dílčích námětů potřebných pro realizaci principů a zásad IKČR, jsou:</w:t>
      </w:r>
    </w:p>
    <w:p w14:paraId="581CA39F" w14:textId="77777777" w:rsidR="00BB3354" w:rsidRPr="009A655E" w:rsidRDefault="00BB3354" w:rsidP="00D413FD">
      <w:pPr>
        <w:pStyle w:val="Odstavecseseznamem"/>
        <w:numPr>
          <w:ilvl w:val="0"/>
          <w:numId w:val="13"/>
        </w:numPr>
        <w:spacing w:after="160" w:line="259" w:lineRule="auto"/>
        <w:rPr>
          <w:rFonts w:ascii="Arial" w:hAnsi="Arial" w:cs="Arial"/>
        </w:rPr>
      </w:pPr>
      <w:r w:rsidRPr="009A655E">
        <w:rPr>
          <w:rFonts w:ascii="Arial" w:hAnsi="Arial" w:cs="Arial"/>
        </w:rPr>
        <w:t xml:space="preserve">2506014 - Vydávání a aktualizace ICT standardů řešení a </w:t>
      </w:r>
    </w:p>
    <w:p w14:paraId="5DBE009F" w14:textId="77777777" w:rsidR="00BB3354" w:rsidRPr="009A655E" w:rsidRDefault="00BB3354" w:rsidP="00D413FD">
      <w:pPr>
        <w:pStyle w:val="Odstavecseseznamem"/>
        <w:numPr>
          <w:ilvl w:val="0"/>
          <w:numId w:val="13"/>
        </w:numPr>
        <w:spacing w:after="160" w:line="259" w:lineRule="auto"/>
        <w:rPr>
          <w:rFonts w:ascii="Arial" w:hAnsi="Arial" w:cs="Arial"/>
        </w:rPr>
      </w:pPr>
      <w:r w:rsidRPr="009A655E">
        <w:rPr>
          <w:rFonts w:ascii="Arial" w:hAnsi="Arial" w:cs="Arial"/>
        </w:rPr>
        <w:t>2506015 - Vydávání standardů ICT managementu.</w:t>
      </w:r>
    </w:p>
    <w:p w14:paraId="5D2AC93F" w14:textId="77777777" w:rsidR="00BB3354" w:rsidRPr="009A655E" w:rsidRDefault="00BB3354" w:rsidP="00D413FD">
      <w:pPr>
        <w:spacing w:after="160" w:line="259" w:lineRule="auto"/>
        <w:rPr>
          <w:rFonts w:ascii="Arial" w:hAnsi="Arial" w:cs="Arial"/>
        </w:rPr>
      </w:pPr>
      <w:r w:rsidRPr="009A655E">
        <w:rPr>
          <w:rFonts w:ascii="Arial" w:hAnsi="Arial" w:cs="Arial"/>
        </w:rPr>
        <w:t>Náklady na tyto záměry již jsou započteny v nákladech na zřízení a provoz útvaru CIO VS, viz záměr 2502009.</w:t>
      </w:r>
    </w:p>
    <w:p w14:paraId="4D776EE5" w14:textId="77777777" w:rsidR="00BB3354" w:rsidRPr="009A655E" w:rsidRDefault="00BB3354" w:rsidP="00D413FD">
      <w:pPr>
        <w:spacing w:after="160" w:line="259" w:lineRule="auto"/>
        <w:rPr>
          <w:rFonts w:ascii="Arial" w:hAnsi="Arial" w:cs="Arial"/>
        </w:rPr>
      </w:pPr>
      <w:r w:rsidRPr="009A655E">
        <w:rPr>
          <w:rFonts w:ascii="Arial" w:hAnsi="Arial" w:cs="Arial"/>
        </w:rPr>
        <w:t xml:space="preserve">Na podporu umisťování provozních IS a AIS v samostatné působnosti samospráv do </w:t>
      </w:r>
      <w:proofErr w:type="spellStart"/>
      <w:r w:rsidRPr="009A655E">
        <w:rPr>
          <w:rFonts w:ascii="Arial" w:hAnsi="Arial" w:cs="Arial"/>
        </w:rPr>
        <w:t>eGovernment</w:t>
      </w:r>
      <w:proofErr w:type="spellEnd"/>
      <w:r w:rsidRPr="009A655E">
        <w:rPr>
          <w:rFonts w:ascii="Arial" w:hAnsi="Arial" w:cs="Arial"/>
        </w:rPr>
        <w:t xml:space="preserve"> </w:t>
      </w:r>
      <w:proofErr w:type="spellStart"/>
      <w:r w:rsidRPr="009A655E">
        <w:rPr>
          <w:rFonts w:ascii="Arial" w:hAnsi="Arial" w:cs="Arial"/>
        </w:rPr>
        <w:t>cloudu</w:t>
      </w:r>
      <w:proofErr w:type="spellEnd"/>
      <w:r w:rsidRPr="009A655E">
        <w:rPr>
          <w:rFonts w:ascii="Arial" w:hAnsi="Arial" w:cs="Arial"/>
        </w:rPr>
        <w:t xml:space="preserve"> je v rámci 5.08 žádoucí naplnit záměr:</w:t>
      </w:r>
    </w:p>
    <w:p w14:paraId="79E62E70" w14:textId="77184F7A" w:rsidR="00BB3354" w:rsidRPr="009A655E" w:rsidRDefault="00BB3354" w:rsidP="00D413FD">
      <w:pPr>
        <w:pStyle w:val="Odstavecseseznamem"/>
        <w:numPr>
          <w:ilvl w:val="0"/>
          <w:numId w:val="14"/>
        </w:numPr>
        <w:spacing w:after="160" w:line="259" w:lineRule="auto"/>
        <w:rPr>
          <w:rFonts w:ascii="Arial" w:hAnsi="Arial" w:cs="Arial"/>
        </w:rPr>
      </w:pPr>
      <w:r w:rsidRPr="009A655E">
        <w:rPr>
          <w:rFonts w:ascii="Arial" w:hAnsi="Arial" w:cs="Arial"/>
        </w:rPr>
        <w:t>2508004 - Koordinace vytvoření jednotného standardu seznamu funkčních a ne-funkčních požadavků klíčových řešení (ERP, HR).</w:t>
      </w:r>
    </w:p>
    <w:p w14:paraId="0E908A6F" w14:textId="77777777" w:rsidR="00BB3354" w:rsidRPr="009A655E" w:rsidRDefault="00BB3354" w:rsidP="00D413FD">
      <w:pPr>
        <w:spacing w:after="160" w:line="259" w:lineRule="auto"/>
        <w:rPr>
          <w:rFonts w:ascii="Arial" w:hAnsi="Arial" w:cs="Arial"/>
        </w:rPr>
      </w:pPr>
      <w:r w:rsidRPr="009A655E">
        <w:rPr>
          <w:rFonts w:ascii="Arial" w:hAnsi="Arial" w:cs="Arial"/>
        </w:rPr>
        <w:t>V dílčím cíli 5.09 – Propojený datový fond je nutné uskutečnit i záměry, představující centrální podporu PPD znalostmi i sdílenými službami, a to záměry:</w:t>
      </w:r>
    </w:p>
    <w:p w14:paraId="5A1B6EA8" w14:textId="77777777" w:rsidR="00BB3354" w:rsidRPr="009A655E" w:rsidRDefault="00BB3354" w:rsidP="00D413FD">
      <w:pPr>
        <w:pStyle w:val="Odstavecseseznamem"/>
        <w:numPr>
          <w:ilvl w:val="0"/>
          <w:numId w:val="14"/>
        </w:numPr>
        <w:spacing w:after="160" w:line="259" w:lineRule="auto"/>
        <w:rPr>
          <w:rFonts w:ascii="Arial" w:hAnsi="Arial" w:cs="Arial"/>
        </w:rPr>
      </w:pPr>
      <w:r w:rsidRPr="009A655E">
        <w:rPr>
          <w:rFonts w:ascii="Arial" w:hAnsi="Arial" w:cs="Arial"/>
        </w:rPr>
        <w:t>2509021- Propojený datový fond</w:t>
      </w:r>
    </w:p>
    <w:p w14:paraId="697114EC" w14:textId="77777777" w:rsidR="00BB3354" w:rsidRPr="009A655E" w:rsidRDefault="00BB3354" w:rsidP="00D413FD">
      <w:pPr>
        <w:pStyle w:val="Odstavecseseznamem"/>
        <w:numPr>
          <w:ilvl w:val="0"/>
          <w:numId w:val="14"/>
        </w:numPr>
        <w:spacing w:after="160" w:line="259" w:lineRule="auto"/>
        <w:rPr>
          <w:rFonts w:ascii="Arial" w:hAnsi="Arial" w:cs="Arial"/>
        </w:rPr>
      </w:pPr>
      <w:r w:rsidRPr="009A655E">
        <w:rPr>
          <w:rFonts w:ascii="Arial" w:hAnsi="Arial" w:cs="Arial"/>
        </w:rPr>
        <w:t>2509022 - Provoz centrálních řešení, zajišťujících PPDF.</w:t>
      </w:r>
    </w:p>
    <w:p w14:paraId="323C7F2C" w14:textId="17D8D487" w:rsidR="00BB3354" w:rsidRPr="009A655E" w:rsidRDefault="00BB3354" w:rsidP="00D413FD">
      <w:pPr>
        <w:pStyle w:val="Odstavecseseznamem"/>
        <w:numPr>
          <w:ilvl w:val="0"/>
          <w:numId w:val="14"/>
        </w:numPr>
        <w:spacing w:after="160" w:line="259" w:lineRule="auto"/>
        <w:rPr>
          <w:rFonts w:ascii="Arial" w:hAnsi="Arial" w:cs="Arial"/>
        </w:rPr>
      </w:pPr>
      <w:r w:rsidRPr="009A655E">
        <w:rPr>
          <w:rFonts w:ascii="Arial" w:hAnsi="Arial" w:cs="Arial"/>
        </w:rPr>
        <w:t>2509029 - Klíčový záměr Základní registry 2.0, který je základem rozvoje PPDF, je řešen samostatnými vládními usneseními 411/2017, 650/2018 a navazujícími</w:t>
      </w:r>
    </w:p>
    <w:p w14:paraId="55E781DE" w14:textId="771198E1" w:rsidR="00BB3354" w:rsidRPr="009A655E" w:rsidRDefault="00BB3354" w:rsidP="00D413FD">
      <w:pPr>
        <w:spacing w:after="160" w:line="259" w:lineRule="auto"/>
        <w:ind w:left="60"/>
        <w:rPr>
          <w:rFonts w:ascii="Arial" w:hAnsi="Arial" w:cs="Arial"/>
        </w:rPr>
      </w:pPr>
      <w:r w:rsidRPr="009A655E">
        <w:rPr>
          <w:rFonts w:ascii="Arial" w:hAnsi="Arial" w:cs="Arial"/>
        </w:rPr>
        <w:t>Přitom záměr 2509021 obsahuje i nezbytné činnosti poznávání, modelování a publikování informací o</w:t>
      </w:r>
      <w:r w:rsidR="00773853">
        <w:rPr>
          <w:rFonts w:ascii="Arial" w:hAnsi="Arial" w:cs="Arial"/>
        </w:rPr>
        <w:t> </w:t>
      </w:r>
      <w:r w:rsidRPr="009A655E">
        <w:rPr>
          <w:rFonts w:ascii="Arial" w:hAnsi="Arial" w:cs="Arial"/>
        </w:rPr>
        <w:t>vyměňovaných údajích a záměr 2509022 zajišťuje nepřetržitou dodávku centrálních sdílených služeb, které jsou podmínkou transformace agend ke sdílení údajů.</w:t>
      </w:r>
    </w:p>
    <w:p w14:paraId="2D6DF50C" w14:textId="6BB4B271" w:rsidR="00BB3354" w:rsidRPr="009A655E" w:rsidRDefault="00BB3354" w:rsidP="00D413FD">
      <w:pPr>
        <w:spacing w:after="160" w:line="259" w:lineRule="auto"/>
        <w:rPr>
          <w:rFonts w:ascii="Arial" w:hAnsi="Arial" w:cs="Arial"/>
        </w:rPr>
      </w:pPr>
      <w:r w:rsidRPr="009A655E">
        <w:rPr>
          <w:rFonts w:ascii="Arial" w:hAnsi="Arial" w:cs="Arial"/>
        </w:rPr>
        <w:t>Další</w:t>
      </w:r>
      <w:r w:rsidR="006242DD">
        <w:rPr>
          <w:rFonts w:ascii="Arial" w:hAnsi="Arial" w:cs="Arial"/>
        </w:rPr>
        <w:t>,</w:t>
      </w:r>
      <w:r w:rsidRPr="009A655E">
        <w:rPr>
          <w:rFonts w:ascii="Arial" w:hAnsi="Arial" w:cs="Arial"/>
        </w:rPr>
        <w:t xml:space="preserve"> v Katalogu záměrů již evidované nebo do něj v průběhu realizace cílů IKČR</w:t>
      </w:r>
      <w:r w:rsidR="006242DD">
        <w:rPr>
          <w:rFonts w:ascii="Arial" w:hAnsi="Arial" w:cs="Arial"/>
        </w:rPr>
        <w:t>,</w:t>
      </w:r>
      <w:r w:rsidRPr="009A655E">
        <w:rPr>
          <w:rFonts w:ascii="Arial" w:hAnsi="Arial" w:cs="Arial"/>
        </w:rPr>
        <w:t xml:space="preserve"> přidané záměry ve</w:t>
      </w:r>
      <w:r w:rsidR="00773853">
        <w:rPr>
          <w:rFonts w:ascii="Arial" w:hAnsi="Arial" w:cs="Arial"/>
        </w:rPr>
        <w:t> </w:t>
      </w:r>
      <w:r w:rsidRPr="009A655E">
        <w:rPr>
          <w:rFonts w:ascii="Arial" w:hAnsi="Arial" w:cs="Arial"/>
        </w:rPr>
        <w:t xml:space="preserve">stavu „D“ (námět) budou průběžně upřesňovány, konsolidovány a </w:t>
      </w:r>
      <w:proofErr w:type="spellStart"/>
      <w:r w:rsidRPr="009A655E">
        <w:rPr>
          <w:rFonts w:ascii="Arial" w:hAnsi="Arial" w:cs="Arial"/>
        </w:rPr>
        <w:t>prioritizovány</w:t>
      </w:r>
      <w:proofErr w:type="spellEnd"/>
      <w:r w:rsidRPr="009A655E">
        <w:rPr>
          <w:rFonts w:ascii="Arial" w:hAnsi="Arial" w:cs="Arial"/>
        </w:rPr>
        <w:t xml:space="preserve"> tak, aby se mohly stát součástí aktualizovaných implementačních plánů, zaměřených zejména na přípravu státního rozpočtu a realizaci v roce 2021 a dalších.</w:t>
      </w:r>
    </w:p>
    <w:p w14:paraId="6E5E8734" w14:textId="77777777" w:rsidR="00BB3354" w:rsidRPr="009A655E" w:rsidRDefault="00BB3354" w:rsidP="00740CE9">
      <w:pPr>
        <w:rPr>
          <w:rFonts w:ascii="Arial" w:hAnsi="Arial" w:cs="Arial"/>
        </w:rPr>
      </w:pPr>
    </w:p>
    <w:p w14:paraId="050CDF58" w14:textId="77777777" w:rsidR="00304DB9" w:rsidRDefault="00947734" w:rsidP="00FB50F2">
      <w:pPr>
        <w:pStyle w:val="Nadpis1"/>
        <w:rPr>
          <w:rFonts w:ascii="Arial" w:hAnsi="Arial" w:cs="Arial"/>
        </w:rPr>
      </w:pPr>
      <w:r w:rsidRPr="009A655E">
        <w:rPr>
          <w:rFonts w:ascii="Arial" w:hAnsi="Arial" w:cs="Arial"/>
        </w:rPr>
        <w:t xml:space="preserve"> </w:t>
      </w:r>
      <w:bookmarkStart w:id="12" w:name="_Toc536654986"/>
      <w:r w:rsidR="00B1336E" w:rsidRPr="009A655E">
        <w:rPr>
          <w:rFonts w:ascii="Arial" w:hAnsi="Arial" w:cs="Arial"/>
        </w:rPr>
        <w:t xml:space="preserve">Sestava záměrů </w:t>
      </w:r>
      <w:r w:rsidR="00304DB9">
        <w:rPr>
          <w:rFonts w:ascii="Arial" w:hAnsi="Arial" w:cs="Arial"/>
        </w:rPr>
        <w:t xml:space="preserve">B a C </w:t>
      </w:r>
      <w:r w:rsidR="00B1336E" w:rsidRPr="009A655E">
        <w:rPr>
          <w:rFonts w:ascii="Arial" w:hAnsi="Arial" w:cs="Arial"/>
        </w:rPr>
        <w:t>dle data ukončení realizace</w:t>
      </w:r>
      <w:bookmarkEnd w:id="12"/>
    </w:p>
    <w:p w14:paraId="2E30DBAE" w14:textId="088F85CE" w:rsidR="008F1B1E" w:rsidRPr="00304DB9" w:rsidRDefault="008F1B1E" w:rsidP="00304DB9">
      <w:pPr>
        <w:rPr>
          <w:sz w:val="10"/>
          <w:szCs w:val="10"/>
        </w:rPr>
      </w:pPr>
      <w:r w:rsidRPr="00304DB9">
        <w:fldChar w:fldCharType="begin"/>
      </w:r>
      <w:r w:rsidRPr="00304DB9">
        <w:instrText xml:space="preserve"> LINK Excel.Sheet.12 "C:\\Users\\ivobejdova\\Desktop\\Digitální Česko\\Kopie - Kopie - Uplna_sestava_zameru_DC_All_2_22-01-2019 _ Dezi_IKČR5.xlsx" "2!R5C1:R46C2" \a \f 4 \h </w:instrText>
      </w:r>
      <w:r w:rsidR="00BB3354" w:rsidRPr="00304DB9">
        <w:instrText xml:space="preserve"> \* MERGEFORMAT </w:instrText>
      </w:r>
      <w:r w:rsidRPr="00304DB9">
        <w:fldChar w:fldCharType="separate"/>
      </w:r>
    </w:p>
    <w:tbl>
      <w:tblPr>
        <w:tblW w:w="5000" w:type="pct"/>
        <w:tblCellMar>
          <w:left w:w="70" w:type="dxa"/>
          <w:right w:w="70" w:type="dxa"/>
        </w:tblCellMar>
        <w:tblLook w:val="04A0" w:firstRow="1" w:lastRow="0" w:firstColumn="1" w:lastColumn="0" w:noHBand="0" w:noVBand="1"/>
      </w:tblPr>
      <w:tblGrid>
        <w:gridCol w:w="7621"/>
        <w:gridCol w:w="1441"/>
      </w:tblGrid>
      <w:tr w:rsidR="008F1B1E" w:rsidRPr="009A655E" w14:paraId="662AEA5F" w14:textId="77777777" w:rsidTr="00304DB9">
        <w:trPr>
          <w:trHeight w:val="576"/>
        </w:trPr>
        <w:tc>
          <w:tcPr>
            <w:tcW w:w="4205" w:type="pct"/>
            <w:tcBorders>
              <w:top w:val="nil"/>
              <w:left w:val="single" w:sz="4" w:space="0" w:color="auto"/>
              <w:bottom w:val="single" w:sz="4" w:space="0" w:color="4472C4"/>
              <w:right w:val="single" w:sz="4" w:space="0" w:color="auto"/>
            </w:tcBorders>
            <w:shd w:val="clear" w:color="203764" w:fill="203764"/>
            <w:vAlign w:val="bottom"/>
            <w:hideMark/>
          </w:tcPr>
          <w:p w14:paraId="236870E3" w14:textId="77777777" w:rsidR="008F1B1E" w:rsidRPr="009A655E" w:rsidRDefault="008F1B1E">
            <w:pP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Rok realizace do / Název záměru</w:t>
            </w:r>
          </w:p>
        </w:tc>
        <w:tc>
          <w:tcPr>
            <w:tcW w:w="795" w:type="pct"/>
            <w:tcBorders>
              <w:top w:val="nil"/>
              <w:left w:val="single" w:sz="4" w:space="0" w:color="auto"/>
              <w:bottom w:val="single" w:sz="4" w:space="0" w:color="4472C4"/>
              <w:right w:val="single" w:sz="4" w:space="0" w:color="auto"/>
            </w:tcBorders>
            <w:shd w:val="clear" w:color="203764" w:fill="203764"/>
            <w:noWrap/>
            <w:vAlign w:val="bottom"/>
            <w:hideMark/>
          </w:tcPr>
          <w:p w14:paraId="78BF83A9" w14:textId="77777777" w:rsidR="008F1B1E" w:rsidRPr="009A655E" w:rsidRDefault="008F1B1E" w:rsidP="008F1B1E">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r>
      <w:tr w:rsidR="008F1B1E" w:rsidRPr="009A655E" w14:paraId="5A8167FB" w14:textId="77777777" w:rsidTr="00304DB9">
        <w:trPr>
          <w:trHeight w:val="285"/>
        </w:trPr>
        <w:tc>
          <w:tcPr>
            <w:tcW w:w="420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76E21A5" w14:textId="77777777" w:rsidR="008F1B1E" w:rsidRPr="009A655E" w:rsidRDefault="008F1B1E" w:rsidP="008F1B1E">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2019</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70D7654" w14:textId="25E18B10"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r>
      <w:tr w:rsidR="008F1B1E" w:rsidRPr="009A655E" w14:paraId="4F256A9D"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17EDE94" w14:textId="77777777" w:rsidR="008F1B1E" w:rsidRPr="009A655E" w:rsidRDefault="008F1B1E" w:rsidP="008F1B1E">
            <w:pPr>
              <w:spacing w:after="0" w:line="240" w:lineRule="auto"/>
              <w:ind w:firstLineChars="100" w:firstLine="201"/>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Čtv2</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B2D97CC" w14:textId="743BAD31"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r>
      <w:tr w:rsidR="008F1B1E" w:rsidRPr="009A655E" w14:paraId="6FCA00C0"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977EC76"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Služba inteligentního slovníku pojmů</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8B76C7E"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5356F267"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38BC3EE" w14:textId="20B9FA93"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Příprava </w:t>
            </w:r>
            <w:r w:rsidR="00D413FD" w:rsidRPr="009A655E">
              <w:rPr>
                <w:rFonts w:ascii="Arial" w:eastAsia="Times New Roman" w:hAnsi="Arial" w:cs="Arial"/>
                <w:color w:val="000000"/>
                <w:spacing w:val="0"/>
                <w:szCs w:val="20"/>
                <w:lang w:eastAsia="cs-CZ"/>
              </w:rPr>
              <w:t>novelizace vyhlášky</w:t>
            </w:r>
            <w:r w:rsidRPr="009A655E">
              <w:rPr>
                <w:rFonts w:ascii="Arial" w:eastAsia="Times New Roman" w:hAnsi="Arial" w:cs="Arial"/>
                <w:color w:val="000000"/>
                <w:spacing w:val="0"/>
                <w:szCs w:val="20"/>
                <w:lang w:eastAsia="cs-CZ"/>
              </w:rPr>
              <w:t xml:space="preserve"> 529/2006 Sb.</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3E856CF"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1830596D"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99E43E4" w14:textId="77777777" w:rsidR="008F1B1E" w:rsidRPr="009A655E" w:rsidRDefault="008F1B1E" w:rsidP="00773853">
            <w:pPr>
              <w:spacing w:after="0" w:line="240" w:lineRule="auto"/>
              <w:ind w:firstLineChars="100" w:firstLine="201"/>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Čtv3</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79F5FF0" w14:textId="0A12EC46"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r>
      <w:tr w:rsidR="008F1B1E" w:rsidRPr="009A655E" w14:paraId="13FFE657"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1E358E8"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Vydání dokumentu Metody řízení ICT VS.</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9D6797F"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2649F80D"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B344BFB" w14:textId="77777777" w:rsidR="008F1B1E" w:rsidRPr="009A655E" w:rsidRDefault="008F1B1E" w:rsidP="00773853">
            <w:pPr>
              <w:spacing w:after="0" w:line="240" w:lineRule="auto"/>
              <w:ind w:firstLineChars="100" w:firstLine="201"/>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Čtv4</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053B4C1" w14:textId="40694F52"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r>
      <w:tr w:rsidR="008F1B1E" w:rsidRPr="009A655E" w14:paraId="7821ED91" w14:textId="77777777" w:rsidTr="00304DB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EBDDD71"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Resortní informační systém elektronické spisové služby Ministerstva kultury ČR</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4E534A8"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2EE310FF"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8A3BA07"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Analýza právního prostředí pro nelegislativní aplikaci Open Source</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C247D2D"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0BFFDC53"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80FE4D2"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Vybudování portálu code.gov.cz</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4CA327D"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6F45F090"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1B419D1"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Metodická a procesní podpora </w:t>
            </w:r>
            <w:proofErr w:type="spellStart"/>
            <w:r w:rsidRPr="009A655E">
              <w:rPr>
                <w:rFonts w:ascii="Arial" w:eastAsia="Times New Roman" w:hAnsi="Arial" w:cs="Arial"/>
                <w:color w:val="000000"/>
                <w:spacing w:val="0"/>
                <w:szCs w:val="20"/>
                <w:lang w:eastAsia="cs-CZ"/>
              </w:rPr>
              <w:t>OpenSource</w:t>
            </w:r>
            <w:proofErr w:type="spellEnd"/>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54F5393"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59E8947A"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92AAD0F"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proofErr w:type="spellStart"/>
            <w:r w:rsidRPr="009A655E">
              <w:rPr>
                <w:rFonts w:ascii="Arial" w:eastAsia="Times New Roman" w:hAnsi="Arial" w:cs="Arial"/>
                <w:color w:val="000000"/>
                <w:spacing w:val="0"/>
                <w:szCs w:val="20"/>
                <w:lang w:eastAsia="cs-CZ"/>
              </w:rPr>
              <w:t>Agendový</w:t>
            </w:r>
            <w:proofErr w:type="spellEnd"/>
            <w:r w:rsidRPr="009A655E">
              <w:rPr>
                <w:rFonts w:ascii="Arial" w:eastAsia="Times New Roman" w:hAnsi="Arial" w:cs="Arial"/>
                <w:color w:val="000000"/>
                <w:spacing w:val="0"/>
                <w:szCs w:val="20"/>
                <w:lang w:eastAsia="cs-CZ"/>
              </w:rPr>
              <w:t xml:space="preserve"> Integrovaný cizinecký </w:t>
            </w:r>
            <w:proofErr w:type="spellStart"/>
            <w:r w:rsidRPr="009A655E">
              <w:rPr>
                <w:rFonts w:ascii="Arial" w:eastAsia="Times New Roman" w:hAnsi="Arial" w:cs="Arial"/>
                <w:color w:val="000000"/>
                <w:spacing w:val="0"/>
                <w:szCs w:val="20"/>
                <w:lang w:eastAsia="cs-CZ"/>
              </w:rPr>
              <w:t>agendový</w:t>
            </w:r>
            <w:proofErr w:type="spellEnd"/>
            <w:r w:rsidRPr="009A655E">
              <w:rPr>
                <w:rFonts w:ascii="Arial" w:eastAsia="Times New Roman" w:hAnsi="Arial" w:cs="Arial"/>
                <w:color w:val="000000"/>
                <w:spacing w:val="0"/>
                <w:szCs w:val="20"/>
                <w:lang w:eastAsia="cs-CZ"/>
              </w:rPr>
              <w:t xml:space="preserve"> systém (ICAS) - analýza</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53E1641"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4036B43B"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A94F67E"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Provozní informační systém Ověřený e-mail</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FC1285F"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422E1E91" w14:textId="77777777" w:rsidTr="00304DB9">
        <w:trPr>
          <w:trHeight w:val="285"/>
        </w:trPr>
        <w:tc>
          <w:tcPr>
            <w:tcW w:w="420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0DAD0E9B" w14:textId="77777777" w:rsidR="008F1B1E" w:rsidRPr="009A655E" w:rsidRDefault="008F1B1E" w:rsidP="00773853">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2020</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43161B9D" w14:textId="15E16E7D"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r>
      <w:tr w:rsidR="008F1B1E" w:rsidRPr="009A655E" w14:paraId="323ECC4A"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E5773EB" w14:textId="77777777" w:rsidR="008F1B1E" w:rsidRPr="009A655E" w:rsidRDefault="008F1B1E" w:rsidP="00773853">
            <w:pPr>
              <w:spacing w:after="0" w:line="240" w:lineRule="auto"/>
              <w:ind w:firstLineChars="100" w:firstLine="201"/>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Čtv1</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C06F701" w14:textId="5745A60F"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r>
      <w:tr w:rsidR="008F1B1E" w:rsidRPr="009A655E" w14:paraId="6DC15BBC" w14:textId="77777777" w:rsidTr="00304DB9">
        <w:trPr>
          <w:trHeight w:val="342"/>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E2FEE27"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Vydání Národního architektonického rámce (NAR)</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FD01BA4"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133C4036"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DE93090" w14:textId="77777777" w:rsidR="008F1B1E" w:rsidRPr="009A655E" w:rsidRDefault="008F1B1E" w:rsidP="00773853">
            <w:pPr>
              <w:spacing w:after="0" w:line="240" w:lineRule="auto"/>
              <w:ind w:firstLineChars="100" w:firstLine="201"/>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Čtv2</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5F8C220" w14:textId="7B780D9A"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r>
      <w:tr w:rsidR="008F1B1E" w:rsidRPr="009A655E" w14:paraId="5348B988"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9781164"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Resortní informační systém ERP (</w:t>
            </w:r>
            <w:proofErr w:type="spellStart"/>
            <w:r w:rsidRPr="009A655E">
              <w:rPr>
                <w:rFonts w:ascii="Arial" w:eastAsia="Times New Roman" w:hAnsi="Arial" w:cs="Arial"/>
                <w:color w:val="000000"/>
                <w:spacing w:val="0"/>
                <w:szCs w:val="20"/>
                <w:lang w:eastAsia="cs-CZ"/>
              </w:rPr>
              <w:t>Enterprise</w:t>
            </w:r>
            <w:proofErr w:type="spellEnd"/>
            <w:r w:rsidRPr="009A655E">
              <w:rPr>
                <w:rFonts w:ascii="Arial" w:eastAsia="Times New Roman" w:hAnsi="Arial" w:cs="Arial"/>
                <w:color w:val="000000"/>
                <w:spacing w:val="0"/>
                <w:szCs w:val="20"/>
                <w:lang w:eastAsia="cs-CZ"/>
              </w:rPr>
              <w:t xml:space="preserve"> </w:t>
            </w:r>
            <w:proofErr w:type="spellStart"/>
            <w:r w:rsidRPr="009A655E">
              <w:rPr>
                <w:rFonts w:ascii="Arial" w:eastAsia="Times New Roman" w:hAnsi="Arial" w:cs="Arial"/>
                <w:color w:val="000000"/>
                <w:spacing w:val="0"/>
                <w:szCs w:val="20"/>
                <w:lang w:eastAsia="cs-CZ"/>
              </w:rPr>
              <w:t>Resource</w:t>
            </w:r>
            <w:proofErr w:type="spellEnd"/>
            <w:r w:rsidRPr="009A655E">
              <w:rPr>
                <w:rFonts w:ascii="Arial" w:eastAsia="Times New Roman" w:hAnsi="Arial" w:cs="Arial"/>
                <w:color w:val="000000"/>
                <w:spacing w:val="0"/>
                <w:szCs w:val="20"/>
                <w:lang w:eastAsia="cs-CZ"/>
              </w:rPr>
              <w:t xml:space="preserve"> </w:t>
            </w:r>
            <w:proofErr w:type="spellStart"/>
            <w:r w:rsidRPr="009A655E">
              <w:rPr>
                <w:rFonts w:ascii="Arial" w:eastAsia="Times New Roman" w:hAnsi="Arial" w:cs="Arial"/>
                <w:color w:val="000000"/>
                <w:spacing w:val="0"/>
                <w:szCs w:val="20"/>
                <w:lang w:eastAsia="cs-CZ"/>
              </w:rPr>
              <w:t>Planning</w:t>
            </w:r>
            <w:proofErr w:type="spellEnd"/>
            <w:r w:rsidRPr="009A655E">
              <w:rPr>
                <w:rFonts w:ascii="Arial" w:eastAsia="Times New Roman" w:hAnsi="Arial" w:cs="Arial"/>
                <w:color w:val="000000"/>
                <w:spacing w:val="0"/>
                <w:szCs w:val="20"/>
                <w:lang w:eastAsia="cs-CZ"/>
              </w:rPr>
              <w:t>)</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E3FDE87"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2D81CE5E"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802841A"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Resortní informační systém řešení </w:t>
            </w:r>
            <w:proofErr w:type="spellStart"/>
            <w:r w:rsidRPr="009A655E">
              <w:rPr>
                <w:rFonts w:ascii="Arial" w:eastAsia="Times New Roman" w:hAnsi="Arial" w:cs="Arial"/>
                <w:color w:val="000000"/>
                <w:spacing w:val="0"/>
                <w:szCs w:val="20"/>
                <w:lang w:eastAsia="cs-CZ"/>
              </w:rPr>
              <w:t>Facility</w:t>
            </w:r>
            <w:proofErr w:type="spellEnd"/>
            <w:r w:rsidRPr="009A655E">
              <w:rPr>
                <w:rFonts w:ascii="Arial" w:eastAsia="Times New Roman" w:hAnsi="Arial" w:cs="Arial"/>
                <w:color w:val="000000"/>
                <w:spacing w:val="0"/>
                <w:szCs w:val="20"/>
                <w:lang w:eastAsia="cs-CZ"/>
              </w:rPr>
              <w:t xml:space="preserve"> managementu Ministerstva kultury ČR</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392B04B"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6DB96588"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7D6AA90"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Centrální registr záměrů a projektů (</w:t>
            </w:r>
            <w:proofErr w:type="spellStart"/>
            <w:r w:rsidRPr="009A655E">
              <w:rPr>
                <w:rFonts w:ascii="Arial" w:eastAsia="Times New Roman" w:hAnsi="Arial" w:cs="Arial"/>
                <w:color w:val="000000"/>
                <w:spacing w:val="0"/>
                <w:szCs w:val="20"/>
                <w:lang w:eastAsia="cs-CZ"/>
              </w:rPr>
              <w:t>eGovernment</w:t>
            </w:r>
            <w:proofErr w:type="spellEnd"/>
            <w:r w:rsidRPr="009A655E">
              <w:rPr>
                <w:rFonts w:ascii="Arial" w:eastAsia="Times New Roman" w:hAnsi="Arial" w:cs="Arial"/>
                <w:color w:val="000000"/>
                <w:spacing w:val="0"/>
                <w:szCs w:val="20"/>
                <w:lang w:eastAsia="cs-CZ"/>
              </w:rPr>
              <w:t>)</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15A3BEB"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055F244A"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C791753" w14:textId="5D9B95EE"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Oddělení sdíleného kódu a vyváženého </w:t>
            </w:r>
            <w:r w:rsidR="00D413FD" w:rsidRPr="009A655E">
              <w:rPr>
                <w:rFonts w:ascii="Arial" w:eastAsia="Times New Roman" w:hAnsi="Arial" w:cs="Arial"/>
                <w:color w:val="000000"/>
                <w:spacing w:val="0"/>
                <w:szCs w:val="20"/>
                <w:lang w:eastAsia="cs-CZ"/>
              </w:rPr>
              <w:t xml:space="preserve">partnerství – </w:t>
            </w:r>
            <w:r w:rsidR="00D413FD">
              <w:rPr>
                <w:rFonts w:ascii="Arial" w:eastAsia="Times New Roman" w:hAnsi="Arial" w:cs="Arial"/>
                <w:color w:val="000000"/>
                <w:spacing w:val="0"/>
                <w:szCs w:val="20"/>
                <w:lang w:eastAsia="cs-CZ"/>
              </w:rPr>
              <w:t>č</w:t>
            </w:r>
            <w:r w:rsidR="00D413FD" w:rsidRPr="009A655E">
              <w:rPr>
                <w:rFonts w:ascii="Arial" w:eastAsia="Times New Roman" w:hAnsi="Arial" w:cs="Arial"/>
                <w:color w:val="000000"/>
                <w:spacing w:val="0"/>
                <w:szCs w:val="20"/>
                <w:lang w:eastAsia="cs-CZ"/>
              </w:rPr>
              <w:t>ást</w:t>
            </w:r>
            <w:r w:rsidRPr="009A655E">
              <w:rPr>
                <w:rFonts w:ascii="Arial" w:eastAsia="Times New Roman" w:hAnsi="Arial" w:cs="Arial"/>
                <w:color w:val="000000"/>
                <w:spacing w:val="0"/>
                <w:szCs w:val="20"/>
                <w:lang w:eastAsia="cs-CZ"/>
              </w:rPr>
              <w:t xml:space="preserve"> pro zásadu Z16</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C80D458"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26DD357A"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DFFE913" w14:textId="77777777" w:rsidR="008F1B1E" w:rsidRPr="009A655E" w:rsidRDefault="008F1B1E" w:rsidP="00304DB9">
            <w:pPr>
              <w:spacing w:after="0" w:line="240" w:lineRule="auto"/>
              <w:ind w:left="344"/>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Transformace stávajících smluvních vztahů a procesů řízení dodávky služeb na vyvážené partnerství.</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D9D4E9A"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4A2FBFCC"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F594065" w14:textId="7AC437FC"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proofErr w:type="spellStart"/>
            <w:r w:rsidRPr="009A655E">
              <w:rPr>
                <w:rFonts w:ascii="Arial" w:eastAsia="Times New Roman" w:hAnsi="Arial" w:cs="Arial"/>
                <w:color w:val="000000"/>
                <w:spacing w:val="0"/>
                <w:szCs w:val="20"/>
                <w:lang w:eastAsia="cs-CZ"/>
              </w:rPr>
              <w:t>Agendový</w:t>
            </w:r>
            <w:proofErr w:type="spellEnd"/>
            <w:r w:rsidRPr="009A655E">
              <w:rPr>
                <w:rFonts w:ascii="Arial" w:eastAsia="Times New Roman" w:hAnsi="Arial" w:cs="Arial"/>
                <w:color w:val="000000"/>
                <w:spacing w:val="0"/>
                <w:szCs w:val="20"/>
                <w:lang w:eastAsia="cs-CZ"/>
              </w:rPr>
              <w:t xml:space="preserve"> informační systém </w:t>
            </w:r>
            <w:r w:rsidR="00D413FD" w:rsidRPr="009A655E">
              <w:rPr>
                <w:rFonts w:ascii="Arial" w:eastAsia="Times New Roman" w:hAnsi="Arial" w:cs="Arial"/>
                <w:color w:val="000000"/>
                <w:spacing w:val="0"/>
                <w:szCs w:val="20"/>
                <w:lang w:eastAsia="cs-CZ"/>
              </w:rPr>
              <w:t>AISG – IS</w:t>
            </w:r>
            <w:r w:rsidRPr="009A655E">
              <w:rPr>
                <w:rFonts w:ascii="Arial" w:eastAsia="Times New Roman" w:hAnsi="Arial" w:cs="Arial"/>
                <w:color w:val="000000"/>
                <w:spacing w:val="0"/>
                <w:szCs w:val="20"/>
                <w:lang w:eastAsia="cs-CZ"/>
              </w:rPr>
              <w:t xml:space="preserve"> hazardu</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E082992"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3BBA0344"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4DDD565" w14:textId="77777777" w:rsidR="008F1B1E" w:rsidRPr="009A655E" w:rsidRDefault="008F1B1E" w:rsidP="00773853">
            <w:pPr>
              <w:spacing w:after="0" w:line="240" w:lineRule="auto"/>
              <w:ind w:firstLineChars="100" w:firstLine="201"/>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Čtv3</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D5046D3" w14:textId="4C2EDF9A"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r>
      <w:tr w:rsidR="008F1B1E" w:rsidRPr="009A655E" w14:paraId="7F79E3CF"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A1C0FDB" w14:textId="032C6C5A"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Jednotný evidenční grantový a dotační informační </w:t>
            </w:r>
            <w:r w:rsidR="00D413FD" w:rsidRPr="009A655E">
              <w:rPr>
                <w:rFonts w:ascii="Arial" w:eastAsia="Times New Roman" w:hAnsi="Arial" w:cs="Arial"/>
                <w:color w:val="000000"/>
                <w:spacing w:val="0"/>
                <w:szCs w:val="20"/>
                <w:lang w:eastAsia="cs-CZ"/>
              </w:rPr>
              <w:t>systém – JEGIS</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19941B0"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bl>
    <w:p w14:paraId="2D1E46DC" w14:textId="77777777" w:rsidR="00304DB9" w:rsidRDefault="00304DB9">
      <w:r>
        <w:br w:type="page"/>
      </w:r>
    </w:p>
    <w:tbl>
      <w:tblPr>
        <w:tblW w:w="5000" w:type="pct"/>
        <w:tblCellMar>
          <w:left w:w="70" w:type="dxa"/>
          <w:right w:w="70" w:type="dxa"/>
        </w:tblCellMar>
        <w:tblLook w:val="04A0" w:firstRow="1" w:lastRow="0" w:firstColumn="1" w:lastColumn="0" w:noHBand="0" w:noVBand="1"/>
      </w:tblPr>
      <w:tblGrid>
        <w:gridCol w:w="7621"/>
        <w:gridCol w:w="1441"/>
      </w:tblGrid>
      <w:tr w:rsidR="00304DB9" w:rsidRPr="009A655E" w14:paraId="25C678FE" w14:textId="77777777" w:rsidTr="009F087B">
        <w:trPr>
          <w:trHeight w:val="576"/>
        </w:trPr>
        <w:tc>
          <w:tcPr>
            <w:tcW w:w="4205" w:type="pct"/>
            <w:tcBorders>
              <w:top w:val="nil"/>
              <w:left w:val="single" w:sz="4" w:space="0" w:color="auto"/>
              <w:bottom w:val="single" w:sz="4" w:space="0" w:color="4472C4"/>
              <w:right w:val="single" w:sz="4" w:space="0" w:color="auto"/>
            </w:tcBorders>
            <w:shd w:val="clear" w:color="203764" w:fill="203764"/>
            <w:vAlign w:val="bottom"/>
            <w:hideMark/>
          </w:tcPr>
          <w:p w14:paraId="7990BC0A" w14:textId="77777777" w:rsidR="00304DB9" w:rsidRPr="009A655E" w:rsidRDefault="00304DB9" w:rsidP="009F087B">
            <w:pP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lastRenderedPageBreak/>
              <w:t>Rok realizace do / Název záměru</w:t>
            </w:r>
          </w:p>
        </w:tc>
        <w:tc>
          <w:tcPr>
            <w:tcW w:w="795" w:type="pct"/>
            <w:tcBorders>
              <w:top w:val="nil"/>
              <w:left w:val="single" w:sz="4" w:space="0" w:color="auto"/>
              <w:bottom w:val="single" w:sz="4" w:space="0" w:color="4472C4"/>
              <w:right w:val="single" w:sz="4" w:space="0" w:color="auto"/>
            </w:tcBorders>
            <w:shd w:val="clear" w:color="203764" w:fill="203764"/>
            <w:noWrap/>
            <w:vAlign w:val="bottom"/>
            <w:hideMark/>
          </w:tcPr>
          <w:p w14:paraId="408ABECC" w14:textId="77777777" w:rsidR="00304DB9" w:rsidRPr="009A655E" w:rsidRDefault="00304DB9" w:rsidP="009F087B">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r>
      <w:tr w:rsidR="008F1B1E" w:rsidRPr="009A655E" w14:paraId="1B3D68C6"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2258B77" w14:textId="087289D4" w:rsidR="008F1B1E" w:rsidRPr="009A655E" w:rsidRDefault="008F1B1E" w:rsidP="00773853">
            <w:pPr>
              <w:spacing w:after="0" w:line="240" w:lineRule="auto"/>
              <w:ind w:firstLineChars="100" w:firstLine="201"/>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Čtv4</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5641318" w14:textId="17E6ACAE"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r>
      <w:tr w:rsidR="008F1B1E" w:rsidRPr="009A655E" w14:paraId="1B6FB2E2"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DE93173"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ARES 2.0</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61AC120"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5D5CD5BF"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72E3BCE"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Harmonizace informačních koncepcí OVM s informační koncepcí státu</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3B90E0D"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02B495BE"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D80F619"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Hodnocení středních a vysokých škol pomocí propojeného datového fondu </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76E04A1"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7FEDE4E5"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4E15A29"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Platforma komunikace a sdílení znalostí programu „Digitální Česko“ </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44CC352"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23E10DF2"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47329AA"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RÚIAN 2018+</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1123DFE"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19D6A52E"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BE0BA22"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Standardy digitální služby</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7516D30"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69CEAB6B"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A8B87E9" w14:textId="70F667BC" w:rsidR="008F1B1E" w:rsidRPr="009A655E" w:rsidRDefault="00D413FD"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ISPOP2 – Informační</w:t>
            </w:r>
            <w:r w:rsidR="008F1B1E" w:rsidRPr="009A655E">
              <w:rPr>
                <w:rFonts w:ascii="Arial" w:eastAsia="Times New Roman" w:hAnsi="Arial" w:cs="Arial"/>
                <w:color w:val="000000"/>
                <w:spacing w:val="0"/>
                <w:szCs w:val="20"/>
                <w:lang w:eastAsia="cs-CZ"/>
              </w:rPr>
              <w:t xml:space="preserve"> systém plnění ohlašovacích povinností</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5E9EA4F"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491EC508"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8931617"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Modelování architektury a sjednocení provozních dat (MASPD)</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DC3519C"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6D57B2F0"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C79AB62" w14:textId="77215BD5" w:rsidR="008F1B1E" w:rsidRPr="009A655E" w:rsidRDefault="008F1B1E" w:rsidP="00304DB9">
            <w:pPr>
              <w:spacing w:after="0" w:line="240" w:lineRule="auto"/>
              <w:ind w:left="485"/>
              <w:rPr>
                <w:rFonts w:ascii="Arial" w:eastAsia="Times New Roman" w:hAnsi="Arial" w:cs="Arial"/>
                <w:color w:val="000000"/>
                <w:spacing w:val="0"/>
                <w:szCs w:val="20"/>
                <w:lang w:eastAsia="cs-CZ"/>
              </w:rPr>
            </w:pPr>
            <w:proofErr w:type="spellStart"/>
            <w:r w:rsidRPr="009A655E">
              <w:rPr>
                <w:rFonts w:ascii="Arial" w:eastAsia="Times New Roman" w:hAnsi="Arial" w:cs="Arial"/>
                <w:color w:val="000000"/>
                <w:spacing w:val="0"/>
                <w:szCs w:val="20"/>
                <w:lang w:eastAsia="cs-CZ"/>
              </w:rPr>
              <w:t>Agendový</w:t>
            </w:r>
            <w:proofErr w:type="spellEnd"/>
            <w:r w:rsidRPr="009A655E">
              <w:rPr>
                <w:rFonts w:ascii="Arial" w:eastAsia="Times New Roman" w:hAnsi="Arial" w:cs="Arial"/>
                <w:color w:val="000000"/>
                <w:spacing w:val="0"/>
                <w:szCs w:val="20"/>
                <w:lang w:eastAsia="cs-CZ"/>
              </w:rPr>
              <w:t xml:space="preserve"> integrovaný cizinecký </w:t>
            </w:r>
            <w:proofErr w:type="spellStart"/>
            <w:r w:rsidRPr="009A655E">
              <w:rPr>
                <w:rFonts w:ascii="Arial" w:eastAsia="Times New Roman" w:hAnsi="Arial" w:cs="Arial"/>
                <w:color w:val="000000"/>
                <w:spacing w:val="0"/>
                <w:szCs w:val="20"/>
                <w:lang w:eastAsia="cs-CZ"/>
              </w:rPr>
              <w:t>agendový</w:t>
            </w:r>
            <w:proofErr w:type="spellEnd"/>
            <w:r w:rsidRPr="009A655E">
              <w:rPr>
                <w:rFonts w:ascii="Arial" w:eastAsia="Times New Roman" w:hAnsi="Arial" w:cs="Arial"/>
                <w:color w:val="000000"/>
                <w:spacing w:val="0"/>
                <w:szCs w:val="20"/>
                <w:lang w:eastAsia="cs-CZ"/>
              </w:rPr>
              <w:t xml:space="preserve"> systém (ICAS) - prováděcí projekt a</w:t>
            </w:r>
            <w:r w:rsidR="00773853">
              <w:rPr>
                <w:rFonts w:ascii="Arial" w:eastAsia="Times New Roman" w:hAnsi="Arial" w:cs="Arial"/>
                <w:color w:val="000000"/>
                <w:spacing w:val="0"/>
                <w:szCs w:val="20"/>
                <w:lang w:eastAsia="cs-CZ"/>
              </w:rPr>
              <w:t> </w:t>
            </w:r>
            <w:r w:rsidRPr="009A655E">
              <w:rPr>
                <w:rFonts w:ascii="Arial" w:eastAsia="Times New Roman" w:hAnsi="Arial" w:cs="Arial"/>
                <w:color w:val="000000"/>
                <w:spacing w:val="0"/>
                <w:szCs w:val="20"/>
                <w:lang w:eastAsia="cs-CZ"/>
              </w:rPr>
              <w:t>zadávací dokumentace</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2B0A286"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5956938B"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8788D3C"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Integrovaná procesní a komunikační platforma, ESB resortu </w:t>
            </w:r>
            <w:proofErr w:type="spellStart"/>
            <w:r w:rsidRPr="009A655E">
              <w:rPr>
                <w:rFonts w:ascii="Arial" w:eastAsia="Times New Roman" w:hAnsi="Arial" w:cs="Arial"/>
                <w:color w:val="000000"/>
                <w:spacing w:val="0"/>
                <w:szCs w:val="20"/>
                <w:lang w:eastAsia="cs-CZ"/>
              </w:rPr>
              <w:t>MSp</w:t>
            </w:r>
            <w:proofErr w:type="spellEnd"/>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3CF0DF1"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6B542F7C" w14:textId="77777777" w:rsidTr="00304DB9">
        <w:trPr>
          <w:trHeight w:val="28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9670FCA" w14:textId="77777777" w:rsidR="008F1B1E" w:rsidRPr="009A655E" w:rsidRDefault="008F1B1E" w:rsidP="00773853">
            <w:pPr>
              <w:spacing w:after="0" w:line="240" w:lineRule="auto"/>
              <w:ind w:firstLineChars="200" w:firstLine="4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Centrum Justice Ministerstva spravedlnosti</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1D59F7C"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8F1B1E" w:rsidRPr="009A655E" w14:paraId="0E60464A" w14:textId="77777777" w:rsidTr="00304DB9">
        <w:trPr>
          <w:trHeight w:val="282"/>
        </w:trPr>
        <w:tc>
          <w:tcPr>
            <w:tcW w:w="420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7AEA747" w14:textId="77777777" w:rsidR="008F1B1E" w:rsidRPr="009A655E" w:rsidRDefault="008F1B1E" w:rsidP="008F1B1E">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2021</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25412C1" w14:textId="77777777"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9</w:t>
            </w:r>
          </w:p>
        </w:tc>
      </w:tr>
      <w:tr w:rsidR="008F1B1E" w:rsidRPr="009A655E" w14:paraId="092D0136" w14:textId="77777777" w:rsidTr="00304DB9">
        <w:trPr>
          <w:trHeight w:val="285"/>
        </w:trPr>
        <w:tc>
          <w:tcPr>
            <w:tcW w:w="420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E7545FF" w14:textId="77777777" w:rsidR="008F1B1E" w:rsidRPr="009A655E" w:rsidRDefault="008F1B1E" w:rsidP="008F1B1E">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2022</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40B1B8F" w14:textId="77777777"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10</w:t>
            </w:r>
          </w:p>
        </w:tc>
      </w:tr>
      <w:tr w:rsidR="008F1B1E" w:rsidRPr="009A655E" w14:paraId="48804326" w14:textId="77777777" w:rsidTr="00304DB9">
        <w:trPr>
          <w:trHeight w:val="285"/>
        </w:trPr>
        <w:tc>
          <w:tcPr>
            <w:tcW w:w="420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E943A4E" w14:textId="77777777" w:rsidR="008F1B1E" w:rsidRPr="009A655E" w:rsidRDefault="008F1B1E" w:rsidP="008F1B1E">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2023</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378D72F7" w14:textId="77777777"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7</w:t>
            </w:r>
          </w:p>
        </w:tc>
      </w:tr>
      <w:tr w:rsidR="008F1B1E" w:rsidRPr="009A655E" w14:paraId="0B5835A4" w14:textId="77777777" w:rsidTr="00304DB9">
        <w:trPr>
          <w:trHeight w:val="285"/>
        </w:trPr>
        <w:tc>
          <w:tcPr>
            <w:tcW w:w="4205" w:type="pct"/>
            <w:tcBorders>
              <w:top w:val="single" w:sz="4" w:space="0" w:color="D9E1F2"/>
              <w:left w:val="single" w:sz="4" w:space="0" w:color="auto"/>
              <w:bottom w:val="nil"/>
              <w:right w:val="single" w:sz="4" w:space="0" w:color="auto"/>
            </w:tcBorders>
            <w:shd w:val="clear" w:color="203764" w:fill="203764"/>
            <w:vAlign w:val="bottom"/>
            <w:hideMark/>
          </w:tcPr>
          <w:p w14:paraId="7B9CE556" w14:textId="77777777" w:rsidR="008F1B1E" w:rsidRPr="009A655E" w:rsidRDefault="008F1B1E" w:rsidP="008F1B1E">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Celkový součet</w:t>
            </w:r>
          </w:p>
        </w:tc>
        <w:tc>
          <w:tcPr>
            <w:tcW w:w="795" w:type="pct"/>
            <w:tcBorders>
              <w:top w:val="single" w:sz="4" w:space="0" w:color="D9E1F2"/>
              <w:left w:val="single" w:sz="4" w:space="0" w:color="auto"/>
              <w:bottom w:val="nil"/>
              <w:right w:val="single" w:sz="4" w:space="0" w:color="auto"/>
            </w:tcBorders>
            <w:shd w:val="clear" w:color="203764" w:fill="203764"/>
            <w:noWrap/>
            <w:vAlign w:val="bottom"/>
            <w:hideMark/>
          </w:tcPr>
          <w:p w14:paraId="4D1720F5" w14:textId="77777777" w:rsidR="008F1B1E" w:rsidRPr="009A655E" w:rsidRDefault="008F1B1E" w:rsidP="008F1B1E">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54</w:t>
            </w:r>
          </w:p>
        </w:tc>
      </w:tr>
    </w:tbl>
    <w:p w14:paraId="520E97DD" w14:textId="146F13CB" w:rsidR="00B763CA" w:rsidRPr="009A655E" w:rsidRDefault="008F1B1E" w:rsidP="00FB50F2">
      <w:pPr>
        <w:rPr>
          <w:rFonts w:ascii="Arial" w:hAnsi="Arial" w:cs="Arial"/>
        </w:rPr>
      </w:pPr>
      <w:r w:rsidRPr="009A655E">
        <w:rPr>
          <w:rFonts w:ascii="Arial" w:hAnsi="Arial" w:cs="Arial"/>
        </w:rPr>
        <w:fldChar w:fldCharType="end"/>
      </w:r>
    </w:p>
    <w:p w14:paraId="04571570" w14:textId="77777777" w:rsidR="00B763CA" w:rsidRPr="009A655E" w:rsidRDefault="00B763CA">
      <w:pPr>
        <w:spacing w:after="160" w:line="259" w:lineRule="auto"/>
        <w:jc w:val="left"/>
        <w:rPr>
          <w:rFonts w:ascii="Arial" w:hAnsi="Arial" w:cs="Arial"/>
        </w:rPr>
      </w:pPr>
      <w:r w:rsidRPr="009A655E">
        <w:rPr>
          <w:rFonts w:ascii="Arial" w:hAnsi="Arial" w:cs="Arial"/>
        </w:rPr>
        <w:br w:type="page"/>
      </w:r>
    </w:p>
    <w:p w14:paraId="09B8DFD1" w14:textId="77777777" w:rsidR="0036307F" w:rsidRPr="009A655E" w:rsidRDefault="0036307F" w:rsidP="00FB50F2">
      <w:pPr>
        <w:rPr>
          <w:rFonts w:ascii="Arial" w:hAnsi="Arial" w:cs="Arial"/>
        </w:rPr>
      </w:pPr>
    </w:p>
    <w:p w14:paraId="14E4D779" w14:textId="1FB66605" w:rsidR="00FB50F2" w:rsidRPr="009A655E" w:rsidRDefault="00304DB9" w:rsidP="003E320C">
      <w:pPr>
        <w:pStyle w:val="Nadpis1"/>
        <w:rPr>
          <w:rFonts w:ascii="Arial" w:hAnsi="Arial" w:cs="Arial"/>
        </w:rPr>
      </w:pPr>
      <w:bookmarkStart w:id="13" w:name="_Toc536654987"/>
      <w:r>
        <w:rPr>
          <w:rFonts w:ascii="Arial" w:hAnsi="Arial" w:cs="Arial"/>
        </w:rPr>
        <w:t>N</w:t>
      </w:r>
      <w:r w:rsidR="00764A7C" w:rsidRPr="009A655E">
        <w:rPr>
          <w:rFonts w:ascii="Arial" w:hAnsi="Arial" w:cs="Arial"/>
        </w:rPr>
        <w:t>áklady</w:t>
      </w:r>
      <w:r>
        <w:rPr>
          <w:rFonts w:ascii="Arial" w:hAnsi="Arial" w:cs="Arial"/>
        </w:rPr>
        <w:t xml:space="preserve"> a pracnosti (záměry B,C)</w:t>
      </w:r>
      <w:bookmarkEnd w:id="13"/>
    </w:p>
    <w:p w14:paraId="2A2AFCCC" w14:textId="77777777" w:rsidR="00BA055B" w:rsidRPr="009A655E" w:rsidRDefault="00BA055B" w:rsidP="003E320C">
      <w:pPr>
        <w:pStyle w:val="Nadpis2"/>
        <w:rPr>
          <w:rFonts w:ascii="Arial" w:hAnsi="Arial" w:cs="Arial"/>
        </w:rPr>
      </w:pPr>
      <w:bookmarkStart w:id="14" w:name="_Toc536654988"/>
      <w:r w:rsidRPr="009A655E">
        <w:rPr>
          <w:rFonts w:ascii="Arial" w:hAnsi="Arial" w:cs="Arial"/>
        </w:rPr>
        <w:t>Přímé výdaje na realizaci záměrů</w:t>
      </w:r>
      <w:bookmarkEnd w:id="14"/>
    </w:p>
    <w:p w14:paraId="3CED2AEF" w14:textId="721FA44A" w:rsidR="00B763CA" w:rsidRPr="009A655E" w:rsidRDefault="00B763CA" w:rsidP="00BA055B">
      <w:pPr>
        <w:rPr>
          <w:rFonts w:ascii="Arial" w:hAnsi="Arial" w:cs="Arial"/>
          <w:spacing w:val="0"/>
          <w:sz w:val="22"/>
        </w:rPr>
      </w:pPr>
      <w:r w:rsidRPr="009A655E">
        <w:rPr>
          <w:rFonts w:ascii="Arial" w:hAnsi="Arial" w:cs="Arial"/>
          <w:highlight w:val="yellow"/>
        </w:rPr>
        <w:fldChar w:fldCharType="begin"/>
      </w:r>
      <w:r w:rsidRPr="009A655E">
        <w:rPr>
          <w:rFonts w:ascii="Arial" w:hAnsi="Arial" w:cs="Arial"/>
          <w:highlight w:val="yellow"/>
        </w:rPr>
        <w:instrText xml:space="preserve"> LINK Excel.Sheet.12 "https://ictcr-my.sharepoint.com/personal/michael_ilko_nakit_cz/Documents/Plocha/22.1.2019%20-%20IP/odesláno/Uplna_sestava_zameru_DC_All_2_22-01-2019%20_%20Dezi_IKČR5%20(002).xlsx" "3.1!R1C3:R795C21" \a \f 4 \h  \* MERGEFORMAT </w:instrText>
      </w:r>
      <w:r w:rsidRPr="009A655E">
        <w:rPr>
          <w:rFonts w:ascii="Arial" w:hAnsi="Arial" w:cs="Arial"/>
          <w:highlight w:val="yellow"/>
        </w:rPr>
        <w:fldChar w:fldCharType="separate"/>
      </w:r>
    </w:p>
    <w:tbl>
      <w:tblPr>
        <w:tblW w:w="53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565"/>
        <w:gridCol w:w="1276"/>
        <w:gridCol w:w="1274"/>
        <w:gridCol w:w="849"/>
        <w:gridCol w:w="567"/>
        <w:gridCol w:w="618"/>
        <w:gridCol w:w="700"/>
        <w:gridCol w:w="1098"/>
      </w:tblGrid>
      <w:tr w:rsidR="00304DB9" w:rsidRPr="009A655E" w14:paraId="364A1706" w14:textId="77777777" w:rsidTr="00304DB9">
        <w:trPr>
          <w:cantSplit/>
          <w:trHeight w:val="1470"/>
        </w:trPr>
        <w:tc>
          <w:tcPr>
            <w:tcW w:w="1449" w:type="pct"/>
            <w:shd w:val="clear" w:color="000000" w:fill="305496"/>
            <w:vAlign w:val="center"/>
            <w:hideMark/>
          </w:tcPr>
          <w:p w14:paraId="1BFF0AA9" w14:textId="18E8FAE0" w:rsidR="00B763CA" w:rsidRPr="009A655E" w:rsidRDefault="00B763CA">
            <w:pP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Název</w:t>
            </w:r>
          </w:p>
        </w:tc>
        <w:tc>
          <w:tcPr>
            <w:tcW w:w="289" w:type="pct"/>
            <w:shd w:val="clear" w:color="000000" w:fill="305496"/>
            <w:vAlign w:val="center"/>
            <w:hideMark/>
          </w:tcPr>
          <w:p w14:paraId="2248C4F8" w14:textId="77777777" w:rsidR="00B763CA" w:rsidRPr="009A655E" w:rsidRDefault="00B763CA" w:rsidP="00B763CA">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Stav</w:t>
            </w:r>
          </w:p>
        </w:tc>
        <w:tc>
          <w:tcPr>
            <w:tcW w:w="652" w:type="pct"/>
            <w:shd w:val="clear" w:color="000000" w:fill="305496"/>
            <w:vAlign w:val="center"/>
            <w:hideMark/>
          </w:tcPr>
          <w:p w14:paraId="5CB9342F" w14:textId="77777777" w:rsidR="00B763CA" w:rsidRPr="009A655E" w:rsidRDefault="00B763CA" w:rsidP="00B763CA">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Realizace od</w:t>
            </w:r>
          </w:p>
        </w:tc>
        <w:tc>
          <w:tcPr>
            <w:tcW w:w="651" w:type="pct"/>
            <w:shd w:val="clear" w:color="000000" w:fill="305496"/>
            <w:vAlign w:val="center"/>
            <w:hideMark/>
          </w:tcPr>
          <w:p w14:paraId="4813E3F6" w14:textId="77777777" w:rsidR="00B763CA" w:rsidRPr="009A655E" w:rsidRDefault="00B763CA" w:rsidP="00B763CA">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Realizace do</w:t>
            </w:r>
          </w:p>
        </w:tc>
        <w:tc>
          <w:tcPr>
            <w:tcW w:w="434" w:type="pct"/>
            <w:shd w:val="clear" w:color="000000" w:fill="305496"/>
            <w:vAlign w:val="center"/>
            <w:hideMark/>
          </w:tcPr>
          <w:p w14:paraId="3E1D3BFE" w14:textId="77777777" w:rsidR="00B763CA" w:rsidRPr="009A655E" w:rsidRDefault="00B763CA" w:rsidP="00B763CA">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Dílčí cíl</w:t>
            </w:r>
          </w:p>
        </w:tc>
        <w:tc>
          <w:tcPr>
            <w:tcW w:w="290" w:type="pct"/>
            <w:shd w:val="clear" w:color="000000" w:fill="305496"/>
            <w:textDirection w:val="btLr"/>
            <w:vAlign w:val="center"/>
            <w:hideMark/>
          </w:tcPr>
          <w:p w14:paraId="02936122" w14:textId="77777777" w:rsidR="00B763CA" w:rsidRPr="009A655E" w:rsidRDefault="00B763CA" w:rsidP="00B763CA">
            <w:pPr>
              <w:spacing w:after="0" w:line="240" w:lineRule="auto"/>
              <w:ind w:left="113" w:right="113"/>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Celkový dopad</w:t>
            </w:r>
          </w:p>
        </w:tc>
        <w:tc>
          <w:tcPr>
            <w:tcW w:w="316" w:type="pct"/>
            <w:shd w:val="clear" w:color="000000" w:fill="305496"/>
            <w:textDirection w:val="btLr"/>
            <w:vAlign w:val="center"/>
            <w:hideMark/>
          </w:tcPr>
          <w:p w14:paraId="6B02115E" w14:textId="77777777" w:rsidR="00B763CA" w:rsidRPr="009A655E" w:rsidRDefault="00B763CA" w:rsidP="00B763CA">
            <w:pPr>
              <w:spacing w:after="0" w:line="240" w:lineRule="auto"/>
              <w:ind w:left="113" w:right="113"/>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Celková náročnost</w:t>
            </w:r>
          </w:p>
        </w:tc>
        <w:tc>
          <w:tcPr>
            <w:tcW w:w="358" w:type="pct"/>
            <w:shd w:val="clear" w:color="000000" w:fill="305496"/>
            <w:vAlign w:val="center"/>
            <w:hideMark/>
          </w:tcPr>
          <w:p w14:paraId="49612FF2" w14:textId="77777777" w:rsidR="00B763CA" w:rsidRPr="009A655E" w:rsidRDefault="00B763CA" w:rsidP="00B763CA">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Gesční úřad záměru</w:t>
            </w:r>
          </w:p>
        </w:tc>
        <w:tc>
          <w:tcPr>
            <w:tcW w:w="561" w:type="pct"/>
            <w:shd w:val="clear" w:color="000000" w:fill="305496"/>
            <w:vAlign w:val="center"/>
            <w:hideMark/>
          </w:tcPr>
          <w:p w14:paraId="30793DF1" w14:textId="2DCFA0C9" w:rsidR="00B763CA" w:rsidRPr="009A655E" w:rsidRDefault="00B763CA" w:rsidP="00B763CA">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Exter</w:t>
            </w:r>
            <w:r w:rsidR="00773853">
              <w:rPr>
                <w:rFonts w:ascii="Arial" w:eastAsia="Times New Roman" w:hAnsi="Arial" w:cs="Arial"/>
                <w:b/>
                <w:bCs/>
                <w:color w:val="FFFFFF"/>
                <w:spacing w:val="0"/>
                <w:szCs w:val="20"/>
                <w:lang w:eastAsia="cs-CZ"/>
              </w:rPr>
              <w:t>ní</w:t>
            </w:r>
            <w:r w:rsidRPr="009A655E">
              <w:rPr>
                <w:rFonts w:ascii="Arial" w:eastAsia="Times New Roman" w:hAnsi="Arial" w:cs="Arial"/>
                <w:b/>
                <w:bCs/>
                <w:color w:val="FFFFFF"/>
                <w:spacing w:val="0"/>
                <w:szCs w:val="20"/>
                <w:lang w:eastAsia="cs-CZ"/>
              </w:rPr>
              <w:t xml:space="preserve"> náklady realizace do (mil.</w:t>
            </w:r>
            <w:r w:rsidR="00773853">
              <w:rPr>
                <w:rFonts w:ascii="Arial" w:eastAsia="Times New Roman" w:hAnsi="Arial" w:cs="Arial"/>
                <w:b/>
                <w:bCs/>
                <w:color w:val="FFFFFF"/>
                <w:spacing w:val="0"/>
                <w:szCs w:val="20"/>
                <w:lang w:eastAsia="cs-CZ"/>
              </w:rPr>
              <w:t xml:space="preserve"> </w:t>
            </w:r>
            <w:r w:rsidRPr="009A655E">
              <w:rPr>
                <w:rFonts w:ascii="Arial" w:eastAsia="Times New Roman" w:hAnsi="Arial" w:cs="Arial"/>
                <w:b/>
                <w:bCs/>
                <w:color w:val="FFFFFF"/>
                <w:spacing w:val="0"/>
                <w:szCs w:val="20"/>
                <w:lang w:eastAsia="cs-CZ"/>
              </w:rPr>
              <w:t>Kč)</w:t>
            </w:r>
          </w:p>
        </w:tc>
      </w:tr>
      <w:tr w:rsidR="00304DB9" w:rsidRPr="009A655E" w14:paraId="0C2BCA3E" w14:textId="77777777" w:rsidTr="00304DB9">
        <w:trPr>
          <w:trHeight w:val="1002"/>
        </w:trPr>
        <w:tc>
          <w:tcPr>
            <w:tcW w:w="1449" w:type="pct"/>
            <w:shd w:val="clear" w:color="auto" w:fill="auto"/>
            <w:vAlign w:val="center"/>
            <w:hideMark/>
          </w:tcPr>
          <w:p w14:paraId="53621E2A"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Harmonizace informačních koncepcí OVM s informační koncepcí státu</w:t>
            </w:r>
          </w:p>
        </w:tc>
        <w:tc>
          <w:tcPr>
            <w:tcW w:w="289" w:type="pct"/>
            <w:shd w:val="clear" w:color="auto" w:fill="auto"/>
            <w:vAlign w:val="center"/>
            <w:hideMark/>
          </w:tcPr>
          <w:p w14:paraId="762C1B0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1516D43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03.10.2018</w:t>
            </w:r>
          </w:p>
        </w:tc>
        <w:tc>
          <w:tcPr>
            <w:tcW w:w="651" w:type="pct"/>
            <w:shd w:val="clear" w:color="auto" w:fill="auto"/>
            <w:vAlign w:val="center"/>
            <w:hideMark/>
          </w:tcPr>
          <w:p w14:paraId="27D7D34A" w14:textId="4E2D4715" w:rsidR="00B763CA" w:rsidRPr="009A655E" w:rsidRDefault="00B763CA" w:rsidP="00C002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w:t>
            </w:r>
            <w:r w:rsidR="00907A51" w:rsidRPr="009A655E">
              <w:rPr>
                <w:rFonts w:ascii="Arial" w:eastAsia="Times New Roman" w:hAnsi="Arial" w:cs="Arial"/>
                <w:spacing w:val="0"/>
                <w:szCs w:val="20"/>
                <w:lang w:eastAsia="cs-CZ"/>
              </w:rPr>
              <w:t>2</w:t>
            </w:r>
            <w:r w:rsidRPr="009A655E">
              <w:rPr>
                <w:rFonts w:ascii="Arial" w:eastAsia="Times New Roman" w:hAnsi="Arial" w:cs="Arial"/>
                <w:spacing w:val="0"/>
                <w:szCs w:val="20"/>
                <w:lang w:eastAsia="cs-CZ"/>
              </w:rPr>
              <w:t>.10.2020</w:t>
            </w:r>
          </w:p>
        </w:tc>
        <w:tc>
          <w:tcPr>
            <w:tcW w:w="434" w:type="pct"/>
            <w:shd w:val="clear" w:color="auto" w:fill="auto"/>
            <w:vAlign w:val="center"/>
            <w:hideMark/>
          </w:tcPr>
          <w:p w14:paraId="1DD1962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5.01</w:t>
            </w:r>
          </w:p>
        </w:tc>
        <w:tc>
          <w:tcPr>
            <w:tcW w:w="290" w:type="pct"/>
            <w:shd w:val="clear" w:color="auto" w:fill="auto"/>
            <w:vAlign w:val="center"/>
            <w:hideMark/>
          </w:tcPr>
          <w:p w14:paraId="0C7A089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16" w:type="pct"/>
            <w:shd w:val="clear" w:color="auto" w:fill="auto"/>
            <w:vAlign w:val="center"/>
            <w:hideMark/>
          </w:tcPr>
          <w:p w14:paraId="40A8926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58" w:type="pct"/>
            <w:shd w:val="clear" w:color="auto" w:fill="auto"/>
            <w:vAlign w:val="center"/>
            <w:hideMark/>
          </w:tcPr>
          <w:p w14:paraId="1E0625F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6CEAF0FB"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600</w:t>
            </w:r>
          </w:p>
        </w:tc>
      </w:tr>
      <w:tr w:rsidR="00304DB9" w:rsidRPr="009A655E" w14:paraId="5BC6B3A8" w14:textId="77777777" w:rsidTr="00304DB9">
        <w:trPr>
          <w:trHeight w:val="1002"/>
        </w:trPr>
        <w:tc>
          <w:tcPr>
            <w:tcW w:w="1449" w:type="pct"/>
            <w:shd w:val="clear" w:color="auto" w:fill="auto"/>
            <w:vAlign w:val="center"/>
            <w:hideMark/>
          </w:tcPr>
          <w:p w14:paraId="06FA6626" w14:textId="7C01980A"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Institucionalizace elektronizace </w:t>
            </w:r>
            <w:r w:rsidR="00773853" w:rsidRPr="009A655E">
              <w:rPr>
                <w:rFonts w:ascii="Arial" w:eastAsia="Times New Roman" w:hAnsi="Arial" w:cs="Arial"/>
                <w:spacing w:val="0"/>
                <w:szCs w:val="20"/>
                <w:lang w:eastAsia="cs-CZ"/>
              </w:rPr>
              <w:t>zdravotnictví – zajištění</w:t>
            </w:r>
            <w:r w:rsidRPr="009A655E">
              <w:rPr>
                <w:rFonts w:ascii="Arial" w:eastAsia="Times New Roman" w:hAnsi="Arial" w:cs="Arial"/>
                <w:spacing w:val="0"/>
                <w:szCs w:val="20"/>
                <w:lang w:eastAsia="cs-CZ"/>
              </w:rPr>
              <w:t xml:space="preserve"> funkce nově zřizovaného Národního centra elektronického zdravotnictví.</w:t>
            </w:r>
          </w:p>
        </w:tc>
        <w:tc>
          <w:tcPr>
            <w:tcW w:w="289" w:type="pct"/>
            <w:shd w:val="clear" w:color="auto" w:fill="auto"/>
            <w:vAlign w:val="center"/>
            <w:hideMark/>
          </w:tcPr>
          <w:p w14:paraId="4F2D671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1BD7D7E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4282CC3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31.12.2023</w:t>
            </w:r>
          </w:p>
        </w:tc>
        <w:tc>
          <w:tcPr>
            <w:tcW w:w="434" w:type="pct"/>
            <w:shd w:val="clear" w:color="auto" w:fill="auto"/>
            <w:vAlign w:val="center"/>
            <w:hideMark/>
          </w:tcPr>
          <w:p w14:paraId="2EE1AAF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5.01</w:t>
            </w:r>
          </w:p>
        </w:tc>
        <w:tc>
          <w:tcPr>
            <w:tcW w:w="290" w:type="pct"/>
            <w:shd w:val="clear" w:color="auto" w:fill="auto"/>
            <w:vAlign w:val="center"/>
            <w:hideMark/>
          </w:tcPr>
          <w:p w14:paraId="2268435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14EBF4E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58" w:type="pct"/>
            <w:shd w:val="clear" w:color="auto" w:fill="auto"/>
            <w:vAlign w:val="center"/>
            <w:hideMark/>
          </w:tcPr>
          <w:p w14:paraId="3B1F711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MZ</w:t>
            </w:r>
          </w:p>
        </w:tc>
        <w:tc>
          <w:tcPr>
            <w:tcW w:w="561" w:type="pct"/>
            <w:shd w:val="clear" w:color="auto" w:fill="auto"/>
            <w:vAlign w:val="center"/>
            <w:hideMark/>
          </w:tcPr>
          <w:p w14:paraId="4042BFD9"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170</w:t>
            </w:r>
          </w:p>
        </w:tc>
      </w:tr>
      <w:tr w:rsidR="00304DB9" w:rsidRPr="009A655E" w14:paraId="0BD1143D" w14:textId="77777777" w:rsidTr="00304DB9">
        <w:trPr>
          <w:trHeight w:val="1002"/>
        </w:trPr>
        <w:tc>
          <w:tcPr>
            <w:tcW w:w="1449" w:type="pct"/>
            <w:shd w:val="clear" w:color="auto" w:fill="auto"/>
            <w:vAlign w:val="center"/>
            <w:hideMark/>
          </w:tcPr>
          <w:p w14:paraId="70E72D56" w14:textId="7F105AAE"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Příprava </w:t>
            </w:r>
            <w:r w:rsidR="00773853" w:rsidRPr="009A655E">
              <w:rPr>
                <w:rFonts w:ascii="Arial" w:eastAsia="Times New Roman" w:hAnsi="Arial" w:cs="Arial"/>
                <w:spacing w:val="0"/>
                <w:szCs w:val="20"/>
                <w:lang w:eastAsia="cs-CZ"/>
              </w:rPr>
              <w:t>novelizace vyhlášky</w:t>
            </w:r>
            <w:r w:rsidRPr="009A655E">
              <w:rPr>
                <w:rFonts w:ascii="Arial" w:eastAsia="Times New Roman" w:hAnsi="Arial" w:cs="Arial"/>
                <w:spacing w:val="0"/>
                <w:szCs w:val="20"/>
                <w:lang w:eastAsia="cs-CZ"/>
              </w:rPr>
              <w:t xml:space="preserve"> 529/2006 Sb.</w:t>
            </w:r>
          </w:p>
        </w:tc>
        <w:tc>
          <w:tcPr>
            <w:tcW w:w="289" w:type="pct"/>
            <w:shd w:val="clear" w:color="auto" w:fill="auto"/>
            <w:vAlign w:val="center"/>
            <w:hideMark/>
          </w:tcPr>
          <w:p w14:paraId="6FC33F5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3062CE3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598D0DE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30.06.2019</w:t>
            </w:r>
          </w:p>
        </w:tc>
        <w:tc>
          <w:tcPr>
            <w:tcW w:w="434" w:type="pct"/>
            <w:shd w:val="clear" w:color="auto" w:fill="auto"/>
            <w:vAlign w:val="center"/>
            <w:hideMark/>
          </w:tcPr>
          <w:p w14:paraId="135C656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5.01</w:t>
            </w:r>
          </w:p>
        </w:tc>
        <w:tc>
          <w:tcPr>
            <w:tcW w:w="290" w:type="pct"/>
            <w:shd w:val="clear" w:color="auto" w:fill="auto"/>
            <w:vAlign w:val="center"/>
            <w:hideMark/>
          </w:tcPr>
          <w:p w14:paraId="5AAA5F7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16" w:type="pct"/>
            <w:shd w:val="clear" w:color="auto" w:fill="auto"/>
            <w:vAlign w:val="center"/>
            <w:hideMark/>
          </w:tcPr>
          <w:p w14:paraId="551CD2D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1</w:t>
            </w:r>
          </w:p>
        </w:tc>
        <w:tc>
          <w:tcPr>
            <w:tcW w:w="358" w:type="pct"/>
            <w:shd w:val="clear" w:color="auto" w:fill="auto"/>
            <w:vAlign w:val="center"/>
            <w:hideMark/>
          </w:tcPr>
          <w:p w14:paraId="4DD1329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6D8E6BF9"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0,01</w:t>
            </w:r>
          </w:p>
        </w:tc>
      </w:tr>
      <w:tr w:rsidR="00304DB9" w:rsidRPr="009A655E" w14:paraId="797D8E1E" w14:textId="77777777" w:rsidTr="00304DB9">
        <w:trPr>
          <w:trHeight w:val="1002"/>
        </w:trPr>
        <w:tc>
          <w:tcPr>
            <w:tcW w:w="1449" w:type="pct"/>
            <w:shd w:val="clear" w:color="auto" w:fill="auto"/>
            <w:vAlign w:val="center"/>
            <w:hideMark/>
          </w:tcPr>
          <w:p w14:paraId="6F022779"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Vydání dokumentu Metody řízení ICT VS.</w:t>
            </w:r>
          </w:p>
        </w:tc>
        <w:tc>
          <w:tcPr>
            <w:tcW w:w="289" w:type="pct"/>
            <w:shd w:val="clear" w:color="auto" w:fill="auto"/>
            <w:vAlign w:val="center"/>
            <w:hideMark/>
          </w:tcPr>
          <w:p w14:paraId="40B1397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69F5F19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03.10.2018</w:t>
            </w:r>
          </w:p>
        </w:tc>
        <w:tc>
          <w:tcPr>
            <w:tcW w:w="651" w:type="pct"/>
            <w:shd w:val="clear" w:color="auto" w:fill="auto"/>
            <w:vAlign w:val="center"/>
            <w:hideMark/>
          </w:tcPr>
          <w:p w14:paraId="1B419DD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30.09.2019</w:t>
            </w:r>
          </w:p>
        </w:tc>
        <w:tc>
          <w:tcPr>
            <w:tcW w:w="434" w:type="pct"/>
            <w:shd w:val="clear" w:color="auto" w:fill="auto"/>
            <w:vAlign w:val="center"/>
            <w:hideMark/>
          </w:tcPr>
          <w:p w14:paraId="3F50601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5.01</w:t>
            </w:r>
          </w:p>
        </w:tc>
        <w:tc>
          <w:tcPr>
            <w:tcW w:w="290" w:type="pct"/>
            <w:shd w:val="clear" w:color="auto" w:fill="auto"/>
            <w:vAlign w:val="center"/>
            <w:hideMark/>
          </w:tcPr>
          <w:p w14:paraId="09828A21" w14:textId="0A6C5C53" w:rsidR="00B763CA" w:rsidRPr="009A655E" w:rsidRDefault="00907A51"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16" w:type="pct"/>
            <w:shd w:val="clear" w:color="auto" w:fill="auto"/>
            <w:vAlign w:val="center"/>
            <w:hideMark/>
          </w:tcPr>
          <w:p w14:paraId="6FF9C391" w14:textId="35C9B560" w:rsidR="00B763CA" w:rsidRPr="009A655E" w:rsidRDefault="00907A51"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1</w:t>
            </w:r>
          </w:p>
        </w:tc>
        <w:tc>
          <w:tcPr>
            <w:tcW w:w="358" w:type="pct"/>
            <w:shd w:val="clear" w:color="auto" w:fill="auto"/>
            <w:vAlign w:val="center"/>
            <w:hideMark/>
          </w:tcPr>
          <w:p w14:paraId="5BD078A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67B08224" w14:textId="77777777" w:rsidR="00B763CA" w:rsidRPr="009A655E" w:rsidRDefault="00B763CA" w:rsidP="00B763CA">
            <w:pPr>
              <w:spacing w:after="0" w:line="240" w:lineRule="auto"/>
              <w:jc w:val="center"/>
              <w:rPr>
                <w:rFonts w:ascii="Arial" w:eastAsia="Times New Roman" w:hAnsi="Arial" w:cs="Arial"/>
                <w:spacing w:val="0"/>
                <w:szCs w:val="20"/>
                <w:lang w:eastAsia="cs-CZ"/>
              </w:rPr>
            </w:pPr>
          </w:p>
        </w:tc>
      </w:tr>
      <w:tr w:rsidR="00304DB9" w:rsidRPr="009A655E" w14:paraId="01893EC3" w14:textId="77777777" w:rsidTr="00304DB9">
        <w:trPr>
          <w:trHeight w:val="1002"/>
        </w:trPr>
        <w:tc>
          <w:tcPr>
            <w:tcW w:w="1449" w:type="pct"/>
            <w:shd w:val="clear" w:color="auto" w:fill="auto"/>
            <w:vAlign w:val="center"/>
            <w:hideMark/>
          </w:tcPr>
          <w:p w14:paraId="60C21C71"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Služba inteligentního slovníku pojmů</w:t>
            </w:r>
          </w:p>
        </w:tc>
        <w:tc>
          <w:tcPr>
            <w:tcW w:w="289" w:type="pct"/>
            <w:shd w:val="clear" w:color="auto" w:fill="auto"/>
            <w:vAlign w:val="center"/>
            <w:hideMark/>
          </w:tcPr>
          <w:p w14:paraId="11CA0B8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0F28B972"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285F12D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30.06.2019</w:t>
            </w:r>
          </w:p>
        </w:tc>
        <w:tc>
          <w:tcPr>
            <w:tcW w:w="434" w:type="pct"/>
            <w:shd w:val="clear" w:color="auto" w:fill="auto"/>
            <w:vAlign w:val="center"/>
            <w:hideMark/>
          </w:tcPr>
          <w:p w14:paraId="6263C14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5.01</w:t>
            </w:r>
          </w:p>
        </w:tc>
        <w:tc>
          <w:tcPr>
            <w:tcW w:w="290" w:type="pct"/>
            <w:shd w:val="clear" w:color="auto" w:fill="auto"/>
            <w:vAlign w:val="center"/>
            <w:hideMark/>
          </w:tcPr>
          <w:p w14:paraId="27FB0A4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16" w:type="pct"/>
            <w:shd w:val="clear" w:color="auto" w:fill="auto"/>
            <w:vAlign w:val="center"/>
            <w:hideMark/>
          </w:tcPr>
          <w:p w14:paraId="64C609D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1</w:t>
            </w:r>
          </w:p>
        </w:tc>
        <w:tc>
          <w:tcPr>
            <w:tcW w:w="358" w:type="pct"/>
            <w:shd w:val="clear" w:color="auto" w:fill="auto"/>
            <w:vAlign w:val="center"/>
            <w:hideMark/>
          </w:tcPr>
          <w:p w14:paraId="1C73E12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24919EE3"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r>
      <w:tr w:rsidR="00304DB9" w:rsidRPr="009A655E" w14:paraId="44AF2E26" w14:textId="77777777" w:rsidTr="00304DB9">
        <w:trPr>
          <w:trHeight w:val="1002"/>
        </w:trPr>
        <w:tc>
          <w:tcPr>
            <w:tcW w:w="1449" w:type="pct"/>
            <w:shd w:val="clear" w:color="auto" w:fill="auto"/>
            <w:vAlign w:val="center"/>
            <w:hideMark/>
          </w:tcPr>
          <w:p w14:paraId="09397F95"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Zajištění souladu informačních koncepcí OVS s IK ČR a propojení s procesem schvalování jednotlivých projektů dle UV 889/2015 a zák. 365/2000 Sb.</w:t>
            </w:r>
          </w:p>
        </w:tc>
        <w:tc>
          <w:tcPr>
            <w:tcW w:w="289" w:type="pct"/>
            <w:shd w:val="clear" w:color="auto" w:fill="auto"/>
            <w:vAlign w:val="center"/>
            <w:hideMark/>
          </w:tcPr>
          <w:p w14:paraId="7DE0283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1B735D9F" w14:textId="44C9CD16" w:rsidR="00B763CA" w:rsidRPr="009A655E" w:rsidRDefault="00B763CA" w:rsidP="00C002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w:t>
            </w:r>
            <w:r w:rsidR="00907A51" w:rsidRPr="009A655E">
              <w:rPr>
                <w:rFonts w:ascii="Arial" w:eastAsia="Times New Roman" w:hAnsi="Arial" w:cs="Arial"/>
                <w:spacing w:val="0"/>
                <w:szCs w:val="20"/>
                <w:lang w:eastAsia="cs-CZ"/>
              </w:rPr>
              <w:t>3</w:t>
            </w:r>
            <w:r w:rsidRPr="009A655E">
              <w:rPr>
                <w:rFonts w:ascii="Arial" w:eastAsia="Times New Roman" w:hAnsi="Arial" w:cs="Arial"/>
                <w:spacing w:val="0"/>
                <w:szCs w:val="20"/>
                <w:lang w:eastAsia="cs-CZ"/>
              </w:rPr>
              <w:t>.1</w:t>
            </w:r>
            <w:r w:rsidR="00907A51" w:rsidRPr="009A655E">
              <w:rPr>
                <w:rFonts w:ascii="Arial" w:eastAsia="Times New Roman" w:hAnsi="Arial" w:cs="Arial"/>
                <w:spacing w:val="0"/>
                <w:szCs w:val="20"/>
                <w:lang w:eastAsia="cs-CZ"/>
              </w:rPr>
              <w:t>0</w:t>
            </w:r>
            <w:r w:rsidRPr="009A655E">
              <w:rPr>
                <w:rFonts w:ascii="Arial" w:eastAsia="Times New Roman" w:hAnsi="Arial" w:cs="Arial"/>
                <w:spacing w:val="0"/>
                <w:szCs w:val="20"/>
                <w:lang w:eastAsia="cs-CZ"/>
              </w:rPr>
              <w:t>.</w:t>
            </w:r>
            <w:r w:rsidR="00907A51" w:rsidRPr="009A655E">
              <w:rPr>
                <w:rFonts w:ascii="Arial" w:eastAsia="Times New Roman" w:hAnsi="Arial" w:cs="Arial"/>
                <w:spacing w:val="0"/>
                <w:szCs w:val="20"/>
                <w:lang w:eastAsia="cs-CZ"/>
              </w:rPr>
              <w:t>20</w:t>
            </w:r>
            <w:r w:rsidRPr="009A655E">
              <w:rPr>
                <w:rFonts w:ascii="Arial" w:eastAsia="Times New Roman" w:hAnsi="Arial" w:cs="Arial"/>
                <w:spacing w:val="0"/>
                <w:szCs w:val="20"/>
                <w:lang w:eastAsia="cs-CZ"/>
              </w:rPr>
              <w:t>1</w:t>
            </w:r>
            <w:r w:rsidR="00907A51" w:rsidRPr="009A655E">
              <w:rPr>
                <w:rFonts w:ascii="Arial" w:eastAsia="Times New Roman" w:hAnsi="Arial" w:cs="Arial"/>
                <w:spacing w:val="0"/>
                <w:szCs w:val="20"/>
                <w:lang w:eastAsia="cs-CZ"/>
              </w:rPr>
              <w:t>8</w:t>
            </w:r>
          </w:p>
        </w:tc>
        <w:tc>
          <w:tcPr>
            <w:tcW w:w="651" w:type="pct"/>
            <w:shd w:val="clear" w:color="auto" w:fill="auto"/>
            <w:vAlign w:val="center"/>
            <w:hideMark/>
          </w:tcPr>
          <w:p w14:paraId="33DB6F42" w14:textId="55627F99" w:rsidR="00B763CA" w:rsidRPr="009A655E" w:rsidRDefault="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w:t>
            </w:r>
            <w:r w:rsidR="00907A51" w:rsidRPr="009A655E">
              <w:rPr>
                <w:rFonts w:ascii="Arial" w:eastAsia="Times New Roman" w:hAnsi="Arial" w:cs="Arial"/>
                <w:spacing w:val="0"/>
                <w:szCs w:val="20"/>
                <w:lang w:eastAsia="cs-CZ"/>
              </w:rPr>
              <w:t>2</w:t>
            </w:r>
            <w:r w:rsidRPr="009A655E">
              <w:rPr>
                <w:rFonts w:ascii="Arial" w:eastAsia="Times New Roman" w:hAnsi="Arial" w:cs="Arial"/>
                <w:spacing w:val="0"/>
                <w:szCs w:val="20"/>
                <w:lang w:eastAsia="cs-CZ"/>
              </w:rPr>
              <w:t>.1</w:t>
            </w:r>
            <w:r w:rsidR="00907A51" w:rsidRPr="009A655E">
              <w:rPr>
                <w:rFonts w:ascii="Arial" w:eastAsia="Times New Roman" w:hAnsi="Arial" w:cs="Arial"/>
                <w:spacing w:val="0"/>
                <w:szCs w:val="20"/>
                <w:lang w:eastAsia="cs-CZ"/>
              </w:rPr>
              <w:t>0</w:t>
            </w:r>
            <w:r w:rsidRPr="009A655E">
              <w:rPr>
                <w:rFonts w:ascii="Arial" w:eastAsia="Times New Roman" w:hAnsi="Arial" w:cs="Arial"/>
                <w:spacing w:val="0"/>
                <w:szCs w:val="20"/>
                <w:lang w:eastAsia="cs-CZ"/>
              </w:rPr>
              <w:t>.</w:t>
            </w:r>
            <w:r w:rsidR="00907A51" w:rsidRPr="009A655E">
              <w:rPr>
                <w:rFonts w:ascii="Arial" w:eastAsia="Times New Roman" w:hAnsi="Arial" w:cs="Arial"/>
                <w:spacing w:val="0"/>
                <w:szCs w:val="20"/>
                <w:lang w:eastAsia="cs-CZ"/>
              </w:rPr>
              <w:t>2020</w:t>
            </w:r>
          </w:p>
        </w:tc>
        <w:tc>
          <w:tcPr>
            <w:tcW w:w="434" w:type="pct"/>
            <w:shd w:val="clear" w:color="auto" w:fill="auto"/>
            <w:vAlign w:val="center"/>
            <w:hideMark/>
          </w:tcPr>
          <w:p w14:paraId="0448104C"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5.01</w:t>
            </w:r>
          </w:p>
        </w:tc>
        <w:tc>
          <w:tcPr>
            <w:tcW w:w="290" w:type="pct"/>
            <w:shd w:val="clear" w:color="auto" w:fill="auto"/>
            <w:vAlign w:val="center"/>
            <w:hideMark/>
          </w:tcPr>
          <w:p w14:paraId="5BA5D48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16" w:type="pct"/>
            <w:shd w:val="clear" w:color="auto" w:fill="auto"/>
            <w:vAlign w:val="center"/>
            <w:hideMark/>
          </w:tcPr>
          <w:p w14:paraId="03D628B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1</w:t>
            </w:r>
          </w:p>
        </w:tc>
        <w:tc>
          <w:tcPr>
            <w:tcW w:w="358" w:type="pct"/>
            <w:shd w:val="clear" w:color="auto" w:fill="auto"/>
            <w:vAlign w:val="center"/>
            <w:hideMark/>
          </w:tcPr>
          <w:p w14:paraId="49E5A64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0A283CBF" w14:textId="77777777" w:rsidR="00B763CA" w:rsidRPr="009A655E" w:rsidRDefault="00B763CA" w:rsidP="00B763CA">
            <w:pPr>
              <w:spacing w:after="0" w:line="240" w:lineRule="auto"/>
              <w:jc w:val="center"/>
              <w:rPr>
                <w:rFonts w:ascii="Arial" w:eastAsia="Times New Roman" w:hAnsi="Arial" w:cs="Arial"/>
                <w:spacing w:val="0"/>
                <w:szCs w:val="20"/>
                <w:lang w:eastAsia="cs-CZ"/>
              </w:rPr>
            </w:pPr>
          </w:p>
        </w:tc>
      </w:tr>
      <w:tr w:rsidR="00304DB9" w:rsidRPr="009A655E" w14:paraId="5B275678" w14:textId="77777777" w:rsidTr="00304DB9">
        <w:trPr>
          <w:trHeight w:val="1002"/>
        </w:trPr>
        <w:tc>
          <w:tcPr>
            <w:tcW w:w="1449" w:type="pct"/>
            <w:shd w:val="clear" w:color="auto" w:fill="auto"/>
            <w:vAlign w:val="center"/>
            <w:hideMark/>
          </w:tcPr>
          <w:p w14:paraId="0F8A3B94"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Centrální registr záměrů a projektů (</w:t>
            </w:r>
            <w:proofErr w:type="spellStart"/>
            <w:r w:rsidRPr="009A655E">
              <w:rPr>
                <w:rFonts w:ascii="Arial" w:eastAsia="Times New Roman" w:hAnsi="Arial" w:cs="Arial"/>
                <w:spacing w:val="0"/>
                <w:szCs w:val="20"/>
                <w:lang w:eastAsia="cs-CZ"/>
              </w:rPr>
              <w:t>eGovernment</w:t>
            </w:r>
            <w:proofErr w:type="spellEnd"/>
            <w:r w:rsidRPr="009A655E">
              <w:rPr>
                <w:rFonts w:ascii="Arial" w:eastAsia="Times New Roman" w:hAnsi="Arial" w:cs="Arial"/>
                <w:spacing w:val="0"/>
                <w:szCs w:val="20"/>
                <w:lang w:eastAsia="cs-CZ"/>
              </w:rPr>
              <w:t>)</w:t>
            </w:r>
          </w:p>
        </w:tc>
        <w:tc>
          <w:tcPr>
            <w:tcW w:w="289" w:type="pct"/>
            <w:shd w:val="clear" w:color="auto" w:fill="auto"/>
            <w:vAlign w:val="center"/>
            <w:hideMark/>
          </w:tcPr>
          <w:p w14:paraId="451C531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6AAC674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01.07.2019</w:t>
            </w:r>
          </w:p>
        </w:tc>
        <w:tc>
          <w:tcPr>
            <w:tcW w:w="651" w:type="pct"/>
            <w:shd w:val="clear" w:color="auto" w:fill="auto"/>
            <w:vAlign w:val="center"/>
            <w:hideMark/>
          </w:tcPr>
          <w:p w14:paraId="73030B6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30.06.2020</w:t>
            </w:r>
          </w:p>
        </w:tc>
        <w:tc>
          <w:tcPr>
            <w:tcW w:w="434" w:type="pct"/>
            <w:shd w:val="clear" w:color="auto" w:fill="auto"/>
            <w:vAlign w:val="center"/>
            <w:hideMark/>
          </w:tcPr>
          <w:p w14:paraId="56D9248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5.01</w:t>
            </w:r>
          </w:p>
        </w:tc>
        <w:tc>
          <w:tcPr>
            <w:tcW w:w="290" w:type="pct"/>
            <w:shd w:val="clear" w:color="auto" w:fill="auto"/>
            <w:vAlign w:val="center"/>
            <w:hideMark/>
          </w:tcPr>
          <w:p w14:paraId="635ABB7C"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16" w:type="pct"/>
            <w:shd w:val="clear" w:color="auto" w:fill="auto"/>
            <w:vAlign w:val="center"/>
            <w:hideMark/>
          </w:tcPr>
          <w:p w14:paraId="2AD7749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2</w:t>
            </w:r>
          </w:p>
        </w:tc>
        <w:tc>
          <w:tcPr>
            <w:tcW w:w="358" w:type="pct"/>
            <w:shd w:val="clear" w:color="auto" w:fill="auto"/>
            <w:vAlign w:val="center"/>
            <w:hideMark/>
          </w:tcPr>
          <w:p w14:paraId="26A097F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79F22FF9"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10</w:t>
            </w:r>
          </w:p>
        </w:tc>
      </w:tr>
      <w:tr w:rsidR="00304DB9" w:rsidRPr="009A655E" w14:paraId="55EC08EA" w14:textId="77777777" w:rsidTr="00304DB9">
        <w:trPr>
          <w:trHeight w:val="1002"/>
        </w:trPr>
        <w:tc>
          <w:tcPr>
            <w:tcW w:w="1449" w:type="pct"/>
            <w:shd w:val="clear" w:color="auto" w:fill="auto"/>
            <w:vAlign w:val="center"/>
            <w:hideMark/>
          </w:tcPr>
          <w:p w14:paraId="0F2D32E8"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Ustavení, obsazení a spuštění útvaru "CIO VS" na MV</w:t>
            </w:r>
          </w:p>
        </w:tc>
        <w:tc>
          <w:tcPr>
            <w:tcW w:w="289" w:type="pct"/>
            <w:shd w:val="clear" w:color="auto" w:fill="auto"/>
            <w:vAlign w:val="center"/>
            <w:hideMark/>
          </w:tcPr>
          <w:p w14:paraId="5406A4A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1DE87C1B" w14:textId="5CE3290E" w:rsidR="00B763CA" w:rsidRPr="009A655E" w:rsidRDefault="00907A51" w:rsidP="00C002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w:t>
            </w:r>
            <w:r w:rsidR="00B763CA" w:rsidRPr="009A655E">
              <w:rPr>
                <w:rFonts w:ascii="Arial" w:eastAsia="Times New Roman" w:hAnsi="Arial" w:cs="Arial"/>
                <w:spacing w:val="0"/>
                <w:szCs w:val="20"/>
                <w:lang w:eastAsia="cs-CZ"/>
              </w:rPr>
              <w:t>.01.</w:t>
            </w:r>
            <w:r w:rsidRPr="009A655E">
              <w:rPr>
                <w:rFonts w:ascii="Arial" w:eastAsia="Times New Roman" w:hAnsi="Arial" w:cs="Arial"/>
                <w:spacing w:val="0"/>
                <w:szCs w:val="20"/>
                <w:lang w:eastAsia="cs-CZ"/>
              </w:rPr>
              <w:t>2019</w:t>
            </w:r>
          </w:p>
        </w:tc>
        <w:tc>
          <w:tcPr>
            <w:tcW w:w="651" w:type="pct"/>
            <w:shd w:val="clear" w:color="auto" w:fill="auto"/>
            <w:vAlign w:val="center"/>
            <w:hideMark/>
          </w:tcPr>
          <w:p w14:paraId="7AEDE9ED" w14:textId="64A5B430" w:rsidR="00B763CA" w:rsidRPr="009A655E" w:rsidRDefault="00907A51">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31.12. 20</w:t>
            </w:r>
            <w:r w:rsidR="00B763CA" w:rsidRPr="009A655E">
              <w:rPr>
                <w:rFonts w:ascii="Arial" w:eastAsia="Times New Roman" w:hAnsi="Arial" w:cs="Arial"/>
                <w:spacing w:val="0"/>
                <w:szCs w:val="20"/>
                <w:lang w:eastAsia="cs-CZ"/>
              </w:rPr>
              <w:t>19</w:t>
            </w:r>
          </w:p>
        </w:tc>
        <w:tc>
          <w:tcPr>
            <w:tcW w:w="434" w:type="pct"/>
            <w:shd w:val="clear" w:color="auto" w:fill="auto"/>
            <w:vAlign w:val="center"/>
            <w:hideMark/>
          </w:tcPr>
          <w:p w14:paraId="14342C4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5.02</w:t>
            </w:r>
          </w:p>
        </w:tc>
        <w:tc>
          <w:tcPr>
            <w:tcW w:w="290" w:type="pct"/>
            <w:shd w:val="clear" w:color="auto" w:fill="auto"/>
            <w:vAlign w:val="center"/>
            <w:hideMark/>
          </w:tcPr>
          <w:p w14:paraId="30943B8C"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16" w:type="pct"/>
            <w:shd w:val="clear" w:color="auto" w:fill="auto"/>
            <w:vAlign w:val="center"/>
            <w:hideMark/>
          </w:tcPr>
          <w:p w14:paraId="41BD3ED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2</w:t>
            </w:r>
          </w:p>
        </w:tc>
        <w:tc>
          <w:tcPr>
            <w:tcW w:w="358" w:type="pct"/>
            <w:shd w:val="clear" w:color="auto" w:fill="auto"/>
            <w:vAlign w:val="center"/>
            <w:hideMark/>
          </w:tcPr>
          <w:p w14:paraId="1420241C"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3015F886" w14:textId="77777777" w:rsidR="00B763CA" w:rsidRPr="009A655E" w:rsidRDefault="00B763CA" w:rsidP="00B763CA">
            <w:pPr>
              <w:spacing w:after="0" w:line="240" w:lineRule="auto"/>
              <w:jc w:val="center"/>
              <w:rPr>
                <w:rFonts w:ascii="Arial" w:eastAsia="Times New Roman" w:hAnsi="Arial" w:cs="Arial"/>
                <w:spacing w:val="0"/>
                <w:szCs w:val="20"/>
                <w:lang w:eastAsia="cs-CZ"/>
              </w:rPr>
            </w:pPr>
          </w:p>
        </w:tc>
      </w:tr>
      <w:tr w:rsidR="00304DB9" w:rsidRPr="009A655E" w14:paraId="5D695509" w14:textId="77777777" w:rsidTr="009F087B">
        <w:trPr>
          <w:cantSplit/>
          <w:trHeight w:val="1470"/>
        </w:trPr>
        <w:tc>
          <w:tcPr>
            <w:tcW w:w="1449" w:type="pct"/>
            <w:shd w:val="clear" w:color="000000" w:fill="305496"/>
            <w:vAlign w:val="center"/>
            <w:hideMark/>
          </w:tcPr>
          <w:p w14:paraId="0DF378DA" w14:textId="77777777" w:rsidR="00304DB9" w:rsidRPr="009A655E" w:rsidRDefault="00304DB9" w:rsidP="009F087B">
            <w:pP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lastRenderedPageBreak/>
              <w:t>Název</w:t>
            </w:r>
          </w:p>
        </w:tc>
        <w:tc>
          <w:tcPr>
            <w:tcW w:w="289" w:type="pct"/>
            <w:shd w:val="clear" w:color="000000" w:fill="305496"/>
            <w:vAlign w:val="center"/>
            <w:hideMark/>
          </w:tcPr>
          <w:p w14:paraId="50700A87"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Stav</w:t>
            </w:r>
          </w:p>
        </w:tc>
        <w:tc>
          <w:tcPr>
            <w:tcW w:w="652" w:type="pct"/>
            <w:shd w:val="clear" w:color="000000" w:fill="305496"/>
            <w:vAlign w:val="center"/>
            <w:hideMark/>
          </w:tcPr>
          <w:p w14:paraId="7550B3E2"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Realizace od</w:t>
            </w:r>
          </w:p>
        </w:tc>
        <w:tc>
          <w:tcPr>
            <w:tcW w:w="651" w:type="pct"/>
            <w:shd w:val="clear" w:color="000000" w:fill="305496"/>
            <w:vAlign w:val="center"/>
            <w:hideMark/>
          </w:tcPr>
          <w:p w14:paraId="3411D2F3"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Realizace do</w:t>
            </w:r>
          </w:p>
        </w:tc>
        <w:tc>
          <w:tcPr>
            <w:tcW w:w="434" w:type="pct"/>
            <w:shd w:val="clear" w:color="000000" w:fill="305496"/>
            <w:vAlign w:val="center"/>
            <w:hideMark/>
          </w:tcPr>
          <w:p w14:paraId="2AD672D8"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Dílčí cíl</w:t>
            </w:r>
          </w:p>
        </w:tc>
        <w:tc>
          <w:tcPr>
            <w:tcW w:w="290" w:type="pct"/>
            <w:shd w:val="clear" w:color="000000" w:fill="305496"/>
            <w:textDirection w:val="btLr"/>
            <w:vAlign w:val="center"/>
            <w:hideMark/>
          </w:tcPr>
          <w:p w14:paraId="000095A6" w14:textId="77777777" w:rsidR="00304DB9" w:rsidRPr="009A655E" w:rsidRDefault="00304DB9" w:rsidP="009F087B">
            <w:pPr>
              <w:spacing w:after="0" w:line="240" w:lineRule="auto"/>
              <w:ind w:left="113" w:right="113"/>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Celkový dopad</w:t>
            </w:r>
          </w:p>
        </w:tc>
        <w:tc>
          <w:tcPr>
            <w:tcW w:w="316" w:type="pct"/>
            <w:shd w:val="clear" w:color="000000" w:fill="305496"/>
            <w:textDirection w:val="btLr"/>
            <w:vAlign w:val="center"/>
            <w:hideMark/>
          </w:tcPr>
          <w:p w14:paraId="3179B83A" w14:textId="77777777" w:rsidR="00304DB9" w:rsidRPr="009A655E" w:rsidRDefault="00304DB9" w:rsidP="009F087B">
            <w:pPr>
              <w:spacing w:after="0" w:line="240" w:lineRule="auto"/>
              <w:ind w:left="113" w:right="113"/>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Celková náročnost</w:t>
            </w:r>
          </w:p>
        </w:tc>
        <w:tc>
          <w:tcPr>
            <w:tcW w:w="358" w:type="pct"/>
            <w:shd w:val="clear" w:color="000000" w:fill="305496"/>
            <w:vAlign w:val="center"/>
            <w:hideMark/>
          </w:tcPr>
          <w:p w14:paraId="259D6862"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Gesční úřad záměru</w:t>
            </w:r>
          </w:p>
        </w:tc>
        <w:tc>
          <w:tcPr>
            <w:tcW w:w="561" w:type="pct"/>
            <w:shd w:val="clear" w:color="000000" w:fill="305496"/>
            <w:vAlign w:val="center"/>
            <w:hideMark/>
          </w:tcPr>
          <w:p w14:paraId="22BA3AAA" w14:textId="77777777" w:rsidR="00304DB9" w:rsidRPr="009A655E" w:rsidRDefault="00304DB9" w:rsidP="009F087B">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Exter</w:t>
            </w:r>
            <w:r>
              <w:rPr>
                <w:rFonts w:ascii="Arial" w:eastAsia="Times New Roman" w:hAnsi="Arial" w:cs="Arial"/>
                <w:b/>
                <w:bCs/>
                <w:color w:val="FFFFFF"/>
                <w:spacing w:val="0"/>
                <w:szCs w:val="20"/>
                <w:lang w:eastAsia="cs-CZ"/>
              </w:rPr>
              <w:t>ní</w:t>
            </w:r>
            <w:r w:rsidRPr="009A655E">
              <w:rPr>
                <w:rFonts w:ascii="Arial" w:eastAsia="Times New Roman" w:hAnsi="Arial" w:cs="Arial"/>
                <w:b/>
                <w:bCs/>
                <w:color w:val="FFFFFF"/>
                <w:spacing w:val="0"/>
                <w:szCs w:val="20"/>
                <w:lang w:eastAsia="cs-CZ"/>
              </w:rPr>
              <w:t xml:space="preserve"> náklady realizace do (mil.</w:t>
            </w:r>
            <w:r>
              <w:rPr>
                <w:rFonts w:ascii="Arial" w:eastAsia="Times New Roman" w:hAnsi="Arial" w:cs="Arial"/>
                <w:b/>
                <w:bCs/>
                <w:color w:val="FFFFFF"/>
                <w:spacing w:val="0"/>
                <w:szCs w:val="20"/>
                <w:lang w:eastAsia="cs-CZ"/>
              </w:rPr>
              <w:t xml:space="preserve"> </w:t>
            </w:r>
            <w:r w:rsidRPr="009A655E">
              <w:rPr>
                <w:rFonts w:ascii="Arial" w:eastAsia="Times New Roman" w:hAnsi="Arial" w:cs="Arial"/>
                <w:b/>
                <w:bCs/>
                <w:color w:val="FFFFFF"/>
                <w:spacing w:val="0"/>
                <w:szCs w:val="20"/>
                <w:lang w:eastAsia="cs-CZ"/>
              </w:rPr>
              <w:t>Kč)</w:t>
            </w:r>
          </w:p>
        </w:tc>
      </w:tr>
      <w:tr w:rsidR="00304DB9" w:rsidRPr="009A655E" w14:paraId="4C0439E5" w14:textId="77777777" w:rsidTr="00304DB9">
        <w:trPr>
          <w:trHeight w:val="1002"/>
        </w:trPr>
        <w:tc>
          <w:tcPr>
            <w:tcW w:w="1449" w:type="pct"/>
            <w:shd w:val="clear" w:color="auto" w:fill="auto"/>
            <w:vAlign w:val="center"/>
            <w:hideMark/>
          </w:tcPr>
          <w:p w14:paraId="5B1EE9D9"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Analýza právního prostředí pro nelegislativní aplikaci Open Source</w:t>
            </w:r>
          </w:p>
        </w:tc>
        <w:tc>
          <w:tcPr>
            <w:tcW w:w="289" w:type="pct"/>
            <w:shd w:val="clear" w:color="auto" w:fill="auto"/>
            <w:vAlign w:val="center"/>
            <w:hideMark/>
          </w:tcPr>
          <w:p w14:paraId="4BFE18C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6E0A4AA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01.07.2019</w:t>
            </w:r>
          </w:p>
        </w:tc>
        <w:tc>
          <w:tcPr>
            <w:tcW w:w="651" w:type="pct"/>
            <w:shd w:val="clear" w:color="auto" w:fill="auto"/>
            <w:vAlign w:val="center"/>
            <w:hideMark/>
          </w:tcPr>
          <w:p w14:paraId="1BE0101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31.12.2019</w:t>
            </w:r>
          </w:p>
        </w:tc>
        <w:tc>
          <w:tcPr>
            <w:tcW w:w="434" w:type="pct"/>
            <w:shd w:val="clear" w:color="auto" w:fill="auto"/>
            <w:vAlign w:val="center"/>
            <w:hideMark/>
          </w:tcPr>
          <w:p w14:paraId="7DD6073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5.02</w:t>
            </w:r>
          </w:p>
        </w:tc>
        <w:tc>
          <w:tcPr>
            <w:tcW w:w="290" w:type="pct"/>
            <w:shd w:val="clear" w:color="auto" w:fill="auto"/>
            <w:vAlign w:val="center"/>
            <w:hideMark/>
          </w:tcPr>
          <w:p w14:paraId="16DFA00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2</w:t>
            </w:r>
          </w:p>
        </w:tc>
        <w:tc>
          <w:tcPr>
            <w:tcW w:w="316" w:type="pct"/>
            <w:shd w:val="clear" w:color="auto" w:fill="auto"/>
            <w:vAlign w:val="center"/>
            <w:hideMark/>
          </w:tcPr>
          <w:p w14:paraId="1C0BC8E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2</w:t>
            </w:r>
          </w:p>
        </w:tc>
        <w:tc>
          <w:tcPr>
            <w:tcW w:w="358" w:type="pct"/>
            <w:shd w:val="clear" w:color="auto" w:fill="auto"/>
            <w:vAlign w:val="center"/>
            <w:hideMark/>
          </w:tcPr>
          <w:p w14:paraId="0B26DF8C"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6D5AB5FA"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0,3</w:t>
            </w:r>
          </w:p>
        </w:tc>
      </w:tr>
      <w:tr w:rsidR="00304DB9" w:rsidRPr="009A655E" w14:paraId="2B90A4E3" w14:textId="77777777" w:rsidTr="00304DB9">
        <w:trPr>
          <w:trHeight w:val="1002"/>
        </w:trPr>
        <w:tc>
          <w:tcPr>
            <w:tcW w:w="1449" w:type="pct"/>
            <w:shd w:val="clear" w:color="auto" w:fill="auto"/>
            <w:vAlign w:val="center"/>
            <w:hideMark/>
          </w:tcPr>
          <w:p w14:paraId="592DEC9E" w14:textId="398BB23E"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Oddělení sdíleného kódu a vyváženého </w:t>
            </w:r>
            <w:r w:rsidR="00773853" w:rsidRPr="009A655E">
              <w:rPr>
                <w:rFonts w:ascii="Arial" w:eastAsia="Times New Roman" w:hAnsi="Arial" w:cs="Arial"/>
                <w:spacing w:val="0"/>
                <w:szCs w:val="20"/>
                <w:lang w:eastAsia="cs-CZ"/>
              </w:rPr>
              <w:t xml:space="preserve">partnerství – </w:t>
            </w:r>
            <w:r w:rsidR="00773853">
              <w:rPr>
                <w:rFonts w:ascii="Arial" w:eastAsia="Times New Roman" w:hAnsi="Arial" w:cs="Arial"/>
                <w:spacing w:val="0"/>
                <w:szCs w:val="20"/>
                <w:lang w:eastAsia="cs-CZ"/>
              </w:rPr>
              <w:t>č</w:t>
            </w:r>
            <w:r w:rsidR="00773853" w:rsidRPr="009A655E">
              <w:rPr>
                <w:rFonts w:ascii="Arial" w:eastAsia="Times New Roman" w:hAnsi="Arial" w:cs="Arial"/>
                <w:spacing w:val="0"/>
                <w:szCs w:val="20"/>
                <w:lang w:eastAsia="cs-CZ"/>
              </w:rPr>
              <w:t>ást</w:t>
            </w:r>
            <w:r w:rsidRPr="009A655E">
              <w:rPr>
                <w:rFonts w:ascii="Arial" w:eastAsia="Times New Roman" w:hAnsi="Arial" w:cs="Arial"/>
                <w:spacing w:val="0"/>
                <w:szCs w:val="20"/>
                <w:lang w:eastAsia="cs-CZ"/>
              </w:rPr>
              <w:t xml:space="preserve"> pro zásadu Z16</w:t>
            </w:r>
          </w:p>
        </w:tc>
        <w:tc>
          <w:tcPr>
            <w:tcW w:w="289" w:type="pct"/>
            <w:shd w:val="clear" w:color="auto" w:fill="auto"/>
            <w:vAlign w:val="center"/>
            <w:hideMark/>
          </w:tcPr>
          <w:p w14:paraId="51DB4ED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656CD8C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01.07.2019</w:t>
            </w:r>
          </w:p>
        </w:tc>
        <w:tc>
          <w:tcPr>
            <w:tcW w:w="651" w:type="pct"/>
            <w:shd w:val="clear" w:color="auto" w:fill="auto"/>
            <w:vAlign w:val="center"/>
            <w:hideMark/>
          </w:tcPr>
          <w:p w14:paraId="1BC57DD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30.06.2020</w:t>
            </w:r>
          </w:p>
        </w:tc>
        <w:tc>
          <w:tcPr>
            <w:tcW w:w="434" w:type="pct"/>
            <w:shd w:val="clear" w:color="auto" w:fill="auto"/>
            <w:vAlign w:val="center"/>
            <w:hideMark/>
          </w:tcPr>
          <w:p w14:paraId="0278C33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5.02</w:t>
            </w:r>
          </w:p>
        </w:tc>
        <w:tc>
          <w:tcPr>
            <w:tcW w:w="290" w:type="pct"/>
            <w:shd w:val="clear" w:color="auto" w:fill="auto"/>
            <w:vAlign w:val="center"/>
            <w:hideMark/>
          </w:tcPr>
          <w:p w14:paraId="6DE624B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16" w:type="pct"/>
            <w:shd w:val="clear" w:color="auto" w:fill="auto"/>
            <w:vAlign w:val="center"/>
            <w:hideMark/>
          </w:tcPr>
          <w:p w14:paraId="311A82FB"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2</w:t>
            </w:r>
          </w:p>
        </w:tc>
        <w:tc>
          <w:tcPr>
            <w:tcW w:w="358" w:type="pct"/>
            <w:shd w:val="clear" w:color="auto" w:fill="auto"/>
            <w:vAlign w:val="center"/>
            <w:hideMark/>
          </w:tcPr>
          <w:p w14:paraId="611F982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141CAFCA"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0</w:t>
            </w:r>
          </w:p>
        </w:tc>
      </w:tr>
      <w:tr w:rsidR="00304DB9" w:rsidRPr="009A655E" w14:paraId="7AF0BB4B" w14:textId="77777777" w:rsidTr="00304DB9">
        <w:trPr>
          <w:trHeight w:val="1002"/>
        </w:trPr>
        <w:tc>
          <w:tcPr>
            <w:tcW w:w="1449" w:type="pct"/>
            <w:shd w:val="clear" w:color="auto" w:fill="auto"/>
            <w:vAlign w:val="center"/>
            <w:hideMark/>
          </w:tcPr>
          <w:p w14:paraId="67125D66"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Vybudování portálu code.gov.cz</w:t>
            </w:r>
          </w:p>
        </w:tc>
        <w:tc>
          <w:tcPr>
            <w:tcW w:w="289" w:type="pct"/>
            <w:shd w:val="clear" w:color="auto" w:fill="auto"/>
            <w:vAlign w:val="center"/>
            <w:hideMark/>
          </w:tcPr>
          <w:p w14:paraId="4695F01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01287AA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01.07.2019</w:t>
            </w:r>
          </w:p>
        </w:tc>
        <w:tc>
          <w:tcPr>
            <w:tcW w:w="651" w:type="pct"/>
            <w:shd w:val="clear" w:color="auto" w:fill="auto"/>
            <w:vAlign w:val="center"/>
            <w:hideMark/>
          </w:tcPr>
          <w:p w14:paraId="08F4FE8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31.12.2019</w:t>
            </w:r>
          </w:p>
        </w:tc>
        <w:tc>
          <w:tcPr>
            <w:tcW w:w="434" w:type="pct"/>
            <w:shd w:val="clear" w:color="auto" w:fill="auto"/>
            <w:vAlign w:val="center"/>
            <w:hideMark/>
          </w:tcPr>
          <w:p w14:paraId="39D64A6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5.02</w:t>
            </w:r>
          </w:p>
        </w:tc>
        <w:tc>
          <w:tcPr>
            <w:tcW w:w="290" w:type="pct"/>
            <w:shd w:val="clear" w:color="auto" w:fill="auto"/>
            <w:vAlign w:val="center"/>
            <w:hideMark/>
          </w:tcPr>
          <w:p w14:paraId="6CF22FD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16" w:type="pct"/>
            <w:shd w:val="clear" w:color="auto" w:fill="auto"/>
            <w:vAlign w:val="center"/>
            <w:hideMark/>
          </w:tcPr>
          <w:p w14:paraId="222162F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58" w:type="pct"/>
            <w:shd w:val="clear" w:color="auto" w:fill="auto"/>
            <w:vAlign w:val="center"/>
            <w:hideMark/>
          </w:tcPr>
          <w:p w14:paraId="75DE188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646111B2"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r>
      <w:tr w:rsidR="00304DB9" w:rsidRPr="009A655E" w14:paraId="7C7E6FA2" w14:textId="77777777" w:rsidTr="00304DB9">
        <w:trPr>
          <w:trHeight w:val="1002"/>
        </w:trPr>
        <w:tc>
          <w:tcPr>
            <w:tcW w:w="1449" w:type="pct"/>
            <w:shd w:val="clear" w:color="auto" w:fill="auto"/>
            <w:vAlign w:val="center"/>
            <w:hideMark/>
          </w:tcPr>
          <w:p w14:paraId="004E2017"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Metodická a procesní podpora </w:t>
            </w:r>
            <w:proofErr w:type="spellStart"/>
            <w:r w:rsidRPr="009A655E">
              <w:rPr>
                <w:rFonts w:ascii="Arial" w:eastAsia="Times New Roman" w:hAnsi="Arial" w:cs="Arial"/>
                <w:spacing w:val="0"/>
                <w:szCs w:val="20"/>
                <w:lang w:eastAsia="cs-CZ"/>
              </w:rPr>
              <w:t>OpenSource</w:t>
            </w:r>
            <w:proofErr w:type="spellEnd"/>
          </w:p>
        </w:tc>
        <w:tc>
          <w:tcPr>
            <w:tcW w:w="289" w:type="pct"/>
            <w:shd w:val="clear" w:color="auto" w:fill="auto"/>
            <w:vAlign w:val="center"/>
            <w:hideMark/>
          </w:tcPr>
          <w:p w14:paraId="5031BEF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1F76D9F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01.07.2019</w:t>
            </w:r>
          </w:p>
        </w:tc>
        <w:tc>
          <w:tcPr>
            <w:tcW w:w="651" w:type="pct"/>
            <w:shd w:val="clear" w:color="auto" w:fill="auto"/>
            <w:vAlign w:val="center"/>
            <w:hideMark/>
          </w:tcPr>
          <w:p w14:paraId="2D94228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31.12.2019</w:t>
            </w:r>
          </w:p>
        </w:tc>
        <w:tc>
          <w:tcPr>
            <w:tcW w:w="434" w:type="pct"/>
            <w:shd w:val="clear" w:color="auto" w:fill="auto"/>
            <w:vAlign w:val="center"/>
            <w:hideMark/>
          </w:tcPr>
          <w:p w14:paraId="26FE954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5.02</w:t>
            </w:r>
          </w:p>
        </w:tc>
        <w:tc>
          <w:tcPr>
            <w:tcW w:w="290" w:type="pct"/>
            <w:shd w:val="clear" w:color="auto" w:fill="auto"/>
            <w:vAlign w:val="center"/>
            <w:hideMark/>
          </w:tcPr>
          <w:p w14:paraId="0FB189A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16" w:type="pct"/>
            <w:shd w:val="clear" w:color="auto" w:fill="auto"/>
            <w:vAlign w:val="center"/>
            <w:hideMark/>
          </w:tcPr>
          <w:p w14:paraId="28FAA2B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58" w:type="pct"/>
            <w:shd w:val="clear" w:color="auto" w:fill="auto"/>
            <w:vAlign w:val="center"/>
            <w:hideMark/>
          </w:tcPr>
          <w:p w14:paraId="3241E2A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24A22BFE"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r>
      <w:tr w:rsidR="00304DB9" w:rsidRPr="009A655E" w14:paraId="50BBF471" w14:textId="77777777" w:rsidTr="00304DB9">
        <w:trPr>
          <w:trHeight w:val="1002"/>
        </w:trPr>
        <w:tc>
          <w:tcPr>
            <w:tcW w:w="1449" w:type="pct"/>
            <w:shd w:val="clear" w:color="auto" w:fill="auto"/>
            <w:vAlign w:val="center"/>
            <w:hideMark/>
          </w:tcPr>
          <w:p w14:paraId="198D9B2E"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Transformace stávajících smluvních vztahů a procesů řízení dodávky služeb na vyvážené partnerství.</w:t>
            </w:r>
          </w:p>
        </w:tc>
        <w:tc>
          <w:tcPr>
            <w:tcW w:w="289" w:type="pct"/>
            <w:shd w:val="clear" w:color="auto" w:fill="auto"/>
            <w:vAlign w:val="center"/>
            <w:hideMark/>
          </w:tcPr>
          <w:p w14:paraId="6886FAF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1D56CBF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01.07.2019</w:t>
            </w:r>
          </w:p>
        </w:tc>
        <w:tc>
          <w:tcPr>
            <w:tcW w:w="651" w:type="pct"/>
            <w:shd w:val="clear" w:color="auto" w:fill="auto"/>
            <w:vAlign w:val="center"/>
            <w:hideMark/>
          </w:tcPr>
          <w:p w14:paraId="25DBB4B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30.06.2020</w:t>
            </w:r>
          </w:p>
        </w:tc>
        <w:tc>
          <w:tcPr>
            <w:tcW w:w="434" w:type="pct"/>
            <w:shd w:val="clear" w:color="auto" w:fill="auto"/>
            <w:vAlign w:val="center"/>
            <w:hideMark/>
          </w:tcPr>
          <w:p w14:paraId="78AFF51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5.02</w:t>
            </w:r>
          </w:p>
        </w:tc>
        <w:tc>
          <w:tcPr>
            <w:tcW w:w="290" w:type="pct"/>
            <w:shd w:val="clear" w:color="auto" w:fill="auto"/>
            <w:vAlign w:val="center"/>
            <w:hideMark/>
          </w:tcPr>
          <w:p w14:paraId="1159764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16" w:type="pct"/>
            <w:shd w:val="clear" w:color="auto" w:fill="auto"/>
            <w:vAlign w:val="center"/>
            <w:hideMark/>
          </w:tcPr>
          <w:p w14:paraId="301C3BD2"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58" w:type="pct"/>
            <w:shd w:val="clear" w:color="auto" w:fill="auto"/>
            <w:vAlign w:val="center"/>
            <w:hideMark/>
          </w:tcPr>
          <w:p w14:paraId="462FA49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2CC9B1EF"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2,5</w:t>
            </w:r>
          </w:p>
        </w:tc>
      </w:tr>
      <w:tr w:rsidR="00304DB9" w:rsidRPr="009A655E" w14:paraId="69C0AA72" w14:textId="77777777" w:rsidTr="00304DB9">
        <w:trPr>
          <w:trHeight w:val="1002"/>
        </w:trPr>
        <w:tc>
          <w:tcPr>
            <w:tcW w:w="1449" w:type="pct"/>
            <w:shd w:val="clear" w:color="auto" w:fill="auto"/>
            <w:vAlign w:val="center"/>
            <w:hideMark/>
          </w:tcPr>
          <w:p w14:paraId="559D6BFD" w14:textId="613D5DCB"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Oddělení sdíleného kódu a vyváženého </w:t>
            </w:r>
            <w:r w:rsidR="00773853" w:rsidRPr="009A655E">
              <w:rPr>
                <w:rFonts w:ascii="Arial" w:eastAsia="Times New Roman" w:hAnsi="Arial" w:cs="Arial"/>
                <w:spacing w:val="0"/>
                <w:szCs w:val="20"/>
                <w:lang w:eastAsia="cs-CZ"/>
              </w:rPr>
              <w:t xml:space="preserve">partnerství – </w:t>
            </w:r>
            <w:r w:rsidR="00773853">
              <w:rPr>
                <w:rFonts w:ascii="Arial" w:eastAsia="Times New Roman" w:hAnsi="Arial" w:cs="Arial"/>
                <w:spacing w:val="0"/>
                <w:szCs w:val="20"/>
                <w:lang w:eastAsia="cs-CZ"/>
              </w:rPr>
              <w:t>č</w:t>
            </w:r>
            <w:r w:rsidR="00773853" w:rsidRPr="009A655E">
              <w:rPr>
                <w:rFonts w:ascii="Arial" w:eastAsia="Times New Roman" w:hAnsi="Arial" w:cs="Arial"/>
                <w:spacing w:val="0"/>
                <w:szCs w:val="20"/>
                <w:lang w:eastAsia="cs-CZ"/>
              </w:rPr>
              <w:t>ást</w:t>
            </w:r>
            <w:r w:rsidRPr="009A655E">
              <w:rPr>
                <w:rFonts w:ascii="Arial" w:eastAsia="Times New Roman" w:hAnsi="Arial" w:cs="Arial"/>
                <w:spacing w:val="0"/>
                <w:szCs w:val="20"/>
                <w:lang w:eastAsia="cs-CZ"/>
              </w:rPr>
              <w:t xml:space="preserve"> pro Zásadu Z17</w:t>
            </w:r>
          </w:p>
        </w:tc>
        <w:tc>
          <w:tcPr>
            <w:tcW w:w="289" w:type="pct"/>
            <w:shd w:val="clear" w:color="auto" w:fill="auto"/>
            <w:vAlign w:val="center"/>
            <w:hideMark/>
          </w:tcPr>
          <w:p w14:paraId="1344BA0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4EA2693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01.07.2019</w:t>
            </w:r>
          </w:p>
        </w:tc>
        <w:tc>
          <w:tcPr>
            <w:tcW w:w="651" w:type="pct"/>
            <w:shd w:val="clear" w:color="auto" w:fill="auto"/>
            <w:vAlign w:val="center"/>
            <w:hideMark/>
          </w:tcPr>
          <w:p w14:paraId="47AAB99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30.06.2017</w:t>
            </w:r>
          </w:p>
        </w:tc>
        <w:tc>
          <w:tcPr>
            <w:tcW w:w="434" w:type="pct"/>
            <w:shd w:val="clear" w:color="auto" w:fill="auto"/>
            <w:vAlign w:val="center"/>
            <w:hideMark/>
          </w:tcPr>
          <w:p w14:paraId="7B9FD86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5.02</w:t>
            </w:r>
          </w:p>
        </w:tc>
        <w:tc>
          <w:tcPr>
            <w:tcW w:w="290" w:type="pct"/>
            <w:shd w:val="clear" w:color="auto" w:fill="auto"/>
            <w:vAlign w:val="center"/>
            <w:hideMark/>
          </w:tcPr>
          <w:p w14:paraId="3E3E113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16" w:type="pct"/>
            <w:shd w:val="clear" w:color="auto" w:fill="auto"/>
            <w:vAlign w:val="center"/>
            <w:hideMark/>
          </w:tcPr>
          <w:p w14:paraId="6E26E8C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2</w:t>
            </w:r>
          </w:p>
        </w:tc>
        <w:tc>
          <w:tcPr>
            <w:tcW w:w="358" w:type="pct"/>
            <w:shd w:val="clear" w:color="auto" w:fill="auto"/>
            <w:vAlign w:val="center"/>
            <w:hideMark/>
          </w:tcPr>
          <w:p w14:paraId="65BE1CC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4962AE2C"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0</w:t>
            </w:r>
          </w:p>
        </w:tc>
      </w:tr>
      <w:tr w:rsidR="00304DB9" w:rsidRPr="009A655E" w14:paraId="44E4D0DF" w14:textId="77777777" w:rsidTr="00304DB9">
        <w:trPr>
          <w:trHeight w:val="1002"/>
        </w:trPr>
        <w:tc>
          <w:tcPr>
            <w:tcW w:w="1449" w:type="pct"/>
            <w:shd w:val="clear" w:color="auto" w:fill="auto"/>
            <w:vAlign w:val="center"/>
            <w:hideMark/>
          </w:tcPr>
          <w:p w14:paraId="1F57B6CD" w14:textId="77777777" w:rsidR="00B763CA" w:rsidRPr="009A655E" w:rsidRDefault="00B763CA" w:rsidP="00B763CA">
            <w:pPr>
              <w:spacing w:after="0" w:line="240" w:lineRule="auto"/>
              <w:jc w:val="left"/>
              <w:rPr>
                <w:rFonts w:ascii="Arial" w:eastAsia="Times New Roman" w:hAnsi="Arial" w:cs="Arial"/>
                <w:spacing w:val="0"/>
                <w:szCs w:val="20"/>
                <w:lang w:eastAsia="cs-CZ"/>
              </w:rPr>
            </w:pPr>
            <w:proofErr w:type="spellStart"/>
            <w:r w:rsidRPr="009A655E">
              <w:rPr>
                <w:rFonts w:ascii="Arial" w:eastAsia="Times New Roman" w:hAnsi="Arial" w:cs="Arial"/>
                <w:spacing w:val="0"/>
                <w:szCs w:val="20"/>
                <w:lang w:eastAsia="cs-CZ"/>
              </w:rPr>
              <w:t>Enterprise</w:t>
            </w:r>
            <w:proofErr w:type="spellEnd"/>
            <w:r w:rsidRPr="009A655E">
              <w:rPr>
                <w:rFonts w:ascii="Arial" w:eastAsia="Times New Roman" w:hAnsi="Arial" w:cs="Arial"/>
                <w:spacing w:val="0"/>
                <w:szCs w:val="20"/>
                <w:lang w:eastAsia="cs-CZ"/>
              </w:rPr>
              <w:t xml:space="preserve"> architektura klíčových projektů pro rozvoj elektronizace zdravotnictví</w:t>
            </w:r>
          </w:p>
        </w:tc>
        <w:tc>
          <w:tcPr>
            <w:tcW w:w="289" w:type="pct"/>
            <w:shd w:val="clear" w:color="auto" w:fill="auto"/>
            <w:vAlign w:val="center"/>
            <w:hideMark/>
          </w:tcPr>
          <w:p w14:paraId="030C92B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146551D2"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0E00A8E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31.12.2023</w:t>
            </w:r>
          </w:p>
        </w:tc>
        <w:tc>
          <w:tcPr>
            <w:tcW w:w="434" w:type="pct"/>
            <w:shd w:val="clear" w:color="auto" w:fill="auto"/>
            <w:vAlign w:val="center"/>
            <w:hideMark/>
          </w:tcPr>
          <w:p w14:paraId="4A5B841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5.03</w:t>
            </w:r>
          </w:p>
        </w:tc>
        <w:tc>
          <w:tcPr>
            <w:tcW w:w="290" w:type="pct"/>
            <w:shd w:val="clear" w:color="auto" w:fill="auto"/>
            <w:vAlign w:val="center"/>
            <w:hideMark/>
          </w:tcPr>
          <w:p w14:paraId="33E6998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16" w:type="pct"/>
            <w:shd w:val="clear" w:color="auto" w:fill="auto"/>
            <w:vAlign w:val="center"/>
            <w:hideMark/>
          </w:tcPr>
          <w:p w14:paraId="309DAF7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58" w:type="pct"/>
            <w:shd w:val="clear" w:color="auto" w:fill="auto"/>
            <w:vAlign w:val="center"/>
            <w:hideMark/>
          </w:tcPr>
          <w:p w14:paraId="2C60F14C"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MZ</w:t>
            </w:r>
          </w:p>
        </w:tc>
        <w:tc>
          <w:tcPr>
            <w:tcW w:w="561" w:type="pct"/>
            <w:shd w:val="clear" w:color="auto" w:fill="auto"/>
            <w:vAlign w:val="center"/>
            <w:hideMark/>
          </w:tcPr>
          <w:p w14:paraId="1E15C9A0"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25</w:t>
            </w:r>
          </w:p>
        </w:tc>
      </w:tr>
      <w:tr w:rsidR="00304DB9" w:rsidRPr="009A655E" w14:paraId="6920BD39" w14:textId="77777777" w:rsidTr="00304DB9">
        <w:trPr>
          <w:trHeight w:val="1002"/>
        </w:trPr>
        <w:tc>
          <w:tcPr>
            <w:tcW w:w="1449" w:type="pct"/>
            <w:shd w:val="clear" w:color="auto" w:fill="auto"/>
            <w:vAlign w:val="center"/>
            <w:hideMark/>
          </w:tcPr>
          <w:p w14:paraId="192DDB5F"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Nastavení procesu centrální podpory tvorby architektury úřadů.</w:t>
            </w:r>
          </w:p>
        </w:tc>
        <w:tc>
          <w:tcPr>
            <w:tcW w:w="289" w:type="pct"/>
            <w:shd w:val="clear" w:color="auto" w:fill="auto"/>
            <w:vAlign w:val="center"/>
            <w:hideMark/>
          </w:tcPr>
          <w:p w14:paraId="0F45959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7B899A86" w14:textId="146CD80B" w:rsidR="00B763CA" w:rsidRPr="009A655E" w:rsidRDefault="00AA11E9" w:rsidP="00C002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w:t>
            </w:r>
            <w:r w:rsidR="00B763CA" w:rsidRPr="009A655E">
              <w:rPr>
                <w:rFonts w:ascii="Arial" w:eastAsia="Times New Roman" w:hAnsi="Arial" w:cs="Arial"/>
                <w:spacing w:val="0"/>
                <w:szCs w:val="20"/>
                <w:lang w:eastAsia="cs-CZ"/>
              </w:rPr>
              <w:t>.01.</w:t>
            </w:r>
            <w:r w:rsidRPr="009A655E">
              <w:rPr>
                <w:rFonts w:ascii="Arial" w:eastAsia="Times New Roman" w:hAnsi="Arial" w:cs="Arial"/>
                <w:spacing w:val="0"/>
                <w:szCs w:val="20"/>
                <w:lang w:eastAsia="cs-CZ"/>
              </w:rPr>
              <w:t>20</w:t>
            </w:r>
            <w:r w:rsidR="00B763CA" w:rsidRPr="009A655E">
              <w:rPr>
                <w:rFonts w:ascii="Arial" w:eastAsia="Times New Roman" w:hAnsi="Arial" w:cs="Arial"/>
                <w:spacing w:val="0"/>
                <w:szCs w:val="20"/>
                <w:lang w:eastAsia="cs-CZ"/>
              </w:rPr>
              <w:t>19</w:t>
            </w:r>
          </w:p>
        </w:tc>
        <w:tc>
          <w:tcPr>
            <w:tcW w:w="651" w:type="pct"/>
            <w:shd w:val="clear" w:color="auto" w:fill="auto"/>
            <w:vAlign w:val="center"/>
            <w:hideMark/>
          </w:tcPr>
          <w:p w14:paraId="68F9F57F" w14:textId="7FFD9086" w:rsidR="00B763CA" w:rsidRPr="009A655E" w:rsidRDefault="00AA11E9">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w:t>
            </w:r>
            <w:r w:rsidR="00B763CA" w:rsidRPr="009A655E">
              <w:rPr>
                <w:rFonts w:ascii="Arial" w:eastAsia="Times New Roman" w:hAnsi="Arial" w:cs="Arial"/>
                <w:spacing w:val="0"/>
                <w:szCs w:val="20"/>
                <w:lang w:eastAsia="cs-CZ"/>
              </w:rPr>
              <w:t>.</w:t>
            </w:r>
            <w:r w:rsidRPr="009A655E">
              <w:rPr>
                <w:rFonts w:ascii="Arial" w:eastAsia="Times New Roman" w:hAnsi="Arial" w:cs="Arial"/>
                <w:spacing w:val="0"/>
                <w:szCs w:val="20"/>
                <w:lang w:eastAsia="cs-CZ"/>
              </w:rPr>
              <w:t>12</w:t>
            </w:r>
            <w:r w:rsidR="00B763CA" w:rsidRPr="009A655E">
              <w:rPr>
                <w:rFonts w:ascii="Arial" w:eastAsia="Times New Roman" w:hAnsi="Arial" w:cs="Arial"/>
                <w:spacing w:val="0"/>
                <w:szCs w:val="20"/>
                <w:lang w:eastAsia="cs-CZ"/>
              </w:rPr>
              <w:t>.</w:t>
            </w:r>
            <w:r w:rsidRPr="009A655E">
              <w:rPr>
                <w:rFonts w:ascii="Arial" w:eastAsia="Times New Roman" w:hAnsi="Arial" w:cs="Arial"/>
                <w:spacing w:val="0"/>
                <w:szCs w:val="20"/>
                <w:lang w:eastAsia="cs-CZ"/>
              </w:rPr>
              <w:t>20</w:t>
            </w:r>
            <w:r w:rsidR="00B763CA" w:rsidRPr="009A655E">
              <w:rPr>
                <w:rFonts w:ascii="Arial" w:eastAsia="Times New Roman" w:hAnsi="Arial" w:cs="Arial"/>
                <w:spacing w:val="0"/>
                <w:szCs w:val="20"/>
                <w:lang w:eastAsia="cs-CZ"/>
              </w:rPr>
              <w:t>19</w:t>
            </w:r>
          </w:p>
        </w:tc>
        <w:tc>
          <w:tcPr>
            <w:tcW w:w="434" w:type="pct"/>
            <w:shd w:val="clear" w:color="auto" w:fill="auto"/>
            <w:vAlign w:val="center"/>
            <w:hideMark/>
          </w:tcPr>
          <w:p w14:paraId="584BFBD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5.03</w:t>
            </w:r>
          </w:p>
        </w:tc>
        <w:tc>
          <w:tcPr>
            <w:tcW w:w="290" w:type="pct"/>
            <w:shd w:val="clear" w:color="auto" w:fill="auto"/>
            <w:vAlign w:val="center"/>
            <w:hideMark/>
          </w:tcPr>
          <w:p w14:paraId="7609B78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16" w:type="pct"/>
            <w:shd w:val="clear" w:color="auto" w:fill="auto"/>
            <w:vAlign w:val="center"/>
            <w:hideMark/>
          </w:tcPr>
          <w:p w14:paraId="6DD3A8DC"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2</w:t>
            </w:r>
          </w:p>
        </w:tc>
        <w:tc>
          <w:tcPr>
            <w:tcW w:w="358" w:type="pct"/>
            <w:shd w:val="clear" w:color="auto" w:fill="auto"/>
            <w:vAlign w:val="center"/>
            <w:hideMark/>
          </w:tcPr>
          <w:p w14:paraId="6C01FDE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23756141"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10</w:t>
            </w:r>
          </w:p>
        </w:tc>
      </w:tr>
      <w:tr w:rsidR="00304DB9" w:rsidRPr="009A655E" w14:paraId="40C312B7" w14:textId="77777777" w:rsidTr="00304DB9">
        <w:trPr>
          <w:trHeight w:val="1002"/>
        </w:trPr>
        <w:tc>
          <w:tcPr>
            <w:tcW w:w="1449" w:type="pct"/>
            <w:shd w:val="clear" w:color="auto" w:fill="auto"/>
            <w:vAlign w:val="center"/>
            <w:hideMark/>
          </w:tcPr>
          <w:p w14:paraId="28081FE8"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Realizace kompletních architektur úřadů v OVS, včetně pilotních projektů</w:t>
            </w:r>
          </w:p>
        </w:tc>
        <w:tc>
          <w:tcPr>
            <w:tcW w:w="289" w:type="pct"/>
            <w:shd w:val="clear" w:color="auto" w:fill="auto"/>
            <w:vAlign w:val="center"/>
            <w:hideMark/>
          </w:tcPr>
          <w:p w14:paraId="5ABCC5D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16FEE303" w14:textId="7D43E9DE" w:rsidR="00B763CA" w:rsidRPr="009A655E" w:rsidRDefault="00B763CA" w:rsidP="00C002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w:t>
            </w:r>
            <w:r w:rsidR="00AA11E9" w:rsidRPr="009A655E">
              <w:rPr>
                <w:rFonts w:ascii="Arial" w:eastAsia="Times New Roman" w:hAnsi="Arial" w:cs="Arial"/>
                <w:spacing w:val="0"/>
                <w:szCs w:val="20"/>
                <w:lang w:eastAsia="cs-CZ"/>
              </w:rPr>
              <w:t>1</w:t>
            </w:r>
            <w:r w:rsidRPr="009A655E">
              <w:rPr>
                <w:rFonts w:ascii="Arial" w:eastAsia="Times New Roman" w:hAnsi="Arial" w:cs="Arial"/>
                <w:spacing w:val="0"/>
                <w:szCs w:val="20"/>
                <w:lang w:eastAsia="cs-CZ"/>
              </w:rPr>
              <w:t>.01.</w:t>
            </w:r>
            <w:r w:rsidR="00AA11E9" w:rsidRPr="009A655E">
              <w:rPr>
                <w:rFonts w:ascii="Arial" w:eastAsia="Times New Roman" w:hAnsi="Arial" w:cs="Arial"/>
                <w:spacing w:val="0"/>
                <w:szCs w:val="20"/>
                <w:lang w:eastAsia="cs-CZ"/>
              </w:rPr>
              <w:t>20</w:t>
            </w:r>
            <w:r w:rsidRPr="009A655E">
              <w:rPr>
                <w:rFonts w:ascii="Arial" w:eastAsia="Times New Roman" w:hAnsi="Arial" w:cs="Arial"/>
                <w:spacing w:val="0"/>
                <w:szCs w:val="20"/>
                <w:lang w:eastAsia="cs-CZ"/>
              </w:rPr>
              <w:t>19</w:t>
            </w:r>
          </w:p>
        </w:tc>
        <w:tc>
          <w:tcPr>
            <w:tcW w:w="651" w:type="pct"/>
            <w:shd w:val="clear" w:color="auto" w:fill="auto"/>
            <w:vAlign w:val="center"/>
            <w:hideMark/>
          </w:tcPr>
          <w:p w14:paraId="4B57A103" w14:textId="0FE1531C" w:rsidR="00B763CA" w:rsidRPr="009A655E" w:rsidRDefault="00AA11E9">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w:t>
            </w:r>
            <w:r w:rsidR="00B763CA" w:rsidRPr="009A655E">
              <w:rPr>
                <w:rFonts w:ascii="Arial" w:eastAsia="Times New Roman" w:hAnsi="Arial" w:cs="Arial"/>
                <w:spacing w:val="0"/>
                <w:szCs w:val="20"/>
                <w:lang w:eastAsia="cs-CZ"/>
              </w:rPr>
              <w:t>.</w:t>
            </w:r>
            <w:r w:rsidRPr="009A655E">
              <w:rPr>
                <w:rFonts w:ascii="Arial" w:eastAsia="Times New Roman" w:hAnsi="Arial" w:cs="Arial"/>
                <w:spacing w:val="0"/>
                <w:szCs w:val="20"/>
                <w:lang w:eastAsia="cs-CZ"/>
              </w:rPr>
              <w:t>12</w:t>
            </w:r>
            <w:r w:rsidR="00B763CA" w:rsidRPr="009A655E">
              <w:rPr>
                <w:rFonts w:ascii="Arial" w:eastAsia="Times New Roman" w:hAnsi="Arial" w:cs="Arial"/>
                <w:spacing w:val="0"/>
                <w:szCs w:val="20"/>
                <w:lang w:eastAsia="cs-CZ"/>
              </w:rPr>
              <w:t>.</w:t>
            </w:r>
            <w:r w:rsidRPr="009A655E">
              <w:rPr>
                <w:rFonts w:ascii="Arial" w:eastAsia="Times New Roman" w:hAnsi="Arial" w:cs="Arial"/>
                <w:spacing w:val="0"/>
                <w:szCs w:val="20"/>
                <w:lang w:eastAsia="cs-CZ"/>
              </w:rPr>
              <w:t>2021</w:t>
            </w:r>
          </w:p>
        </w:tc>
        <w:tc>
          <w:tcPr>
            <w:tcW w:w="434" w:type="pct"/>
            <w:shd w:val="clear" w:color="auto" w:fill="auto"/>
            <w:vAlign w:val="center"/>
            <w:hideMark/>
          </w:tcPr>
          <w:p w14:paraId="7BC8CF6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5.03</w:t>
            </w:r>
          </w:p>
        </w:tc>
        <w:tc>
          <w:tcPr>
            <w:tcW w:w="290" w:type="pct"/>
            <w:shd w:val="clear" w:color="auto" w:fill="auto"/>
            <w:vAlign w:val="center"/>
            <w:hideMark/>
          </w:tcPr>
          <w:p w14:paraId="61C957B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16" w:type="pct"/>
            <w:shd w:val="clear" w:color="auto" w:fill="auto"/>
            <w:vAlign w:val="center"/>
            <w:hideMark/>
          </w:tcPr>
          <w:p w14:paraId="043600D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58" w:type="pct"/>
            <w:shd w:val="clear" w:color="auto" w:fill="auto"/>
            <w:vAlign w:val="center"/>
            <w:hideMark/>
          </w:tcPr>
          <w:p w14:paraId="26CADBEC"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4F63BFD4"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500</w:t>
            </w:r>
          </w:p>
        </w:tc>
      </w:tr>
      <w:tr w:rsidR="00304DB9" w:rsidRPr="009A655E" w14:paraId="292C006A" w14:textId="77777777" w:rsidTr="00304DB9">
        <w:trPr>
          <w:trHeight w:val="1002"/>
        </w:trPr>
        <w:tc>
          <w:tcPr>
            <w:tcW w:w="1449" w:type="pct"/>
            <w:shd w:val="clear" w:color="auto" w:fill="auto"/>
            <w:vAlign w:val="center"/>
            <w:hideMark/>
          </w:tcPr>
          <w:p w14:paraId="16B1C323"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Vybudování centrálního úložiště architektonických modelů</w:t>
            </w:r>
          </w:p>
        </w:tc>
        <w:tc>
          <w:tcPr>
            <w:tcW w:w="289" w:type="pct"/>
            <w:shd w:val="clear" w:color="auto" w:fill="auto"/>
            <w:vAlign w:val="center"/>
            <w:hideMark/>
          </w:tcPr>
          <w:p w14:paraId="3C97C23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2502DA80" w14:textId="33245AB5" w:rsidR="00B763CA" w:rsidRPr="009A655E" w:rsidRDefault="00B763CA" w:rsidP="00C002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w:t>
            </w:r>
            <w:r w:rsidR="00AA11E9" w:rsidRPr="009A655E">
              <w:rPr>
                <w:rFonts w:ascii="Arial" w:eastAsia="Times New Roman" w:hAnsi="Arial" w:cs="Arial"/>
                <w:spacing w:val="0"/>
                <w:szCs w:val="20"/>
                <w:lang w:eastAsia="cs-CZ"/>
              </w:rPr>
              <w:t>1</w:t>
            </w:r>
            <w:r w:rsidRPr="009A655E">
              <w:rPr>
                <w:rFonts w:ascii="Arial" w:eastAsia="Times New Roman" w:hAnsi="Arial" w:cs="Arial"/>
                <w:spacing w:val="0"/>
                <w:szCs w:val="20"/>
                <w:lang w:eastAsia="cs-CZ"/>
              </w:rPr>
              <w:t>.01.</w:t>
            </w:r>
            <w:r w:rsidR="00AA11E9" w:rsidRPr="009A655E">
              <w:rPr>
                <w:rFonts w:ascii="Arial" w:eastAsia="Times New Roman" w:hAnsi="Arial" w:cs="Arial"/>
                <w:spacing w:val="0"/>
                <w:szCs w:val="20"/>
                <w:lang w:eastAsia="cs-CZ"/>
              </w:rPr>
              <w:t>20</w:t>
            </w:r>
            <w:r w:rsidRPr="009A655E">
              <w:rPr>
                <w:rFonts w:ascii="Arial" w:eastAsia="Times New Roman" w:hAnsi="Arial" w:cs="Arial"/>
                <w:spacing w:val="0"/>
                <w:szCs w:val="20"/>
                <w:lang w:eastAsia="cs-CZ"/>
              </w:rPr>
              <w:t>19</w:t>
            </w:r>
          </w:p>
        </w:tc>
        <w:tc>
          <w:tcPr>
            <w:tcW w:w="651" w:type="pct"/>
            <w:shd w:val="clear" w:color="auto" w:fill="auto"/>
            <w:vAlign w:val="center"/>
            <w:hideMark/>
          </w:tcPr>
          <w:p w14:paraId="79853983" w14:textId="0F70C634" w:rsidR="00B763CA" w:rsidRPr="009A655E" w:rsidRDefault="00AA11E9" w:rsidP="00C002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w:t>
            </w:r>
            <w:r w:rsidR="00B763CA" w:rsidRPr="009A655E">
              <w:rPr>
                <w:rFonts w:ascii="Arial" w:eastAsia="Times New Roman" w:hAnsi="Arial" w:cs="Arial"/>
                <w:spacing w:val="0"/>
                <w:szCs w:val="20"/>
                <w:lang w:eastAsia="cs-CZ"/>
              </w:rPr>
              <w:t>.</w:t>
            </w:r>
            <w:r w:rsidRPr="009A655E">
              <w:rPr>
                <w:rFonts w:ascii="Arial" w:eastAsia="Times New Roman" w:hAnsi="Arial" w:cs="Arial"/>
                <w:spacing w:val="0"/>
                <w:szCs w:val="20"/>
                <w:lang w:eastAsia="cs-CZ"/>
              </w:rPr>
              <w:t>12</w:t>
            </w:r>
            <w:r w:rsidR="00B763CA" w:rsidRPr="009A655E">
              <w:rPr>
                <w:rFonts w:ascii="Arial" w:eastAsia="Times New Roman" w:hAnsi="Arial" w:cs="Arial"/>
                <w:spacing w:val="0"/>
                <w:szCs w:val="20"/>
                <w:lang w:eastAsia="cs-CZ"/>
              </w:rPr>
              <w:t>.</w:t>
            </w:r>
            <w:r w:rsidRPr="009A655E">
              <w:rPr>
                <w:rFonts w:ascii="Arial" w:eastAsia="Times New Roman" w:hAnsi="Arial" w:cs="Arial"/>
                <w:spacing w:val="0"/>
                <w:szCs w:val="20"/>
                <w:lang w:eastAsia="cs-CZ"/>
              </w:rPr>
              <w:t xml:space="preserve"> 20</w:t>
            </w:r>
            <w:r w:rsidR="00B763CA" w:rsidRPr="009A655E">
              <w:rPr>
                <w:rFonts w:ascii="Arial" w:eastAsia="Times New Roman" w:hAnsi="Arial" w:cs="Arial"/>
                <w:spacing w:val="0"/>
                <w:szCs w:val="20"/>
                <w:lang w:eastAsia="cs-CZ"/>
              </w:rPr>
              <w:t>19</w:t>
            </w:r>
          </w:p>
        </w:tc>
        <w:tc>
          <w:tcPr>
            <w:tcW w:w="434" w:type="pct"/>
            <w:shd w:val="clear" w:color="auto" w:fill="auto"/>
            <w:vAlign w:val="center"/>
            <w:hideMark/>
          </w:tcPr>
          <w:p w14:paraId="06FC4EB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5.03</w:t>
            </w:r>
          </w:p>
        </w:tc>
        <w:tc>
          <w:tcPr>
            <w:tcW w:w="290" w:type="pct"/>
            <w:shd w:val="clear" w:color="auto" w:fill="auto"/>
            <w:vAlign w:val="center"/>
            <w:hideMark/>
          </w:tcPr>
          <w:p w14:paraId="1864097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2</w:t>
            </w:r>
          </w:p>
        </w:tc>
        <w:tc>
          <w:tcPr>
            <w:tcW w:w="316" w:type="pct"/>
            <w:shd w:val="clear" w:color="auto" w:fill="auto"/>
            <w:vAlign w:val="center"/>
            <w:hideMark/>
          </w:tcPr>
          <w:p w14:paraId="50CBC4F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1</w:t>
            </w:r>
          </w:p>
        </w:tc>
        <w:tc>
          <w:tcPr>
            <w:tcW w:w="358" w:type="pct"/>
            <w:shd w:val="clear" w:color="auto" w:fill="auto"/>
            <w:vAlign w:val="center"/>
            <w:hideMark/>
          </w:tcPr>
          <w:p w14:paraId="344F198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59944BC7"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50</w:t>
            </w:r>
          </w:p>
        </w:tc>
      </w:tr>
      <w:tr w:rsidR="00304DB9" w:rsidRPr="009A655E" w14:paraId="01EEE1FE" w14:textId="77777777" w:rsidTr="00304DB9">
        <w:trPr>
          <w:trHeight w:val="1002"/>
        </w:trPr>
        <w:tc>
          <w:tcPr>
            <w:tcW w:w="1449" w:type="pct"/>
            <w:shd w:val="clear" w:color="auto" w:fill="auto"/>
            <w:vAlign w:val="center"/>
            <w:hideMark/>
          </w:tcPr>
          <w:p w14:paraId="1818A44C"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Vydání Národního architektonického plánu (NAP)</w:t>
            </w:r>
          </w:p>
        </w:tc>
        <w:tc>
          <w:tcPr>
            <w:tcW w:w="289" w:type="pct"/>
            <w:shd w:val="clear" w:color="auto" w:fill="auto"/>
            <w:vAlign w:val="center"/>
            <w:hideMark/>
          </w:tcPr>
          <w:p w14:paraId="0463BD8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016A5CDB"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01.01.2017</w:t>
            </w:r>
          </w:p>
        </w:tc>
        <w:tc>
          <w:tcPr>
            <w:tcW w:w="651" w:type="pct"/>
            <w:shd w:val="clear" w:color="auto" w:fill="auto"/>
            <w:vAlign w:val="center"/>
            <w:hideMark/>
          </w:tcPr>
          <w:p w14:paraId="6878E04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01.01.2025</w:t>
            </w:r>
          </w:p>
        </w:tc>
        <w:tc>
          <w:tcPr>
            <w:tcW w:w="434" w:type="pct"/>
            <w:shd w:val="clear" w:color="auto" w:fill="auto"/>
            <w:vAlign w:val="center"/>
            <w:hideMark/>
          </w:tcPr>
          <w:p w14:paraId="003FD4E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5.03</w:t>
            </w:r>
          </w:p>
        </w:tc>
        <w:tc>
          <w:tcPr>
            <w:tcW w:w="290" w:type="pct"/>
            <w:shd w:val="clear" w:color="auto" w:fill="auto"/>
            <w:vAlign w:val="center"/>
            <w:hideMark/>
          </w:tcPr>
          <w:p w14:paraId="2BD7D5E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1235979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58" w:type="pct"/>
            <w:shd w:val="clear" w:color="auto" w:fill="auto"/>
            <w:vAlign w:val="center"/>
            <w:hideMark/>
          </w:tcPr>
          <w:p w14:paraId="2D049B0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24BD017D"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50</w:t>
            </w:r>
          </w:p>
        </w:tc>
      </w:tr>
      <w:tr w:rsidR="00304DB9" w:rsidRPr="009A655E" w14:paraId="2B05BA38" w14:textId="77777777" w:rsidTr="009F087B">
        <w:trPr>
          <w:cantSplit/>
          <w:trHeight w:val="1470"/>
        </w:trPr>
        <w:tc>
          <w:tcPr>
            <w:tcW w:w="1449" w:type="pct"/>
            <w:shd w:val="clear" w:color="000000" w:fill="305496"/>
            <w:vAlign w:val="center"/>
            <w:hideMark/>
          </w:tcPr>
          <w:p w14:paraId="14F4DD2B" w14:textId="77777777" w:rsidR="00304DB9" w:rsidRPr="009A655E" w:rsidRDefault="00304DB9" w:rsidP="009F087B">
            <w:pP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lastRenderedPageBreak/>
              <w:t>Název</w:t>
            </w:r>
          </w:p>
        </w:tc>
        <w:tc>
          <w:tcPr>
            <w:tcW w:w="289" w:type="pct"/>
            <w:shd w:val="clear" w:color="000000" w:fill="305496"/>
            <w:vAlign w:val="center"/>
            <w:hideMark/>
          </w:tcPr>
          <w:p w14:paraId="10D582C8"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Stav</w:t>
            </w:r>
          </w:p>
        </w:tc>
        <w:tc>
          <w:tcPr>
            <w:tcW w:w="652" w:type="pct"/>
            <w:shd w:val="clear" w:color="000000" w:fill="305496"/>
            <w:vAlign w:val="center"/>
            <w:hideMark/>
          </w:tcPr>
          <w:p w14:paraId="6A06E30F"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Realizace od</w:t>
            </w:r>
          </w:p>
        </w:tc>
        <w:tc>
          <w:tcPr>
            <w:tcW w:w="651" w:type="pct"/>
            <w:shd w:val="clear" w:color="000000" w:fill="305496"/>
            <w:vAlign w:val="center"/>
            <w:hideMark/>
          </w:tcPr>
          <w:p w14:paraId="25419D54"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Realizace do</w:t>
            </w:r>
          </w:p>
        </w:tc>
        <w:tc>
          <w:tcPr>
            <w:tcW w:w="434" w:type="pct"/>
            <w:shd w:val="clear" w:color="000000" w:fill="305496"/>
            <w:vAlign w:val="center"/>
            <w:hideMark/>
          </w:tcPr>
          <w:p w14:paraId="613D620D"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Dílčí cíl</w:t>
            </w:r>
          </w:p>
        </w:tc>
        <w:tc>
          <w:tcPr>
            <w:tcW w:w="290" w:type="pct"/>
            <w:shd w:val="clear" w:color="000000" w:fill="305496"/>
            <w:textDirection w:val="btLr"/>
            <w:vAlign w:val="center"/>
            <w:hideMark/>
          </w:tcPr>
          <w:p w14:paraId="0AE771F4" w14:textId="77777777" w:rsidR="00304DB9" w:rsidRPr="009A655E" w:rsidRDefault="00304DB9" w:rsidP="009F087B">
            <w:pPr>
              <w:spacing w:after="0" w:line="240" w:lineRule="auto"/>
              <w:ind w:left="113" w:right="113"/>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Celkový dopad</w:t>
            </w:r>
          </w:p>
        </w:tc>
        <w:tc>
          <w:tcPr>
            <w:tcW w:w="316" w:type="pct"/>
            <w:shd w:val="clear" w:color="000000" w:fill="305496"/>
            <w:textDirection w:val="btLr"/>
            <w:vAlign w:val="center"/>
            <w:hideMark/>
          </w:tcPr>
          <w:p w14:paraId="6C0B6053" w14:textId="77777777" w:rsidR="00304DB9" w:rsidRPr="009A655E" w:rsidRDefault="00304DB9" w:rsidP="009F087B">
            <w:pPr>
              <w:spacing w:after="0" w:line="240" w:lineRule="auto"/>
              <w:ind w:left="113" w:right="113"/>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Celková náročnost</w:t>
            </w:r>
          </w:p>
        </w:tc>
        <w:tc>
          <w:tcPr>
            <w:tcW w:w="358" w:type="pct"/>
            <w:shd w:val="clear" w:color="000000" w:fill="305496"/>
            <w:vAlign w:val="center"/>
            <w:hideMark/>
          </w:tcPr>
          <w:p w14:paraId="0B7B4352"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Gesční úřad záměru</w:t>
            </w:r>
          </w:p>
        </w:tc>
        <w:tc>
          <w:tcPr>
            <w:tcW w:w="561" w:type="pct"/>
            <w:shd w:val="clear" w:color="000000" w:fill="305496"/>
            <w:vAlign w:val="center"/>
            <w:hideMark/>
          </w:tcPr>
          <w:p w14:paraId="12D25B50" w14:textId="77777777" w:rsidR="00304DB9" w:rsidRPr="009A655E" w:rsidRDefault="00304DB9" w:rsidP="009F087B">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Exter</w:t>
            </w:r>
            <w:r>
              <w:rPr>
                <w:rFonts w:ascii="Arial" w:eastAsia="Times New Roman" w:hAnsi="Arial" w:cs="Arial"/>
                <w:b/>
                <w:bCs/>
                <w:color w:val="FFFFFF"/>
                <w:spacing w:val="0"/>
                <w:szCs w:val="20"/>
                <w:lang w:eastAsia="cs-CZ"/>
              </w:rPr>
              <w:t>ní</w:t>
            </w:r>
            <w:r w:rsidRPr="009A655E">
              <w:rPr>
                <w:rFonts w:ascii="Arial" w:eastAsia="Times New Roman" w:hAnsi="Arial" w:cs="Arial"/>
                <w:b/>
                <w:bCs/>
                <w:color w:val="FFFFFF"/>
                <w:spacing w:val="0"/>
                <w:szCs w:val="20"/>
                <w:lang w:eastAsia="cs-CZ"/>
              </w:rPr>
              <w:t xml:space="preserve"> náklady realizace do (mil.</w:t>
            </w:r>
            <w:r>
              <w:rPr>
                <w:rFonts w:ascii="Arial" w:eastAsia="Times New Roman" w:hAnsi="Arial" w:cs="Arial"/>
                <w:b/>
                <w:bCs/>
                <w:color w:val="FFFFFF"/>
                <w:spacing w:val="0"/>
                <w:szCs w:val="20"/>
                <w:lang w:eastAsia="cs-CZ"/>
              </w:rPr>
              <w:t xml:space="preserve"> </w:t>
            </w:r>
            <w:r w:rsidRPr="009A655E">
              <w:rPr>
                <w:rFonts w:ascii="Arial" w:eastAsia="Times New Roman" w:hAnsi="Arial" w:cs="Arial"/>
                <w:b/>
                <w:bCs/>
                <w:color w:val="FFFFFF"/>
                <w:spacing w:val="0"/>
                <w:szCs w:val="20"/>
                <w:lang w:eastAsia="cs-CZ"/>
              </w:rPr>
              <w:t>Kč)</w:t>
            </w:r>
          </w:p>
        </w:tc>
      </w:tr>
      <w:tr w:rsidR="00304DB9" w:rsidRPr="009A655E" w14:paraId="0D8A00F2" w14:textId="77777777" w:rsidTr="00304DB9">
        <w:trPr>
          <w:trHeight w:val="1002"/>
        </w:trPr>
        <w:tc>
          <w:tcPr>
            <w:tcW w:w="1449" w:type="pct"/>
            <w:shd w:val="clear" w:color="auto" w:fill="auto"/>
            <w:vAlign w:val="center"/>
            <w:hideMark/>
          </w:tcPr>
          <w:p w14:paraId="44608EFC"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Vydání Národního architektonického rámce (NAR)</w:t>
            </w:r>
          </w:p>
        </w:tc>
        <w:tc>
          <w:tcPr>
            <w:tcW w:w="289" w:type="pct"/>
            <w:shd w:val="clear" w:color="auto" w:fill="auto"/>
            <w:vAlign w:val="center"/>
            <w:hideMark/>
          </w:tcPr>
          <w:p w14:paraId="475A3ED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6C2A11D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01.01.2017</w:t>
            </w:r>
          </w:p>
        </w:tc>
        <w:tc>
          <w:tcPr>
            <w:tcW w:w="651" w:type="pct"/>
            <w:shd w:val="clear" w:color="auto" w:fill="auto"/>
            <w:vAlign w:val="center"/>
            <w:hideMark/>
          </w:tcPr>
          <w:p w14:paraId="24FBBE2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01.01.2020</w:t>
            </w:r>
          </w:p>
        </w:tc>
        <w:tc>
          <w:tcPr>
            <w:tcW w:w="434" w:type="pct"/>
            <w:shd w:val="clear" w:color="auto" w:fill="auto"/>
            <w:vAlign w:val="center"/>
            <w:hideMark/>
          </w:tcPr>
          <w:p w14:paraId="68BB801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5.03</w:t>
            </w:r>
          </w:p>
        </w:tc>
        <w:tc>
          <w:tcPr>
            <w:tcW w:w="290" w:type="pct"/>
            <w:shd w:val="clear" w:color="auto" w:fill="auto"/>
            <w:vAlign w:val="center"/>
            <w:hideMark/>
          </w:tcPr>
          <w:p w14:paraId="7C2CDD1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602AE88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58" w:type="pct"/>
            <w:shd w:val="clear" w:color="auto" w:fill="auto"/>
            <w:vAlign w:val="center"/>
            <w:hideMark/>
          </w:tcPr>
          <w:p w14:paraId="6926E11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1396716C"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15</w:t>
            </w:r>
          </w:p>
        </w:tc>
      </w:tr>
      <w:tr w:rsidR="00304DB9" w:rsidRPr="009A655E" w14:paraId="071E0F15" w14:textId="77777777" w:rsidTr="00304DB9">
        <w:trPr>
          <w:trHeight w:val="1002"/>
        </w:trPr>
        <w:tc>
          <w:tcPr>
            <w:tcW w:w="1449" w:type="pct"/>
            <w:shd w:val="clear" w:color="auto" w:fill="auto"/>
            <w:vAlign w:val="center"/>
            <w:hideMark/>
          </w:tcPr>
          <w:p w14:paraId="02530D0C"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Vydání Slovníku/Tezauru </w:t>
            </w:r>
            <w:proofErr w:type="spellStart"/>
            <w:r w:rsidRPr="009A655E">
              <w:rPr>
                <w:rFonts w:ascii="Arial" w:eastAsia="Times New Roman" w:hAnsi="Arial" w:cs="Arial"/>
                <w:spacing w:val="0"/>
                <w:szCs w:val="20"/>
                <w:lang w:eastAsia="cs-CZ"/>
              </w:rPr>
              <w:t>eGovernmentu</w:t>
            </w:r>
            <w:proofErr w:type="spellEnd"/>
          </w:p>
        </w:tc>
        <w:tc>
          <w:tcPr>
            <w:tcW w:w="289" w:type="pct"/>
            <w:shd w:val="clear" w:color="auto" w:fill="auto"/>
            <w:vAlign w:val="center"/>
            <w:hideMark/>
          </w:tcPr>
          <w:p w14:paraId="472843A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6EB728CA" w14:textId="580E16B7" w:rsidR="00B763CA" w:rsidRPr="009A655E" w:rsidRDefault="00AA11E9" w:rsidP="00C002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03</w:t>
            </w:r>
            <w:r w:rsidR="00B763CA" w:rsidRPr="009A655E">
              <w:rPr>
                <w:rFonts w:ascii="Arial" w:eastAsia="Times New Roman" w:hAnsi="Arial" w:cs="Arial"/>
                <w:spacing w:val="0"/>
                <w:szCs w:val="20"/>
                <w:lang w:eastAsia="cs-CZ"/>
              </w:rPr>
              <w:t>.</w:t>
            </w:r>
            <w:r w:rsidRPr="009A655E">
              <w:rPr>
                <w:rFonts w:ascii="Arial" w:eastAsia="Times New Roman" w:hAnsi="Arial" w:cs="Arial"/>
                <w:spacing w:val="0"/>
                <w:szCs w:val="20"/>
                <w:lang w:eastAsia="cs-CZ"/>
              </w:rPr>
              <w:t>10</w:t>
            </w:r>
            <w:r w:rsidR="00B763CA" w:rsidRPr="009A655E">
              <w:rPr>
                <w:rFonts w:ascii="Arial" w:eastAsia="Times New Roman" w:hAnsi="Arial" w:cs="Arial"/>
                <w:spacing w:val="0"/>
                <w:szCs w:val="20"/>
                <w:lang w:eastAsia="cs-CZ"/>
              </w:rPr>
              <w:t>.</w:t>
            </w:r>
            <w:r w:rsidRPr="009A655E">
              <w:rPr>
                <w:rFonts w:ascii="Arial" w:eastAsia="Times New Roman" w:hAnsi="Arial" w:cs="Arial"/>
                <w:spacing w:val="0"/>
                <w:szCs w:val="20"/>
                <w:lang w:eastAsia="cs-CZ"/>
              </w:rPr>
              <w:t xml:space="preserve"> 2018</w:t>
            </w:r>
          </w:p>
        </w:tc>
        <w:tc>
          <w:tcPr>
            <w:tcW w:w="651" w:type="pct"/>
            <w:shd w:val="clear" w:color="auto" w:fill="auto"/>
            <w:vAlign w:val="center"/>
            <w:hideMark/>
          </w:tcPr>
          <w:p w14:paraId="03A4D229" w14:textId="02237B3F" w:rsidR="00B763CA" w:rsidRPr="009A655E" w:rsidRDefault="00AA11E9">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30</w:t>
            </w:r>
            <w:r w:rsidR="00B763CA" w:rsidRPr="009A655E">
              <w:rPr>
                <w:rFonts w:ascii="Arial" w:eastAsia="Times New Roman" w:hAnsi="Arial" w:cs="Arial"/>
                <w:spacing w:val="0"/>
                <w:szCs w:val="20"/>
                <w:lang w:eastAsia="cs-CZ"/>
              </w:rPr>
              <w:t>.0</w:t>
            </w:r>
            <w:r w:rsidRPr="009A655E">
              <w:rPr>
                <w:rFonts w:ascii="Arial" w:eastAsia="Times New Roman" w:hAnsi="Arial" w:cs="Arial"/>
                <w:spacing w:val="0"/>
                <w:szCs w:val="20"/>
                <w:lang w:eastAsia="cs-CZ"/>
              </w:rPr>
              <w:t>9</w:t>
            </w:r>
            <w:r w:rsidR="00B763CA" w:rsidRPr="009A655E">
              <w:rPr>
                <w:rFonts w:ascii="Arial" w:eastAsia="Times New Roman" w:hAnsi="Arial" w:cs="Arial"/>
                <w:spacing w:val="0"/>
                <w:szCs w:val="20"/>
                <w:lang w:eastAsia="cs-CZ"/>
              </w:rPr>
              <w:t>.</w:t>
            </w:r>
            <w:r w:rsidRPr="009A655E">
              <w:rPr>
                <w:rFonts w:ascii="Arial" w:eastAsia="Times New Roman" w:hAnsi="Arial" w:cs="Arial"/>
                <w:spacing w:val="0"/>
                <w:szCs w:val="20"/>
                <w:lang w:eastAsia="cs-CZ"/>
              </w:rPr>
              <w:t>20</w:t>
            </w:r>
            <w:r w:rsidR="00B763CA" w:rsidRPr="009A655E">
              <w:rPr>
                <w:rFonts w:ascii="Arial" w:eastAsia="Times New Roman" w:hAnsi="Arial" w:cs="Arial"/>
                <w:spacing w:val="0"/>
                <w:szCs w:val="20"/>
                <w:lang w:eastAsia="cs-CZ"/>
              </w:rPr>
              <w:t>19</w:t>
            </w:r>
          </w:p>
        </w:tc>
        <w:tc>
          <w:tcPr>
            <w:tcW w:w="434" w:type="pct"/>
            <w:shd w:val="clear" w:color="auto" w:fill="auto"/>
            <w:vAlign w:val="center"/>
            <w:hideMark/>
          </w:tcPr>
          <w:p w14:paraId="651F1D4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5.03</w:t>
            </w:r>
          </w:p>
        </w:tc>
        <w:tc>
          <w:tcPr>
            <w:tcW w:w="290" w:type="pct"/>
            <w:shd w:val="clear" w:color="auto" w:fill="auto"/>
            <w:vAlign w:val="center"/>
            <w:hideMark/>
          </w:tcPr>
          <w:p w14:paraId="75B2F0F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16" w:type="pct"/>
            <w:shd w:val="clear" w:color="auto" w:fill="auto"/>
            <w:vAlign w:val="center"/>
            <w:hideMark/>
          </w:tcPr>
          <w:p w14:paraId="6CD38BE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2</w:t>
            </w:r>
          </w:p>
        </w:tc>
        <w:tc>
          <w:tcPr>
            <w:tcW w:w="358" w:type="pct"/>
            <w:shd w:val="clear" w:color="auto" w:fill="auto"/>
            <w:vAlign w:val="center"/>
            <w:hideMark/>
          </w:tcPr>
          <w:p w14:paraId="0AAAD1B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563D421C" w14:textId="77777777" w:rsidR="00B763CA" w:rsidRPr="009A655E" w:rsidRDefault="00B763CA" w:rsidP="00B763CA">
            <w:pPr>
              <w:spacing w:after="0" w:line="240" w:lineRule="auto"/>
              <w:jc w:val="center"/>
              <w:rPr>
                <w:rFonts w:ascii="Arial" w:eastAsia="Times New Roman" w:hAnsi="Arial" w:cs="Arial"/>
                <w:spacing w:val="0"/>
                <w:szCs w:val="20"/>
                <w:lang w:eastAsia="cs-CZ"/>
              </w:rPr>
            </w:pPr>
          </w:p>
        </w:tc>
      </w:tr>
      <w:tr w:rsidR="00304DB9" w:rsidRPr="009A655E" w14:paraId="73FC16B3" w14:textId="77777777" w:rsidTr="00304DB9">
        <w:trPr>
          <w:trHeight w:val="1002"/>
        </w:trPr>
        <w:tc>
          <w:tcPr>
            <w:tcW w:w="1449" w:type="pct"/>
            <w:shd w:val="clear" w:color="auto" w:fill="auto"/>
            <w:vAlign w:val="center"/>
            <w:hideMark/>
          </w:tcPr>
          <w:p w14:paraId="2735431D"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Zavedení </w:t>
            </w:r>
            <w:proofErr w:type="spellStart"/>
            <w:r w:rsidRPr="009A655E">
              <w:rPr>
                <w:rFonts w:ascii="Arial" w:eastAsia="Times New Roman" w:hAnsi="Arial" w:cs="Arial"/>
                <w:spacing w:val="0"/>
                <w:szCs w:val="20"/>
                <w:lang w:eastAsia="cs-CZ"/>
              </w:rPr>
              <w:t>Enterprise</w:t>
            </w:r>
            <w:proofErr w:type="spellEnd"/>
            <w:r w:rsidRPr="009A655E">
              <w:rPr>
                <w:rFonts w:ascii="Arial" w:eastAsia="Times New Roman" w:hAnsi="Arial" w:cs="Arial"/>
                <w:spacing w:val="0"/>
                <w:szCs w:val="20"/>
                <w:lang w:eastAsia="cs-CZ"/>
              </w:rPr>
              <w:t xml:space="preserve"> architektury úřadu</w:t>
            </w:r>
          </w:p>
        </w:tc>
        <w:tc>
          <w:tcPr>
            <w:tcW w:w="289" w:type="pct"/>
            <w:shd w:val="clear" w:color="auto" w:fill="auto"/>
            <w:vAlign w:val="center"/>
            <w:hideMark/>
          </w:tcPr>
          <w:p w14:paraId="415C890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16009A32"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01.09.2018</w:t>
            </w:r>
          </w:p>
        </w:tc>
        <w:tc>
          <w:tcPr>
            <w:tcW w:w="651" w:type="pct"/>
            <w:shd w:val="clear" w:color="auto" w:fill="auto"/>
            <w:vAlign w:val="center"/>
            <w:hideMark/>
          </w:tcPr>
          <w:p w14:paraId="302837CC"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01.09.2022</w:t>
            </w:r>
          </w:p>
        </w:tc>
        <w:tc>
          <w:tcPr>
            <w:tcW w:w="434" w:type="pct"/>
            <w:shd w:val="clear" w:color="auto" w:fill="auto"/>
            <w:vAlign w:val="center"/>
            <w:hideMark/>
          </w:tcPr>
          <w:p w14:paraId="11F1597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5.03</w:t>
            </w:r>
          </w:p>
        </w:tc>
        <w:tc>
          <w:tcPr>
            <w:tcW w:w="290" w:type="pct"/>
            <w:shd w:val="clear" w:color="auto" w:fill="auto"/>
            <w:vAlign w:val="center"/>
            <w:hideMark/>
          </w:tcPr>
          <w:p w14:paraId="7301E13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2A2A545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58" w:type="pct"/>
            <w:shd w:val="clear" w:color="auto" w:fill="auto"/>
            <w:vAlign w:val="center"/>
            <w:hideMark/>
          </w:tcPr>
          <w:p w14:paraId="34F2B1E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ÚKZÚZ</w:t>
            </w:r>
          </w:p>
        </w:tc>
        <w:tc>
          <w:tcPr>
            <w:tcW w:w="561" w:type="pct"/>
            <w:shd w:val="clear" w:color="auto" w:fill="auto"/>
            <w:vAlign w:val="center"/>
            <w:hideMark/>
          </w:tcPr>
          <w:p w14:paraId="5DA09189"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0</w:t>
            </w:r>
          </w:p>
        </w:tc>
      </w:tr>
      <w:tr w:rsidR="00304DB9" w:rsidRPr="009A655E" w14:paraId="155C8598" w14:textId="77777777" w:rsidTr="00304DB9">
        <w:trPr>
          <w:trHeight w:val="1002"/>
        </w:trPr>
        <w:tc>
          <w:tcPr>
            <w:tcW w:w="1449" w:type="pct"/>
            <w:shd w:val="clear" w:color="auto" w:fill="auto"/>
            <w:vAlign w:val="center"/>
            <w:hideMark/>
          </w:tcPr>
          <w:p w14:paraId="28FFBA61"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Realizace dynamického nákupního systému pro nákup </w:t>
            </w:r>
            <w:proofErr w:type="spellStart"/>
            <w:r w:rsidRPr="009A655E">
              <w:rPr>
                <w:rFonts w:ascii="Arial" w:eastAsia="Times New Roman" w:hAnsi="Arial" w:cs="Arial"/>
                <w:spacing w:val="0"/>
                <w:szCs w:val="20"/>
                <w:lang w:eastAsia="cs-CZ"/>
              </w:rPr>
              <w:t>cloudových</w:t>
            </w:r>
            <w:proofErr w:type="spellEnd"/>
            <w:r w:rsidRPr="009A655E">
              <w:rPr>
                <w:rFonts w:ascii="Arial" w:eastAsia="Times New Roman" w:hAnsi="Arial" w:cs="Arial"/>
                <w:spacing w:val="0"/>
                <w:szCs w:val="20"/>
                <w:lang w:eastAsia="cs-CZ"/>
              </w:rPr>
              <w:t xml:space="preserve"> služeb </w:t>
            </w:r>
            <w:proofErr w:type="spellStart"/>
            <w:r w:rsidRPr="009A655E">
              <w:rPr>
                <w:rFonts w:ascii="Arial" w:eastAsia="Times New Roman" w:hAnsi="Arial" w:cs="Arial"/>
                <w:spacing w:val="0"/>
                <w:szCs w:val="20"/>
                <w:lang w:eastAsia="cs-CZ"/>
              </w:rPr>
              <w:t>IaaS</w:t>
            </w:r>
            <w:proofErr w:type="spellEnd"/>
            <w:r w:rsidRPr="009A655E">
              <w:rPr>
                <w:rFonts w:ascii="Arial" w:eastAsia="Times New Roman" w:hAnsi="Arial" w:cs="Arial"/>
                <w:spacing w:val="0"/>
                <w:szCs w:val="20"/>
                <w:lang w:eastAsia="cs-CZ"/>
              </w:rPr>
              <w:t xml:space="preserve"> a </w:t>
            </w:r>
            <w:proofErr w:type="spellStart"/>
            <w:r w:rsidRPr="009A655E">
              <w:rPr>
                <w:rFonts w:ascii="Arial" w:eastAsia="Times New Roman" w:hAnsi="Arial" w:cs="Arial"/>
                <w:spacing w:val="0"/>
                <w:szCs w:val="20"/>
                <w:lang w:eastAsia="cs-CZ"/>
              </w:rPr>
              <w:t>PaaS</w:t>
            </w:r>
            <w:proofErr w:type="spellEnd"/>
            <w:r w:rsidRPr="009A655E">
              <w:rPr>
                <w:rFonts w:ascii="Arial" w:eastAsia="Times New Roman" w:hAnsi="Arial" w:cs="Arial"/>
                <w:spacing w:val="0"/>
                <w:szCs w:val="20"/>
                <w:lang w:eastAsia="cs-CZ"/>
              </w:rPr>
              <w:t xml:space="preserve"> ve veřejné správě ČR</w:t>
            </w:r>
          </w:p>
        </w:tc>
        <w:tc>
          <w:tcPr>
            <w:tcW w:w="289" w:type="pct"/>
            <w:shd w:val="clear" w:color="auto" w:fill="auto"/>
            <w:vAlign w:val="center"/>
            <w:hideMark/>
          </w:tcPr>
          <w:p w14:paraId="759DDDB2"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444EFA4A" w14:textId="618158F0" w:rsidR="00B763CA" w:rsidRPr="009A655E" w:rsidRDefault="00B763CA" w:rsidP="00C002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w:t>
            </w:r>
            <w:r w:rsidR="005E23B6" w:rsidRPr="009A655E">
              <w:rPr>
                <w:rFonts w:ascii="Arial" w:eastAsia="Times New Roman" w:hAnsi="Arial" w:cs="Arial"/>
                <w:spacing w:val="0"/>
                <w:szCs w:val="20"/>
                <w:lang w:eastAsia="cs-CZ"/>
              </w:rPr>
              <w:t>1</w:t>
            </w:r>
            <w:r w:rsidRPr="009A655E">
              <w:rPr>
                <w:rFonts w:ascii="Arial" w:eastAsia="Times New Roman" w:hAnsi="Arial" w:cs="Arial"/>
                <w:spacing w:val="0"/>
                <w:szCs w:val="20"/>
                <w:lang w:eastAsia="cs-CZ"/>
              </w:rPr>
              <w:t>.01.</w:t>
            </w:r>
            <w:r w:rsidR="005E23B6" w:rsidRPr="009A655E">
              <w:rPr>
                <w:rFonts w:ascii="Arial" w:eastAsia="Times New Roman" w:hAnsi="Arial" w:cs="Arial"/>
                <w:spacing w:val="0"/>
                <w:szCs w:val="20"/>
                <w:lang w:eastAsia="cs-CZ"/>
              </w:rPr>
              <w:t>20</w:t>
            </w:r>
            <w:r w:rsidRPr="009A655E">
              <w:rPr>
                <w:rFonts w:ascii="Arial" w:eastAsia="Times New Roman" w:hAnsi="Arial" w:cs="Arial"/>
                <w:spacing w:val="0"/>
                <w:szCs w:val="20"/>
                <w:lang w:eastAsia="cs-CZ"/>
              </w:rPr>
              <w:t>19</w:t>
            </w:r>
          </w:p>
        </w:tc>
        <w:tc>
          <w:tcPr>
            <w:tcW w:w="651" w:type="pct"/>
            <w:shd w:val="clear" w:color="auto" w:fill="auto"/>
            <w:vAlign w:val="center"/>
            <w:hideMark/>
          </w:tcPr>
          <w:p w14:paraId="24E4AFD8" w14:textId="152C3957" w:rsidR="00B763CA" w:rsidRPr="009A655E" w:rsidRDefault="005E23B6" w:rsidP="00C002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w:t>
            </w:r>
            <w:r w:rsidR="00B763CA" w:rsidRPr="009A655E">
              <w:rPr>
                <w:rFonts w:ascii="Arial" w:eastAsia="Times New Roman" w:hAnsi="Arial" w:cs="Arial"/>
                <w:spacing w:val="0"/>
                <w:szCs w:val="20"/>
                <w:lang w:eastAsia="cs-CZ"/>
              </w:rPr>
              <w:t>.</w:t>
            </w:r>
            <w:r w:rsidRPr="009A655E">
              <w:rPr>
                <w:rFonts w:ascii="Arial" w:eastAsia="Times New Roman" w:hAnsi="Arial" w:cs="Arial"/>
                <w:spacing w:val="0"/>
                <w:szCs w:val="20"/>
                <w:lang w:eastAsia="cs-CZ"/>
              </w:rPr>
              <w:t>12</w:t>
            </w:r>
            <w:r w:rsidR="00B763CA" w:rsidRPr="009A655E">
              <w:rPr>
                <w:rFonts w:ascii="Arial" w:eastAsia="Times New Roman" w:hAnsi="Arial" w:cs="Arial"/>
                <w:spacing w:val="0"/>
                <w:szCs w:val="20"/>
                <w:lang w:eastAsia="cs-CZ"/>
              </w:rPr>
              <w:t>.</w:t>
            </w:r>
            <w:r w:rsidRPr="009A655E">
              <w:rPr>
                <w:rFonts w:ascii="Arial" w:eastAsia="Times New Roman" w:hAnsi="Arial" w:cs="Arial"/>
                <w:spacing w:val="0"/>
                <w:szCs w:val="20"/>
                <w:lang w:eastAsia="cs-CZ"/>
              </w:rPr>
              <w:t xml:space="preserve"> 2020</w:t>
            </w:r>
          </w:p>
        </w:tc>
        <w:tc>
          <w:tcPr>
            <w:tcW w:w="434" w:type="pct"/>
            <w:shd w:val="clear" w:color="auto" w:fill="auto"/>
            <w:vAlign w:val="center"/>
            <w:hideMark/>
          </w:tcPr>
          <w:p w14:paraId="743AA57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5.05</w:t>
            </w:r>
          </w:p>
        </w:tc>
        <w:tc>
          <w:tcPr>
            <w:tcW w:w="290" w:type="pct"/>
            <w:shd w:val="clear" w:color="auto" w:fill="auto"/>
            <w:vAlign w:val="center"/>
            <w:hideMark/>
          </w:tcPr>
          <w:p w14:paraId="08EAC8A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32219E3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58" w:type="pct"/>
            <w:shd w:val="clear" w:color="auto" w:fill="auto"/>
            <w:vAlign w:val="center"/>
            <w:hideMark/>
          </w:tcPr>
          <w:p w14:paraId="4EBE959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007EA3BF" w14:textId="77777777" w:rsidR="00B763CA" w:rsidRPr="009A655E" w:rsidRDefault="00B763CA" w:rsidP="00B763CA">
            <w:pPr>
              <w:spacing w:after="0" w:line="240" w:lineRule="auto"/>
              <w:jc w:val="center"/>
              <w:rPr>
                <w:rFonts w:ascii="Arial" w:eastAsia="Times New Roman" w:hAnsi="Arial" w:cs="Arial"/>
                <w:spacing w:val="0"/>
                <w:szCs w:val="20"/>
                <w:lang w:eastAsia="cs-CZ"/>
              </w:rPr>
            </w:pPr>
          </w:p>
        </w:tc>
      </w:tr>
      <w:tr w:rsidR="00304DB9" w:rsidRPr="009A655E" w14:paraId="09C15485" w14:textId="77777777" w:rsidTr="00304DB9">
        <w:trPr>
          <w:trHeight w:val="1002"/>
        </w:trPr>
        <w:tc>
          <w:tcPr>
            <w:tcW w:w="1449" w:type="pct"/>
            <w:shd w:val="clear" w:color="auto" w:fill="auto"/>
            <w:vAlign w:val="center"/>
            <w:hideMark/>
          </w:tcPr>
          <w:p w14:paraId="197DDC55"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Příprava vybudování </w:t>
            </w:r>
            <w:proofErr w:type="spellStart"/>
            <w:r w:rsidRPr="009A655E">
              <w:rPr>
                <w:rFonts w:ascii="Arial" w:eastAsia="Times New Roman" w:hAnsi="Arial" w:cs="Arial"/>
                <w:spacing w:val="0"/>
                <w:szCs w:val="20"/>
                <w:lang w:eastAsia="cs-CZ"/>
              </w:rPr>
              <w:t>eGovernment</w:t>
            </w:r>
            <w:proofErr w:type="spellEnd"/>
            <w:r w:rsidRPr="009A655E">
              <w:rPr>
                <w:rFonts w:ascii="Arial" w:eastAsia="Times New Roman" w:hAnsi="Arial" w:cs="Arial"/>
                <w:spacing w:val="0"/>
                <w:szCs w:val="20"/>
                <w:lang w:eastAsia="cs-CZ"/>
              </w:rPr>
              <w:t xml:space="preserve"> </w:t>
            </w:r>
            <w:proofErr w:type="spellStart"/>
            <w:r w:rsidRPr="009A655E">
              <w:rPr>
                <w:rFonts w:ascii="Arial" w:eastAsia="Times New Roman" w:hAnsi="Arial" w:cs="Arial"/>
                <w:spacing w:val="0"/>
                <w:szCs w:val="20"/>
                <w:lang w:eastAsia="cs-CZ"/>
              </w:rPr>
              <w:t>cloudu</w:t>
            </w:r>
            <w:proofErr w:type="spellEnd"/>
            <w:r w:rsidRPr="009A655E">
              <w:rPr>
                <w:rFonts w:ascii="Arial" w:eastAsia="Times New Roman" w:hAnsi="Arial" w:cs="Arial"/>
                <w:spacing w:val="0"/>
                <w:szCs w:val="20"/>
                <w:lang w:eastAsia="cs-CZ"/>
              </w:rPr>
              <w:t xml:space="preserve"> </w:t>
            </w:r>
          </w:p>
        </w:tc>
        <w:tc>
          <w:tcPr>
            <w:tcW w:w="289" w:type="pct"/>
            <w:shd w:val="clear" w:color="auto" w:fill="auto"/>
            <w:vAlign w:val="center"/>
            <w:hideMark/>
          </w:tcPr>
          <w:p w14:paraId="0C7A6C2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4F92F582"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01.12.2016</w:t>
            </w:r>
          </w:p>
        </w:tc>
        <w:tc>
          <w:tcPr>
            <w:tcW w:w="651" w:type="pct"/>
            <w:shd w:val="clear" w:color="auto" w:fill="auto"/>
            <w:vAlign w:val="center"/>
            <w:hideMark/>
          </w:tcPr>
          <w:p w14:paraId="53E1514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01.03.2022</w:t>
            </w:r>
          </w:p>
        </w:tc>
        <w:tc>
          <w:tcPr>
            <w:tcW w:w="434" w:type="pct"/>
            <w:shd w:val="clear" w:color="auto" w:fill="auto"/>
            <w:vAlign w:val="center"/>
            <w:hideMark/>
          </w:tcPr>
          <w:p w14:paraId="05F9140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5.05</w:t>
            </w:r>
          </w:p>
        </w:tc>
        <w:tc>
          <w:tcPr>
            <w:tcW w:w="290" w:type="pct"/>
            <w:shd w:val="clear" w:color="auto" w:fill="auto"/>
            <w:vAlign w:val="center"/>
            <w:hideMark/>
          </w:tcPr>
          <w:p w14:paraId="3F81F93B"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7843181C"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58" w:type="pct"/>
            <w:shd w:val="clear" w:color="auto" w:fill="auto"/>
            <w:vAlign w:val="center"/>
            <w:hideMark/>
          </w:tcPr>
          <w:p w14:paraId="4100D58B"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580D1A93"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50</w:t>
            </w:r>
          </w:p>
        </w:tc>
      </w:tr>
      <w:tr w:rsidR="00304DB9" w:rsidRPr="009A655E" w14:paraId="3EC3D2C7" w14:textId="77777777" w:rsidTr="00304DB9">
        <w:trPr>
          <w:trHeight w:val="1002"/>
        </w:trPr>
        <w:tc>
          <w:tcPr>
            <w:tcW w:w="1449" w:type="pct"/>
            <w:shd w:val="clear" w:color="auto" w:fill="auto"/>
            <w:vAlign w:val="center"/>
            <w:hideMark/>
          </w:tcPr>
          <w:p w14:paraId="58D420FF" w14:textId="77777777" w:rsidR="005E23B6" w:rsidRPr="009A655E" w:rsidRDefault="005E23B6" w:rsidP="005E23B6">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Vytvoření portálu a katalogu (standardů) poptávaných služeb.</w:t>
            </w:r>
          </w:p>
        </w:tc>
        <w:tc>
          <w:tcPr>
            <w:tcW w:w="289" w:type="pct"/>
            <w:shd w:val="clear" w:color="auto" w:fill="auto"/>
            <w:vAlign w:val="center"/>
            <w:hideMark/>
          </w:tcPr>
          <w:p w14:paraId="5D02B6B1" w14:textId="77777777" w:rsidR="005E23B6" w:rsidRPr="009A655E" w:rsidRDefault="005E23B6" w:rsidP="005E23B6">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4C279F42" w14:textId="5CA07946" w:rsidR="005E23B6" w:rsidRPr="009A655E" w:rsidRDefault="005E23B6" w:rsidP="005E23B6">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27158397" w14:textId="135954E3" w:rsidR="005E23B6" w:rsidRPr="009A655E" w:rsidRDefault="005E23B6" w:rsidP="005E23B6">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31.12. 2020</w:t>
            </w:r>
          </w:p>
        </w:tc>
        <w:tc>
          <w:tcPr>
            <w:tcW w:w="434" w:type="pct"/>
            <w:shd w:val="clear" w:color="auto" w:fill="auto"/>
            <w:vAlign w:val="center"/>
            <w:hideMark/>
          </w:tcPr>
          <w:p w14:paraId="7F65FECF" w14:textId="77777777" w:rsidR="005E23B6" w:rsidRPr="009A655E" w:rsidRDefault="005E23B6" w:rsidP="005E23B6">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5.05</w:t>
            </w:r>
          </w:p>
        </w:tc>
        <w:tc>
          <w:tcPr>
            <w:tcW w:w="290" w:type="pct"/>
            <w:shd w:val="clear" w:color="auto" w:fill="auto"/>
            <w:vAlign w:val="center"/>
            <w:hideMark/>
          </w:tcPr>
          <w:p w14:paraId="06ED4BEE" w14:textId="77777777" w:rsidR="005E23B6" w:rsidRPr="009A655E" w:rsidRDefault="005E23B6" w:rsidP="005E23B6">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58869F55" w14:textId="77777777" w:rsidR="005E23B6" w:rsidRPr="009A655E" w:rsidRDefault="005E23B6" w:rsidP="005E23B6">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58" w:type="pct"/>
            <w:shd w:val="clear" w:color="auto" w:fill="auto"/>
            <w:vAlign w:val="center"/>
            <w:hideMark/>
          </w:tcPr>
          <w:p w14:paraId="3F9B70B9" w14:textId="77777777" w:rsidR="005E23B6" w:rsidRPr="009A655E" w:rsidRDefault="005E23B6" w:rsidP="005E23B6">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494031D0" w14:textId="77777777" w:rsidR="005E23B6" w:rsidRPr="009A655E" w:rsidRDefault="005E23B6" w:rsidP="005E23B6">
            <w:pPr>
              <w:spacing w:after="0" w:line="240" w:lineRule="auto"/>
              <w:jc w:val="center"/>
              <w:rPr>
                <w:rFonts w:ascii="Arial" w:eastAsia="Times New Roman" w:hAnsi="Arial" w:cs="Arial"/>
                <w:spacing w:val="0"/>
                <w:szCs w:val="20"/>
                <w:lang w:eastAsia="cs-CZ"/>
              </w:rPr>
            </w:pPr>
          </w:p>
        </w:tc>
      </w:tr>
      <w:tr w:rsidR="00304DB9" w:rsidRPr="009A655E" w14:paraId="6A954A54" w14:textId="77777777" w:rsidTr="00304DB9">
        <w:trPr>
          <w:trHeight w:val="1002"/>
        </w:trPr>
        <w:tc>
          <w:tcPr>
            <w:tcW w:w="1449" w:type="pct"/>
            <w:shd w:val="clear" w:color="auto" w:fill="auto"/>
            <w:vAlign w:val="center"/>
            <w:hideMark/>
          </w:tcPr>
          <w:p w14:paraId="7979EA71"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Vytvoření řídící a podpůrné struktury (útvaru) VS pro </w:t>
            </w:r>
            <w:proofErr w:type="spellStart"/>
            <w:r w:rsidRPr="009A655E">
              <w:rPr>
                <w:rFonts w:ascii="Arial" w:eastAsia="Times New Roman" w:hAnsi="Arial" w:cs="Arial"/>
                <w:spacing w:val="0"/>
                <w:szCs w:val="20"/>
                <w:lang w:eastAsia="cs-CZ"/>
              </w:rPr>
              <w:t>eGC</w:t>
            </w:r>
            <w:proofErr w:type="spellEnd"/>
          </w:p>
        </w:tc>
        <w:tc>
          <w:tcPr>
            <w:tcW w:w="289" w:type="pct"/>
            <w:shd w:val="clear" w:color="auto" w:fill="auto"/>
            <w:vAlign w:val="center"/>
            <w:hideMark/>
          </w:tcPr>
          <w:p w14:paraId="5523DC3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5BC360C6" w14:textId="651A55DD" w:rsidR="00B763CA" w:rsidRPr="009A655E" w:rsidRDefault="005E23B6"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71647A5F" w14:textId="3E5CF17A" w:rsidR="00B763CA" w:rsidRPr="009A655E" w:rsidRDefault="005E23B6"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31.12.2019</w:t>
            </w:r>
          </w:p>
        </w:tc>
        <w:tc>
          <w:tcPr>
            <w:tcW w:w="434" w:type="pct"/>
            <w:shd w:val="clear" w:color="auto" w:fill="auto"/>
            <w:vAlign w:val="center"/>
            <w:hideMark/>
          </w:tcPr>
          <w:p w14:paraId="36B784A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5.05</w:t>
            </w:r>
          </w:p>
        </w:tc>
        <w:tc>
          <w:tcPr>
            <w:tcW w:w="290" w:type="pct"/>
            <w:shd w:val="clear" w:color="auto" w:fill="auto"/>
            <w:vAlign w:val="center"/>
            <w:hideMark/>
          </w:tcPr>
          <w:p w14:paraId="3969A58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2501281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58" w:type="pct"/>
            <w:shd w:val="clear" w:color="auto" w:fill="auto"/>
            <w:vAlign w:val="center"/>
            <w:hideMark/>
          </w:tcPr>
          <w:p w14:paraId="386B6BE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0C1707DC" w14:textId="77777777" w:rsidR="00B763CA" w:rsidRPr="009A655E" w:rsidRDefault="00B763CA" w:rsidP="00B763CA">
            <w:pPr>
              <w:spacing w:after="0" w:line="240" w:lineRule="auto"/>
              <w:jc w:val="center"/>
              <w:rPr>
                <w:rFonts w:ascii="Arial" w:eastAsia="Times New Roman" w:hAnsi="Arial" w:cs="Arial"/>
                <w:spacing w:val="0"/>
                <w:szCs w:val="20"/>
                <w:lang w:eastAsia="cs-CZ"/>
              </w:rPr>
            </w:pPr>
          </w:p>
        </w:tc>
      </w:tr>
      <w:tr w:rsidR="00304DB9" w:rsidRPr="009A655E" w14:paraId="7373953A" w14:textId="77777777" w:rsidTr="00304DB9">
        <w:trPr>
          <w:trHeight w:val="1002"/>
        </w:trPr>
        <w:tc>
          <w:tcPr>
            <w:tcW w:w="1449" w:type="pct"/>
            <w:shd w:val="clear" w:color="auto" w:fill="auto"/>
            <w:vAlign w:val="center"/>
            <w:hideMark/>
          </w:tcPr>
          <w:p w14:paraId="7C515653"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Vydávání a aktualizace ICT standardů řešení </w:t>
            </w:r>
          </w:p>
        </w:tc>
        <w:tc>
          <w:tcPr>
            <w:tcW w:w="289" w:type="pct"/>
            <w:shd w:val="clear" w:color="auto" w:fill="auto"/>
            <w:vAlign w:val="center"/>
            <w:hideMark/>
          </w:tcPr>
          <w:p w14:paraId="576997E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08F4519B" w14:textId="0EA8A845" w:rsidR="00B763CA" w:rsidRPr="009A655E" w:rsidRDefault="005E23B6"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01. 01. 2020</w:t>
            </w:r>
          </w:p>
        </w:tc>
        <w:tc>
          <w:tcPr>
            <w:tcW w:w="651" w:type="pct"/>
            <w:shd w:val="clear" w:color="auto" w:fill="auto"/>
            <w:vAlign w:val="center"/>
            <w:hideMark/>
          </w:tcPr>
          <w:p w14:paraId="1FEB69FF" w14:textId="774C1576" w:rsidR="00B763CA" w:rsidRPr="009A655E" w:rsidRDefault="005E23B6" w:rsidP="00C002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31.12. 2024</w:t>
            </w:r>
          </w:p>
        </w:tc>
        <w:tc>
          <w:tcPr>
            <w:tcW w:w="434" w:type="pct"/>
            <w:shd w:val="clear" w:color="auto" w:fill="auto"/>
            <w:vAlign w:val="center"/>
            <w:hideMark/>
          </w:tcPr>
          <w:p w14:paraId="254E287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5.06</w:t>
            </w:r>
          </w:p>
        </w:tc>
        <w:tc>
          <w:tcPr>
            <w:tcW w:w="290" w:type="pct"/>
            <w:shd w:val="clear" w:color="auto" w:fill="auto"/>
            <w:vAlign w:val="center"/>
            <w:hideMark/>
          </w:tcPr>
          <w:p w14:paraId="4272317F" w14:textId="77777777" w:rsidR="00B763CA" w:rsidRPr="009A655E" w:rsidRDefault="00B763CA" w:rsidP="00B763CA">
            <w:pPr>
              <w:spacing w:after="0" w:line="240" w:lineRule="auto"/>
              <w:jc w:val="center"/>
              <w:rPr>
                <w:rFonts w:ascii="Arial" w:eastAsia="Times New Roman" w:hAnsi="Arial" w:cs="Arial"/>
                <w:spacing w:val="0"/>
                <w:szCs w:val="20"/>
                <w:lang w:eastAsia="cs-CZ"/>
              </w:rPr>
            </w:pPr>
          </w:p>
        </w:tc>
        <w:tc>
          <w:tcPr>
            <w:tcW w:w="316" w:type="pct"/>
            <w:shd w:val="clear" w:color="auto" w:fill="auto"/>
            <w:vAlign w:val="center"/>
            <w:hideMark/>
          </w:tcPr>
          <w:p w14:paraId="31E1A2B0" w14:textId="77777777" w:rsidR="00B763CA" w:rsidRPr="009A655E" w:rsidRDefault="00B763CA" w:rsidP="00B763CA">
            <w:pPr>
              <w:spacing w:after="0" w:line="240" w:lineRule="auto"/>
              <w:jc w:val="center"/>
              <w:rPr>
                <w:rFonts w:ascii="Arial" w:eastAsia="Times New Roman" w:hAnsi="Arial" w:cs="Arial"/>
                <w:spacing w:val="0"/>
                <w:szCs w:val="20"/>
                <w:lang w:eastAsia="cs-CZ"/>
              </w:rPr>
            </w:pPr>
          </w:p>
        </w:tc>
        <w:tc>
          <w:tcPr>
            <w:tcW w:w="358" w:type="pct"/>
            <w:shd w:val="clear" w:color="auto" w:fill="auto"/>
            <w:vAlign w:val="center"/>
            <w:hideMark/>
          </w:tcPr>
          <w:p w14:paraId="382B13B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679FAB18" w14:textId="77777777" w:rsidR="00B763CA" w:rsidRPr="009A655E" w:rsidRDefault="00B763CA" w:rsidP="00B763CA">
            <w:pPr>
              <w:spacing w:after="0" w:line="240" w:lineRule="auto"/>
              <w:jc w:val="center"/>
              <w:rPr>
                <w:rFonts w:ascii="Arial" w:eastAsia="Times New Roman" w:hAnsi="Arial" w:cs="Arial"/>
                <w:spacing w:val="0"/>
                <w:szCs w:val="20"/>
                <w:lang w:eastAsia="cs-CZ"/>
              </w:rPr>
            </w:pPr>
          </w:p>
        </w:tc>
      </w:tr>
      <w:tr w:rsidR="00304DB9" w:rsidRPr="009A655E" w14:paraId="2B0576CD" w14:textId="77777777" w:rsidTr="00304DB9">
        <w:trPr>
          <w:trHeight w:val="1002"/>
        </w:trPr>
        <w:tc>
          <w:tcPr>
            <w:tcW w:w="1449" w:type="pct"/>
            <w:shd w:val="clear" w:color="auto" w:fill="auto"/>
            <w:vAlign w:val="center"/>
            <w:hideMark/>
          </w:tcPr>
          <w:p w14:paraId="3430C649" w14:textId="77777777" w:rsidR="005E23B6" w:rsidRPr="009A655E" w:rsidRDefault="005E23B6" w:rsidP="005E23B6">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Vydávání standardů ICT managementu.</w:t>
            </w:r>
          </w:p>
        </w:tc>
        <w:tc>
          <w:tcPr>
            <w:tcW w:w="289" w:type="pct"/>
            <w:shd w:val="clear" w:color="auto" w:fill="auto"/>
            <w:vAlign w:val="center"/>
            <w:hideMark/>
          </w:tcPr>
          <w:p w14:paraId="4E33ADDE" w14:textId="77777777" w:rsidR="005E23B6" w:rsidRPr="009A655E" w:rsidRDefault="005E23B6" w:rsidP="005E23B6">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2FA20533" w14:textId="3CE04B20" w:rsidR="005E23B6" w:rsidRPr="009A655E" w:rsidRDefault="005E23B6" w:rsidP="005E23B6">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01. 01. 2020</w:t>
            </w:r>
          </w:p>
        </w:tc>
        <w:tc>
          <w:tcPr>
            <w:tcW w:w="651" w:type="pct"/>
            <w:shd w:val="clear" w:color="auto" w:fill="auto"/>
            <w:vAlign w:val="center"/>
            <w:hideMark/>
          </w:tcPr>
          <w:p w14:paraId="75AE506A" w14:textId="03AEDCD3" w:rsidR="005E23B6" w:rsidRPr="009A655E" w:rsidRDefault="005E23B6" w:rsidP="005E23B6">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31.12. 2024</w:t>
            </w:r>
          </w:p>
        </w:tc>
        <w:tc>
          <w:tcPr>
            <w:tcW w:w="434" w:type="pct"/>
            <w:shd w:val="clear" w:color="auto" w:fill="auto"/>
            <w:vAlign w:val="center"/>
            <w:hideMark/>
          </w:tcPr>
          <w:p w14:paraId="3B4FD903" w14:textId="77777777" w:rsidR="005E23B6" w:rsidRPr="009A655E" w:rsidRDefault="005E23B6" w:rsidP="005E23B6">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5.06</w:t>
            </w:r>
          </w:p>
        </w:tc>
        <w:tc>
          <w:tcPr>
            <w:tcW w:w="290" w:type="pct"/>
            <w:shd w:val="clear" w:color="auto" w:fill="auto"/>
            <w:vAlign w:val="center"/>
            <w:hideMark/>
          </w:tcPr>
          <w:p w14:paraId="01450E27" w14:textId="77777777" w:rsidR="005E23B6" w:rsidRPr="009A655E" w:rsidRDefault="005E23B6" w:rsidP="005E23B6">
            <w:pPr>
              <w:spacing w:after="0" w:line="240" w:lineRule="auto"/>
              <w:jc w:val="center"/>
              <w:rPr>
                <w:rFonts w:ascii="Arial" w:eastAsia="Times New Roman" w:hAnsi="Arial" w:cs="Arial"/>
                <w:spacing w:val="0"/>
                <w:szCs w:val="20"/>
                <w:lang w:eastAsia="cs-CZ"/>
              </w:rPr>
            </w:pPr>
          </w:p>
        </w:tc>
        <w:tc>
          <w:tcPr>
            <w:tcW w:w="316" w:type="pct"/>
            <w:shd w:val="clear" w:color="auto" w:fill="auto"/>
            <w:vAlign w:val="center"/>
            <w:hideMark/>
          </w:tcPr>
          <w:p w14:paraId="513C9B46" w14:textId="77777777" w:rsidR="005E23B6" w:rsidRPr="009A655E" w:rsidRDefault="005E23B6" w:rsidP="005E23B6">
            <w:pPr>
              <w:spacing w:after="0" w:line="240" w:lineRule="auto"/>
              <w:jc w:val="center"/>
              <w:rPr>
                <w:rFonts w:ascii="Arial" w:eastAsia="Times New Roman" w:hAnsi="Arial" w:cs="Arial"/>
                <w:spacing w:val="0"/>
                <w:szCs w:val="20"/>
                <w:lang w:eastAsia="cs-CZ"/>
              </w:rPr>
            </w:pPr>
          </w:p>
        </w:tc>
        <w:tc>
          <w:tcPr>
            <w:tcW w:w="358" w:type="pct"/>
            <w:shd w:val="clear" w:color="auto" w:fill="auto"/>
            <w:vAlign w:val="center"/>
            <w:hideMark/>
          </w:tcPr>
          <w:p w14:paraId="1D1DB39C" w14:textId="77777777" w:rsidR="005E23B6" w:rsidRPr="009A655E" w:rsidRDefault="005E23B6" w:rsidP="005E23B6">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17802B2F" w14:textId="77777777" w:rsidR="005E23B6" w:rsidRPr="009A655E" w:rsidRDefault="005E23B6" w:rsidP="005E23B6">
            <w:pPr>
              <w:spacing w:after="0" w:line="240" w:lineRule="auto"/>
              <w:jc w:val="center"/>
              <w:rPr>
                <w:rFonts w:ascii="Arial" w:eastAsia="Times New Roman" w:hAnsi="Arial" w:cs="Arial"/>
                <w:spacing w:val="0"/>
                <w:szCs w:val="20"/>
                <w:lang w:eastAsia="cs-CZ"/>
              </w:rPr>
            </w:pPr>
          </w:p>
        </w:tc>
      </w:tr>
      <w:tr w:rsidR="00304DB9" w:rsidRPr="009A655E" w14:paraId="0AF3ABBE" w14:textId="77777777" w:rsidTr="00304DB9">
        <w:trPr>
          <w:trHeight w:val="1002"/>
        </w:trPr>
        <w:tc>
          <w:tcPr>
            <w:tcW w:w="1449" w:type="pct"/>
            <w:shd w:val="clear" w:color="auto" w:fill="auto"/>
            <w:vAlign w:val="center"/>
            <w:hideMark/>
          </w:tcPr>
          <w:p w14:paraId="0BAB7051"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Standardy digitální služby</w:t>
            </w:r>
          </w:p>
        </w:tc>
        <w:tc>
          <w:tcPr>
            <w:tcW w:w="289" w:type="pct"/>
            <w:shd w:val="clear" w:color="auto" w:fill="auto"/>
            <w:vAlign w:val="center"/>
            <w:hideMark/>
          </w:tcPr>
          <w:p w14:paraId="4B007EBC"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6D0ACBA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01.09.2018</w:t>
            </w:r>
          </w:p>
        </w:tc>
        <w:tc>
          <w:tcPr>
            <w:tcW w:w="651" w:type="pct"/>
            <w:shd w:val="clear" w:color="auto" w:fill="auto"/>
            <w:vAlign w:val="center"/>
            <w:hideMark/>
          </w:tcPr>
          <w:p w14:paraId="5234ED2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31.12.2020</w:t>
            </w:r>
          </w:p>
        </w:tc>
        <w:tc>
          <w:tcPr>
            <w:tcW w:w="434" w:type="pct"/>
            <w:shd w:val="clear" w:color="auto" w:fill="auto"/>
            <w:vAlign w:val="center"/>
            <w:hideMark/>
          </w:tcPr>
          <w:p w14:paraId="537B3002"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5.06</w:t>
            </w:r>
          </w:p>
        </w:tc>
        <w:tc>
          <w:tcPr>
            <w:tcW w:w="290" w:type="pct"/>
            <w:shd w:val="clear" w:color="auto" w:fill="auto"/>
            <w:vAlign w:val="center"/>
            <w:hideMark/>
          </w:tcPr>
          <w:p w14:paraId="37EDAF1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3462000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58" w:type="pct"/>
            <w:shd w:val="clear" w:color="auto" w:fill="auto"/>
            <w:vAlign w:val="center"/>
            <w:hideMark/>
          </w:tcPr>
          <w:p w14:paraId="2EA913F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276FE6BD"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30</w:t>
            </w:r>
          </w:p>
        </w:tc>
      </w:tr>
      <w:tr w:rsidR="00304DB9" w:rsidRPr="009A655E" w14:paraId="346814E4" w14:textId="77777777" w:rsidTr="00304DB9">
        <w:trPr>
          <w:trHeight w:val="1002"/>
        </w:trPr>
        <w:tc>
          <w:tcPr>
            <w:tcW w:w="1449" w:type="pct"/>
            <w:shd w:val="clear" w:color="auto" w:fill="auto"/>
            <w:vAlign w:val="center"/>
            <w:hideMark/>
          </w:tcPr>
          <w:p w14:paraId="41104BA6"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ARES 2.0</w:t>
            </w:r>
          </w:p>
        </w:tc>
        <w:tc>
          <w:tcPr>
            <w:tcW w:w="289" w:type="pct"/>
            <w:shd w:val="clear" w:color="auto" w:fill="auto"/>
            <w:vAlign w:val="center"/>
            <w:hideMark/>
          </w:tcPr>
          <w:p w14:paraId="2932FEE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246A282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17935582"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31.12.2020</w:t>
            </w:r>
          </w:p>
        </w:tc>
        <w:tc>
          <w:tcPr>
            <w:tcW w:w="434" w:type="pct"/>
            <w:shd w:val="clear" w:color="auto" w:fill="auto"/>
            <w:vAlign w:val="center"/>
            <w:hideMark/>
          </w:tcPr>
          <w:p w14:paraId="0A4420F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5.07</w:t>
            </w:r>
          </w:p>
        </w:tc>
        <w:tc>
          <w:tcPr>
            <w:tcW w:w="290" w:type="pct"/>
            <w:shd w:val="clear" w:color="auto" w:fill="auto"/>
            <w:vAlign w:val="center"/>
            <w:hideMark/>
          </w:tcPr>
          <w:p w14:paraId="72B0605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736BE80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58" w:type="pct"/>
            <w:shd w:val="clear" w:color="auto" w:fill="auto"/>
            <w:vAlign w:val="center"/>
            <w:hideMark/>
          </w:tcPr>
          <w:p w14:paraId="0DB238D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MF</w:t>
            </w:r>
          </w:p>
        </w:tc>
        <w:tc>
          <w:tcPr>
            <w:tcW w:w="561" w:type="pct"/>
            <w:shd w:val="clear" w:color="auto" w:fill="auto"/>
            <w:vAlign w:val="center"/>
            <w:hideMark/>
          </w:tcPr>
          <w:p w14:paraId="093AEB78"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400</w:t>
            </w:r>
          </w:p>
        </w:tc>
      </w:tr>
      <w:tr w:rsidR="00304DB9" w:rsidRPr="009A655E" w14:paraId="310ED2C5" w14:textId="77777777" w:rsidTr="009F087B">
        <w:trPr>
          <w:cantSplit/>
          <w:trHeight w:val="1470"/>
        </w:trPr>
        <w:tc>
          <w:tcPr>
            <w:tcW w:w="1449" w:type="pct"/>
            <w:shd w:val="clear" w:color="000000" w:fill="305496"/>
            <w:vAlign w:val="center"/>
            <w:hideMark/>
          </w:tcPr>
          <w:p w14:paraId="602F73FD" w14:textId="77777777" w:rsidR="00304DB9" w:rsidRPr="009A655E" w:rsidRDefault="00304DB9" w:rsidP="009F087B">
            <w:pP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lastRenderedPageBreak/>
              <w:t>Název</w:t>
            </w:r>
          </w:p>
        </w:tc>
        <w:tc>
          <w:tcPr>
            <w:tcW w:w="289" w:type="pct"/>
            <w:shd w:val="clear" w:color="000000" w:fill="305496"/>
            <w:vAlign w:val="center"/>
            <w:hideMark/>
          </w:tcPr>
          <w:p w14:paraId="17818AE7"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Stav</w:t>
            </w:r>
          </w:p>
        </w:tc>
        <w:tc>
          <w:tcPr>
            <w:tcW w:w="652" w:type="pct"/>
            <w:shd w:val="clear" w:color="000000" w:fill="305496"/>
            <w:vAlign w:val="center"/>
            <w:hideMark/>
          </w:tcPr>
          <w:p w14:paraId="5FBA7929"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Realizace od</w:t>
            </w:r>
          </w:p>
        </w:tc>
        <w:tc>
          <w:tcPr>
            <w:tcW w:w="651" w:type="pct"/>
            <w:shd w:val="clear" w:color="000000" w:fill="305496"/>
            <w:vAlign w:val="center"/>
            <w:hideMark/>
          </w:tcPr>
          <w:p w14:paraId="0FC71169"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Realizace do</w:t>
            </w:r>
          </w:p>
        </w:tc>
        <w:tc>
          <w:tcPr>
            <w:tcW w:w="434" w:type="pct"/>
            <w:shd w:val="clear" w:color="000000" w:fill="305496"/>
            <w:vAlign w:val="center"/>
            <w:hideMark/>
          </w:tcPr>
          <w:p w14:paraId="62F391C1"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Dílčí cíl</w:t>
            </w:r>
          </w:p>
        </w:tc>
        <w:tc>
          <w:tcPr>
            <w:tcW w:w="290" w:type="pct"/>
            <w:shd w:val="clear" w:color="000000" w:fill="305496"/>
            <w:textDirection w:val="btLr"/>
            <w:vAlign w:val="center"/>
            <w:hideMark/>
          </w:tcPr>
          <w:p w14:paraId="352B8430" w14:textId="77777777" w:rsidR="00304DB9" w:rsidRPr="009A655E" w:rsidRDefault="00304DB9" w:rsidP="009F087B">
            <w:pPr>
              <w:spacing w:after="0" w:line="240" w:lineRule="auto"/>
              <w:ind w:left="113" w:right="113"/>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Celkový dopad</w:t>
            </w:r>
          </w:p>
        </w:tc>
        <w:tc>
          <w:tcPr>
            <w:tcW w:w="316" w:type="pct"/>
            <w:shd w:val="clear" w:color="000000" w:fill="305496"/>
            <w:textDirection w:val="btLr"/>
            <w:vAlign w:val="center"/>
            <w:hideMark/>
          </w:tcPr>
          <w:p w14:paraId="617AEE91" w14:textId="77777777" w:rsidR="00304DB9" w:rsidRPr="009A655E" w:rsidRDefault="00304DB9" w:rsidP="009F087B">
            <w:pPr>
              <w:spacing w:after="0" w:line="240" w:lineRule="auto"/>
              <w:ind w:left="113" w:right="113"/>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Celková náročnost</w:t>
            </w:r>
          </w:p>
        </w:tc>
        <w:tc>
          <w:tcPr>
            <w:tcW w:w="358" w:type="pct"/>
            <w:shd w:val="clear" w:color="000000" w:fill="305496"/>
            <w:vAlign w:val="center"/>
            <w:hideMark/>
          </w:tcPr>
          <w:p w14:paraId="441F154E"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Gesční úřad záměru</w:t>
            </w:r>
          </w:p>
        </w:tc>
        <w:tc>
          <w:tcPr>
            <w:tcW w:w="561" w:type="pct"/>
            <w:shd w:val="clear" w:color="000000" w:fill="305496"/>
            <w:vAlign w:val="center"/>
            <w:hideMark/>
          </w:tcPr>
          <w:p w14:paraId="77812900" w14:textId="77777777" w:rsidR="00304DB9" w:rsidRPr="009A655E" w:rsidRDefault="00304DB9" w:rsidP="009F087B">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Exter</w:t>
            </w:r>
            <w:r>
              <w:rPr>
                <w:rFonts w:ascii="Arial" w:eastAsia="Times New Roman" w:hAnsi="Arial" w:cs="Arial"/>
                <w:b/>
                <w:bCs/>
                <w:color w:val="FFFFFF"/>
                <w:spacing w:val="0"/>
                <w:szCs w:val="20"/>
                <w:lang w:eastAsia="cs-CZ"/>
              </w:rPr>
              <w:t>ní</w:t>
            </w:r>
            <w:r w:rsidRPr="009A655E">
              <w:rPr>
                <w:rFonts w:ascii="Arial" w:eastAsia="Times New Roman" w:hAnsi="Arial" w:cs="Arial"/>
                <w:b/>
                <w:bCs/>
                <w:color w:val="FFFFFF"/>
                <w:spacing w:val="0"/>
                <w:szCs w:val="20"/>
                <w:lang w:eastAsia="cs-CZ"/>
              </w:rPr>
              <w:t xml:space="preserve"> náklady realizace do (mil.</w:t>
            </w:r>
            <w:r>
              <w:rPr>
                <w:rFonts w:ascii="Arial" w:eastAsia="Times New Roman" w:hAnsi="Arial" w:cs="Arial"/>
                <w:b/>
                <w:bCs/>
                <w:color w:val="FFFFFF"/>
                <w:spacing w:val="0"/>
                <w:szCs w:val="20"/>
                <w:lang w:eastAsia="cs-CZ"/>
              </w:rPr>
              <w:t xml:space="preserve"> </w:t>
            </w:r>
            <w:r w:rsidRPr="009A655E">
              <w:rPr>
                <w:rFonts w:ascii="Arial" w:eastAsia="Times New Roman" w:hAnsi="Arial" w:cs="Arial"/>
                <w:b/>
                <w:bCs/>
                <w:color w:val="FFFFFF"/>
                <w:spacing w:val="0"/>
                <w:szCs w:val="20"/>
                <w:lang w:eastAsia="cs-CZ"/>
              </w:rPr>
              <w:t>Kč)</w:t>
            </w:r>
          </w:p>
        </w:tc>
      </w:tr>
      <w:tr w:rsidR="00304DB9" w:rsidRPr="009A655E" w14:paraId="489CC9C7" w14:textId="77777777" w:rsidTr="00304DB9">
        <w:trPr>
          <w:trHeight w:val="1002"/>
        </w:trPr>
        <w:tc>
          <w:tcPr>
            <w:tcW w:w="1449" w:type="pct"/>
            <w:shd w:val="clear" w:color="auto" w:fill="auto"/>
            <w:vAlign w:val="center"/>
            <w:hideMark/>
          </w:tcPr>
          <w:p w14:paraId="17F62E72"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Digitalizace vnitřních procesů ČSÚ</w:t>
            </w:r>
          </w:p>
        </w:tc>
        <w:tc>
          <w:tcPr>
            <w:tcW w:w="289" w:type="pct"/>
            <w:shd w:val="clear" w:color="auto" w:fill="auto"/>
            <w:vAlign w:val="center"/>
            <w:hideMark/>
          </w:tcPr>
          <w:p w14:paraId="5A60870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442A146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01.01.2020</w:t>
            </w:r>
          </w:p>
        </w:tc>
        <w:tc>
          <w:tcPr>
            <w:tcW w:w="651" w:type="pct"/>
            <w:shd w:val="clear" w:color="auto" w:fill="auto"/>
            <w:vAlign w:val="center"/>
            <w:hideMark/>
          </w:tcPr>
          <w:p w14:paraId="1D5D97F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31.10.2025</w:t>
            </w:r>
          </w:p>
        </w:tc>
        <w:tc>
          <w:tcPr>
            <w:tcW w:w="434" w:type="pct"/>
            <w:shd w:val="clear" w:color="auto" w:fill="auto"/>
            <w:vAlign w:val="center"/>
            <w:hideMark/>
          </w:tcPr>
          <w:p w14:paraId="2A9BFC2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5.07</w:t>
            </w:r>
          </w:p>
        </w:tc>
        <w:tc>
          <w:tcPr>
            <w:tcW w:w="290" w:type="pct"/>
            <w:shd w:val="clear" w:color="auto" w:fill="auto"/>
            <w:vAlign w:val="center"/>
            <w:hideMark/>
          </w:tcPr>
          <w:p w14:paraId="3D25560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16" w:type="pct"/>
            <w:shd w:val="clear" w:color="auto" w:fill="auto"/>
            <w:vAlign w:val="center"/>
            <w:hideMark/>
          </w:tcPr>
          <w:p w14:paraId="5C635AE2"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58" w:type="pct"/>
            <w:shd w:val="clear" w:color="auto" w:fill="auto"/>
            <w:vAlign w:val="center"/>
            <w:hideMark/>
          </w:tcPr>
          <w:p w14:paraId="6AA27D5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ČSÚ</w:t>
            </w:r>
          </w:p>
        </w:tc>
        <w:tc>
          <w:tcPr>
            <w:tcW w:w="561" w:type="pct"/>
            <w:shd w:val="clear" w:color="auto" w:fill="auto"/>
            <w:vAlign w:val="center"/>
            <w:hideMark/>
          </w:tcPr>
          <w:p w14:paraId="76AF92B9"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120</w:t>
            </w:r>
          </w:p>
        </w:tc>
      </w:tr>
      <w:tr w:rsidR="00304DB9" w:rsidRPr="009A655E" w14:paraId="0BD0A96E" w14:textId="77777777" w:rsidTr="00304DB9">
        <w:trPr>
          <w:trHeight w:val="1002"/>
        </w:trPr>
        <w:tc>
          <w:tcPr>
            <w:tcW w:w="1449" w:type="pct"/>
            <w:shd w:val="clear" w:color="auto" w:fill="auto"/>
            <w:vAlign w:val="center"/>
            <w:hideMark/>
          </w:tcPr>
          <w:p w14:paraId="41F5B9D3"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Provozní informační systém Ověřený e-mail</w:t>
            </w:r>
          </w:p>
        </w:tc>
        <w:tc>
          <w:tcPr>
            <w:tcW w:w="289" w:type="pct"/>
            <w:shd w:val="clear" w:color="auto" w:fill="auto"/>
            <w:vAlign w:val="center"/>
            <w:hideMark/>
          </w:tcPr>
          <w:p w14:paraId="0AE6A80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4DC8B5E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01.06.2019</w:t>
            </w:r>
          </w:p>
        </w:tc>
        <w:tc>
          <w:tcPr>
            <w:tcW w:w="651" w:type="pct"/>
            <w:shd w:val="clear" w:color="auto" w:fill="auto"/>
            <w:vAlign w:val="center"/>
            <w:hideMark/>
          </w:tcPr>
          <w:p w14:paraId="27F698C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31.12.2019</w:t>
            </w:r>
          </w:p>
        </w:tc>
        <w:tc>
          <w:tcPr>
            <w:tcW w:w="434" w:type="pct"/>
            <w:shd w:val="clear" w:color="auto" w:fill="auto"/>
            <w:vAlign w:val="center"/>
            <w:hideMark/>
          </w:tcPr>
          <w:p w14:paraId="3A50304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5.07</w:t>
            </w:r>
          </w:p>
        </w:tc>
        <w:tc>
          <w:tcPr>
            <w:tcW w:w="290" w:type="pct"/>
            <w:shd w:val="clear" w:color="auto" w:fill="auto"/>
            <w:vAlign w:val="center"/>
            <w:hideMark/>
          </w:tcPr>
          <w:p w14:paraId="31583AA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20CE067C"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2</w:t>
            </w:r>
          </w:p>
        </w:tc>
        <w:tc>
          <w:tcPr>
            <w:tcW w:w="358" w:type="pct"/>
            <w:shd w:val="clear" w:color="auto" w:fill="auto"/>
            <w:vAlign w:val="center"/>
            <w:hideMark/>
          </w:tcPr>
          <w:p w14:paraId="1ADB8E4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73EDFB5A"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2</w:t>
            </w:r>
          </w:p>
        </w:tc>
      </w:tr>
      <w:tr w:rsidR="00304DB9" w:rsidRPr="009A655E" w14:paraId="31DDA901" w14:textId="77777777" w:rsidTr="00304DB9">
        <w:trPr>
          <w:trHeight w:val="1002"/>
        </w:trPr>
        <w:tc>
          <w:tcPr>
            <w:tcW w:w="1449" w:type="pct"/>
            <w:shd w:val="clear" w:color="auto" w:fill="auto"/>
            <w:vAlign w:val="center"/>
            <w:hideMark/>
          </w:tcPr>
          <w:p w14:paraId="5F008CA4"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Resortní informační systém KHS MZČR</w:t>
            </w:r>
          </w:p>
        </w:tc>
        <w:tc>
          <w:tcPr>
            <w:tcW w:w="289" w:type="pct"/>
            <w:shd w:val="clear" w:color="auto" w:fill="auto"/>
            <w:vAlign w:val="center"/>
            <w:hideMark/>
          </w:tcPr>
          <w:p w14:paraId="33206BC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7DD4C42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66770CB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31.12.2022</w:t>
            </w:r>
          </w:p>
        </w:tc>
        <w:tc>
          <w:tcPr>
            <w:tcW w:w="434" w:type="pct"/>
            <w:shd w:val="clear" w:color="auto" w:fill="auto"/>
            <w:vAlign w:val="center"/>
            <w:hideMark/>
          </w:tcPr>
          <w:p w14:paraId="002F0FC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5.07</w:t>
            </w:r>
          </w:p>
        </w:tc>
        <w:tc>
          <w:tcPr>
            <w:tcW w:w="290" w:type="pct"/>
            <w:shd w:val="clear" w:color="auto" w:fill="auto"/>
            <w:vAlign w:val="center"/>
            <w:hideMark/>
          </w:tcPr>
          <w:p w14:paraId="287C726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16" w:type="pct"/>
            <w:shd w:val="clear" w:color="auto" w:fill="auto"/>
            <w:vAlign w:val="center"/>
            <w:hideMark/>
          </w:tcPr>
          <w:p w14:paraId="493E771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58" w:type="pct"/>
            <w:shd w:val="clear" w:color="auto" w:fill="auto"/>
            <w:vAlign w:val="center"/>
            <w:hideMark/>
          </w:tcPr>
          <w:p w14:paraId="7C6CB8F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MZ</w:t>
            </w:r>
          </w:p>
        </w:tc>
        <w:tc>
          <w:tcPr>
            <w:tcW w:w="561" w:type="pct"/>
            <w:shd w:val="clear" w:color="auto" w:fill="auto"/>
            <w:vAlign w:val="center"/>
            <w:hideMark/>
          </w:tcPr>
          <w:p w14:paraId="72012B0E"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60</w:t>
            </w:r>
          </w:p>
        </w:tc>
      </w:tr>
      <w:tr w:rsidR="00304DB9" w:rsidRPr="009A655E" w14:paraId="7F62FE68" w14:textId="77777777" w:rsidTr="00304DB9">
        <w:trPr>
          <w:trHeight w:val="1002"/>
        </w:trPr>
        <w:tc>
          <w:tcPr>
            <w:tcW w:w="1449" w:type="pct"/>
            <w:shd w:val="clear" w:color="auto" w:fill="auto"/>
            <w:vAlign w:val="center"/>
            <w:hideMark/>
          </w:tcPr>
          <w:p w14:paraId="1FA95B04" w14:textId="77777777" w:rsidR="00B763CA" w:rsidRPr="009A655E" w:rsidRDefault="00B763CA" w:rsidP="00B763CA">
            <w:pPr>
              <w:spacing w:after="0" w:line="240" w:lineRule="auto"/>
              <w:jc w:val="left"/>
              <w:rPr>
                <w:rFonts w:ascii="Arial" w:eastAsia="Times New Roman" w:hAnsi="Arial" w:cs="Arial"/>
                <w:spacing w:val="0"/>
                <w:szCs w:val="20"/>
                <w:lang w:eastAsia="cs-CZ"/>
              </w:rPr>
            </w:pPr>
            <w:proofErr w:type="spellStart"/>
            <w:r w:rsidRPr="009A655E">
              <w:rPr>
                <w:rFonts w:ascii="Arial" w:eastAsia="Times New Roman" w:hAnsi="Arial" w:cs="Arial"/>
                <w:spacing w:val="0"/>
                <w:szCs w:val="20"/>
                <w:lang w:eastAsia="cs-CZ"/>
              </w:rPr>
              <w:t>Agendový</w:t>
            </w:r>
            <w:proofErr w:type="spellEnd"/>
            <w:r w:rsidRPr="009A655E">
              <w:rPr>
                <w:rFonts w:ascii="Arial" w:eastAsia="Times New Roman" w:hAnsi="Arial" w:cs="Arial"/>
                <w:spacing w:val="0"/>
                <w:szCs w:val="20"/>
                <w:lang w:eastAsia="cs-CZ"/>
              </w:rPr>
              <w:t xml:space="preserve"> informační systém ISOH 2 </w:t>
            </w:r>
            <w:proofErr w:type="spellStart"/>
            <w:r w:rsidRPr="009A655E">
              <w:rPr>
                <w:rFonts w:ascii="Arial" w:eastAsia="Times New Roman" w:hAnsi="Arial" w:cs="Arial"/>
                <w:spacing w:val="0"/>
                <w:szCs w:val="20"/>
                <w:lang w:eastAsia="cs-CZ"/>
              </w:rPr>
              <w:t>Mžp</w:t>
            </w:r>
            <w:proofErr w:type="spellEnd"/>
          </w:p>
        </w:tc>
        <w:tc>
          <w:tcPr>
            <w:tcW w:w="289" w:type="pct"/>
            <w:shd w:val="clear" w:color="auto" w:fill="auto"/>
            <w:vAlign w:val="center"/>
            <w:hideMark/>
          </w:tcPr>
          <w:p w14:paraId="3F155F2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31F0259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64DE3A0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01.01.2022</w:t>
            </w:r>
          </w:p>
        </w:tc>
        <w:tc>
          <w:tcPr>
            <w:tcW w:w="434" w:type="pct"/>
            <w:shd w:val="clear" w:color="auto" w:fill="auto"/>
            <w:vAlign w:val="center"/>
            <w:hideMark/>
          </w:tcPr>
          <w:p w14:paraId="3C656FF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5.07</w:t>
            </w:r>
          </w:p>
        </w:tc>
        <w:tc>
          <w:tcPr>
            <w:tcW w:w="290" w:type="pct"/>
            <w:shd w:val="clear" w:color="auto" w:fill="auto"/>
            <w:vAlign w:val="center"/>
            <w:hideMark/>
          </w:tcPr>
          <w:p w14:paraId="1A854AD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16" w:type="pct"/>
            <w:shd w:val="clear" w:color="auto" w:fill="auto"/>
            <w:vAlign w:val="center"/>
            <w:hideMark/>
          </w:tcPr>
          <w:p w14:paraId="06961552"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58" w:type="pct"/>
            <w:shd w:val="clear" w:color="auto" w:fill="auto"/>
            <w:vAlign w:val="center"/>
            <w:hideMark/>
          </w:tcPr>
          <w:p w14:paraId="46BCA92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MŽP</w:t>
            </w:r>
          </w:p>
        </w:tc>
        <w:tc>
          <w:tcPr>
            <w:tcW w:w="561" w:type="pct"/>
            <w:shd w:val="clear" w:color="auto" w:fill="auto"/>
            <w:vAlign w:val="center"/>
            <w:hideMark/>
          </w:tcPr>
          <w:p w14:paraId="4EB1359F"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61</w:t>
            </w:r>
          </w:p>
        </w:tc>
      </w:tr>
      <w:tr w:rsidR="00304DB9" w:rsidRPr="009A655E" w14:paraId="2DD577F7" w14:textId="77777777" w:rsidTr="00304DB9">
        <w:trPr>
          <w:trHeight w:val="1002"/>
        </w:trPr>
        <w:tc>
          <w:tcPr>
            <w:tcW w:w="1449" w:type="pct"/>
            <w:shd w:val="clear" w:color="auto" w:fill="auto"/>
            <w:vAlign w:val="center"/>
            <w:hideMark/>
          </w:tcPr>
          <w:p w14:paraId="13C6E055" w14:textId="77777777" w:rsidR="00B763CA" w:rsidRPr="009A655E" w:rsidRDefault="00B763CA" w:rsidP="00B763CA">
            <w:pPr>
              <w:spacing w:after="0" w:line="240" w:lineRule="auto"/>
              <w:jc w:val="left"/>
              <w:rPr>
                <w:rFonts w:ascii="Arial" w:eastAsia="Times New Roman" w:hAnsi="Arial" w:cs="Arial"/>
                <w:spacing w:val="0"/>
                <w:szCs w:val="20"/>
                <w:lang w:eastAsia="cs-CZ"/>
              </w:rPr>
            </w:pPr>
            <w:proofErr w:type="spellStart"/>
            <w:r w:rsidRPr="009A655E">
              <w:rPr>
                <w:rFonts w:ascii="Arial" w:eastAsia="Times New Roman" w:hAnsi="Arial" w:cs="Arial"/>
                <w:spacing w:val="0"/>
                <w:szCs w:val="20"/>
                <w:lang w:eastAsia="cs-CZ"/>
              </w:rPr>
              <w:t>Agendový</w:t>
            </w:r>
            <w:proofErr w:type="spellEnd"/>
            <w:r w:rsidRPr="009A655E">
              <w:rPr>
                <w:rFonts w:ascii="Arial" w:eastAsia="Times New Roman" w:hAnsi="Arial" w:cs="Arial"/>
                <w:spacing w:val="0"/>
                <w:szCs w:val="20"/>
                <w:lang w:eastAsia="cs-CZ"/>
              </w:rPr>
              <w:t xml:space="preserve"> integrovaný cizinecký </w:t>
            </w:r>
            <w:proofErr w:type="spellStart"/>
            <w:r w:rsidRPr="009A655E">
              <w:rPr>
                <w:rFonts w:ascii="Arial" w:eastAsia="Times New Roman" w:hAnsi="Arial" w:cs="Arial"/>
                <w:spacing w:val="0"/>
                <w:szCs w:val="20"/>
                <w:lang w:eastAsia="cs-CZ"/>
              </w:rPr>
              <w:t>agendový</w:t>
            </w:r>
            <w:proofErr w:type="spellEnd"/>
            <w:r w:rsidRPr="009A655E">
              <w:rPr>
                <w:rFonts w:ascii="Arial" w:eastAsia="Times New Roman" w:hAnsi="Arial" w:cs="Arial"/>
                <w:spacing w:val="0"/>
                <w:szCs w:val="20"/>
                <w:lang w:eastAsia="cs-CZ"/>
              </w:rPr>
              <w:t xml:space="preserve"> systém (ICAS) - realizace</w:t>
            </w:r>
          </w:p>
        </w:tc>
        <w:tc>
          <w:tcPr>
            <w:tcW w:w="289" w:type="pct"/>
            <w:shd w:val="clear" w:color="auto" w:fill="auto"/>
            <w:vAlign w:val="center"/>
            <w:hideMark/>
          </w:tcPr>
          <w:p w14:paraId="4F98DCCB"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365B2F4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01.01.2021</w:t>
            </w:r>
          </w:p>
        </w:tc>
        <w:tc>
          <w:tcPr>
            <w:tcW w:w="651" w:type="pct"/>
            <w:shd w:val="clear" w:color="auto" w:fill="auto"/>
            <w:vAlign w:val="center"/>
            <w:hideMark/>
          </w:tcPr>
          <w:p w14:paraId="6330FD2C"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01.01.2023</w:t>
            </w:r>
          </w:p>
        </w:tc>
        <w:tc>
          <w:tcPr>
            <w:tcW w:w="434" w:type="pct"/>
            <w:shd w:val="clear" w:color="auto" w:fill="auto"/>
            <w:vAlign w:val="center"/>
            <w:hideMark/>
          </w:tcPr>
          <w:p w14:paraId="696D670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5.07</w:t>
            </w:r>
          </w:p>
        </w:tc>
        <w:tc>
          <w:tcPr>
            <w:tcW w:w="290" w:type="pct"/>
            <w:shd w:val="clear" w:color="auto" w:fill="auto"/>
            <w:vAlign w:val="center"/>
            <w:hideMark/>
          </w:tcPr>
          <w:p w14:paraId="2516AD3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16" w:type="pct"/>
            <w:shd w:val="clear" w:color="auto" w:fill="auto"/>
            <w:vAlign w:val="center"/>
            <w:hideMark/>
          </w:tcPr>
          <w:p w14:paraId="72010FB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58" w:type="pct"/>
            <w:shd w:val="clear" w:color="auto" w:fill="auto"/>
            <w:vAlign w:val="center"/>
            <w:hideMark/>
          </w:tcPr>
          <w:p w14:paraId="2DC4EAC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766F7B2E"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500</w:t>
            </w:r>
          </w:p>
        </w:tc>
      </w:tr>
      <w:tr w:rsidR="00304DB9" w:rsidRPr="009A655E" w14:paraId="3D9A5752" w14:textId="77777777" w:rsidTr="00304DB9">
        <w:trPr>
          <w:trHeight w:val="1002"/>
        </w:trPr>
        <w:tc>
          <w:tcPr>
            <w:tcW w:w="1449" w:type="pct"/>
            <w:shd w:val="clear" w:color="auto" w:fill="auto"/>
            <w:vAlign w:val="center"/>
            <w:hideMark/>
          </w:tcPr>
          <w:p w14:paraId="71681A11" w14:textId="77777777" w:rsidR="00B763CA" w:rsidRPr="009A655E" w:rsidRDefault="00B763CA" w:rsidP="00B763CA">
            <w:pPr>
              <w:spacing w:after="0" w:line="240" w:lineRule="auto"/>
              <w:jc w:val="left"/>
              <w:rPr>
                <w:rFonts w:ascii="Arial" w:eastAsia="Times New Roman" w:hAnsi="Arial" w:cs="Arial"/>
                <w:spacing w:val="0"/>
                <w:szCs w:val="20"/>
                <w:lang w:eastAsia="cs-CZ"/>
              </w:rPr>
            </w:pPr>
            <w:proofErr w:type="spellStart"/>
            <w:r w:rsidRPr="009A655E">
              <w:rPr>
                <w:rFonts w:ascii="Arial" w:eastAsia="Times New Roman" w:hAnsi="Arial" w:cs="Arial"/>
                <w:spacing w:val="0"/>
                <w:szCs w:val="20"/>
                <w:lang w:eastAsia="cs-CZ"/>
              </w:rPr>
              <w:t>Agendový</w:t>
            </w:r>
            <w:proofErr w:type="spellEnd"/>
            <w:r w:rsidRPr="009A655E">
              <w:rPr>
                <w:rFonts w:ascii="Arial" w:eastAsia="Times New Roman" w:hAnsi="Arial" w:cs="Arial"/>
                <w:spacing w:val="0"/>
                <w:szCs w:val="20"/>
                <w:lang w:eastAsia="cs-CZ"/>
              </w:rPr>
              <w:t xml:space="preserve"> informační systém správy voleb</w:t>
            </w:r>
          </w:p>
        </w:tc>
        <w:tc>
          <w:tcPr>
            <w:tcW w:w="289" w:type="pct"/>
            <w:shd w:val="clear" w:color="auto" w:fill="auto"/>
            <w:vAlign w:val="center"/>
            <w:hideMark/>
          </w:tcPr>
          <w:p w14:paraId="41BCE82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0721E77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30.06.2019</w:t>
            </w:r>
          </w:p>
        </w:tc>
        <w:tc>
          <w:tcPr>
            <w:tcW w:w="651" w:type="pct"/>
            <w:shd w:val="clear" w:color="auto" w:fill="auto"/>
            <w:vAlign w:val="center"/>
            <w:hideMark/>
          </w:tcPr>
          <w:p w14:paraId="3AB9CA4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31.12.2022</w:t>
            </w:r>
          </w:p>
        </w:tc>
        <w:tc>
          <w:tcPr>
            <w:tcW w:w="434" w:type="pct"/>
            <w:shd w:val="clear" w:color="auto" w:fill="auto"/>
            <w:vAlign w:val="center"/>
            <w:hideMark/>
          </w:tcPr>
          <w:p w14:paraId="0490C30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5.07</w:t>
            </w:r>
          </w:p>
        </w:tc>
        <w:tc>
          <w:tcPr>
            <w:tcW w:w="290" w:type="pct"/>
            <w:shd w:val="clear" w:color="auto" w:fill="auto"/>
            <w:vAlign w:val="center"/>
            <w:hideMark/>
          </w:tcPr>
          <w:p w14:paraId="4097C6B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16" w:type="pct"/>
            <w:shd w:val="clear" w:color="auto" w:fill="auto"/>
            <w:vAlign w:val="center"/>
            <w:hideMark/>
          </w:tcPr>
          <w:p w14:paraId="19AEC05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58" w:type="pct"/>
            <w:shd w:val="clear" w:color="auto" w:fill="auto"/>
            <w:vAlign w:val="center"/>
            <w:hideMark/>
          </w:tcPr>
          <w:p w14:paraId="601547A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2B6ADC83"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650</w:t>
            </w:r>
          </w:p>
        </w:tc>
      </w:tr>
      <w:tr w:rsidR="00304DB9" w:rsidRPr="009A655E" w14:paraId="56F63800" w14:textId="77777777" w:rsidTr="00304DB9">
        <w:trPr>
          <w:trHeight w:val="1002"/>
        </w:trPr>
        <w:tc>
          <w:tcPr>
            <w:tcW w:w="1449" w:type="pct"/>
            <w:shd w:val="clear" w:color="auto" w:fill="auto"/>
            <w:vAlign w:val="center"/>
            <w:hideMark/>
          </w:tcPr>
          <w:p w14:paraId="6514B470" w14:textId="77777777" w:rsidR="00B763CA" w:rsidRPr="009A655E" w:rsidRDefault="00B763CA" w:rsidP="00B763CA">
            <w:pPr>
              <w:spacing w:after="0" w:line="240" w:lineRule="auto"/>
              <w:jc w:val="left"/>
              <w:rPr>
                <w:rFonts w:ascii="Arial" w:eastAsia="Times New Roman" w:hAnsi="Arial" w:cs="Arial"/>
                <w:spacing w:val="0"/>
                <w:szCs w:val="20"/>
                <w:lang w:eastAsia="cs-CZ"/>
              </w:rPr>
            </w:pPr>
            <w:proofErr w:type="spellStart"/>
            <w:r w:rsidRPr="009A655E">
              <w:rPr>
                <w:rFonts w:ascii="Arial" w:eastAsia="Times New Roman" w:hAnsi="Arial" w:cs="Arial"/>
                <w:spacing w:val="0"/>
                <w:szCs w:val="20"/>
                <w:lang w:eastAsia="cs-CZ"/>
              </w:rPr>
              <w:t>Agendový</w:t>
            </w:r>
            <w:proofErr w:type="spellEnd"/>
            <w:r w:rsidRPr="009A655E">
              <w:rPr>
                <w:rFonts w:ascii="Arial" w:eastAsia="Times New Roman" w:hAnsi="Arial" w:cs="Arial"/>
                <w:spacing w:val="0"/>
                <w:szCs w:val="20"/>
                <w:lang w:eastAsia="cs-CZ"/>
              </w:rPr>
              <w:t xml:space="preserve"> integrovaný cizinecký </w:t>
            </w:r>
            <w:proofErr w:type="spellStart"/>
            <w:r w:rsidRPr="009A655E">
              <w:rPr>
                <w:rFonts w:ascii="Arial" w:eastAsia="Times New Roman" w:hAnsi="Arial" w:cs="Arial"/>
                <w:spacing w:val="0"/>
                <w:szCs w:val="20"/>
                <w:lang w:eastAsia="cs-CZ"/>
              </w:rPr>
              <w:t>agendový</w:t>
            </w:r>
            <w:proofErr w:type="spellEnd"/>
            <w:r w:rsidRPr="009A655E">
              <w:rPr>
                <w:rFonts w:ascii="Arial" w:eastAsia="Times New Roman" w:hAnsi="Arial" w:cs="Arial"/>
                <w:spacing w:val="0"/>
                <w:szCs w:val="20"/>
                <w:lang w:eastAsia="cs-CZ"/>
              </w:rPr>
              <w:t xml:space="preserve"> systém (ICAS) - prováděcí projekt a zadávací dokumentace</w:t>
            </w:r>
          </w:p>
        </w:tc>
        <w:tc>
          <w:tcPr>
            <w:tcW w:w="289" w:type="pct"/>
            <w:shd w:val="clear" w:color="auto" w:fill="auto"/>
            <w:vAlign w:val="center"/>
            <w:hideMark/>
          </w:tcPr>
          <w:p w14:paraId="665B09B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4D91D52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01.04.2020</w:t>
            </w:r>
          </w:p>
        </w:tc>
        <w:tc>
          <w:tcPr>
            <w:tcW w:w="651" w:type="pct"/>
            <w:shd w:val="clear" w:color="auto" w:fill="auto"/>
            <w:vAlign w:val="center"/>
            <w:hideMark/>
          </w:tcPr>
          <w:p w14:paraId="6EAB212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31.12.2020</w:t>
            </w:r>
          </w:p>
        </w:tc>
        <w:tc>
          <w:tcPr>
            <w:tcW w:w="434" w:type="pct"/>
            <w:shd w:val="clear" w:color="auto" w:fill="auto"/>
            <w:vAlign w:val="center"/>
            <w:hideMark/>
          </w:tcPr>
          <w:p w14:paraId="36244CF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5.07</w:t>
            </w:r>
          </w:p>
        </w:tc>
        <w:tc>
          <w:tcPr>
            <w:tcW w:w="290" w:type="pct"/>
            <w:shd w:val="clear" w:color="auto" w:fill="auto"/>
            <w:vAlign w:val="center"/>
            <w:hideMark/>
          </w:tcPr>
          <w:p w14:paraId="29A920DB"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16" w:type="pct"/>
            <w:shd w:val="clear" w:color="auto" w:fill="auto"/>
            <w:vAlign w:val="center"/>
            <w:hideMark/>
          </w:tcPr>
          <w:p w14:paraId="585E40D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58" w:type="pct"/>
            <w:shd w:val="clear" w:color="auto" w:fill="auto"/>
            <w:vAlign w:val="center"/>
            <w:hideMark/>
          </w:tcPr>
          <w:p w14:paraId="32EA0BF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57D9BB60"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50</w:t>
            </w:r>
          </w:p>
        </w:tc>
      </w:tr>
      <w:tr w:rsidR="00304DB9" w:rsidRPr="009A655E" w14:paraId="15A6F2E8" w14:textId="77777777" w:rsidTr="00304DB9">
        <w:trPr>
          <w:trHeight w:val="1002"/>
        </w:trPr>
        <w:tc>
          <w:tcPr>
            <w:tcW w:w="1449" w:type="pct"/>
            <w:shd w:val="clear" w:color="auto" w:fill="auto"/>
            <w:vAlign w:val="center"/>
            <w:hideMark/>
          </w:tcPr>
          <w:p w14:paraId="3ECF47F1"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Jednotná účetní, majetková evidence Ministerstva zdravotnictví</w:t>
            </w:r>
          </w:p>
        </w:tc>
        <w:tc>
          <w:tcPr>
            <w:tcW w:w="289" w:type="pct"/>
            <w:shd w:val="clear" w:color="auto" w:fill="auto"/>
            <w:vAlign w:val="center"/>
            <w:hideMark/>
          </w:tcPr>
          <w:p w14:paraId="3107D0A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13DB6F6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644E989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31.12.2021</w:t>
            </w:r>
          </w:p>
        </w:tc>
        <w:tc>
          <w:tcPr>
            <w:tcW w:w="434" w:type="pct"/>
            <w:shd w:val="clear" w:color="auto" w:fill="auto"/>
            <w:vAlign w:val="center"/>
            <w:hideMark/>
          </w:tcPr>
          <w:p w14:paraId="3641AE1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5.08</w:t>
            </w:r>
          </w:p>
        </w:tc>
        <w:tc>
          <w:tcPr>
            <w:tcW w:w="290" w:type="pct"/>
            <w:shd w:val="clear" w:color="auto" w:fill="auto"/>
            <w:vAlign w:val="center"/>
            <w:hideMark/>
          </w:tcPr>
          <w:p w14:paraId="10C0167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16" w:type="pct"/>
            <w:shd w:val="clear" w:color="auto" w:fill="auto"/>
            <w:vAlign w:val="center"/>
            <w:hideMark/>
          </w:tcPr>
          <w:p w14:paraId="342A03C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58" w:type="pct"/>
            <w:shd w:val="clear" w:color="auto" w:fill="auto"/>
            <w:vAlign w:val="center"/>
            <w:hideMark/>
          </w:tcPr>
          <w:p w14:paraId="4AE0E15C"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MZ</w:t>
            </w:r>
          </w:p>
        </w:tc>
        <w:tc>
          <w:tcPr>
            <w:tcW w:w="561" w:type="pct"/>
            <w:shd w:val="clear" w:color="auto" w:fill="auto"/>
            <w:vAlign w:val="center"/>
            <w:hideMark/>
          </w:tcPr>
          <w:p w14:paraId="30325300"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40</w:t>
            </w:r>
          </w:p>
        </w:tc>
      </w:tr>
      <w:tr w:rsidR="00304DB9" w:rsidRPr="009A655E" w14:paraId="794AECBF" w14:textId="77777777" w:rsidTr="00304DB9">
        <w:trPr>
          <w:trHeight w:val="1002"/>
        </w:trPr>
        <w:tc>
          <w:tcPr>
            <w:tcW w:w="1449" w:type="pct"/>
            <w:shd w:val="clear" w:color="auto" w:fill="auto"/>
            <w:vAlign w:val="center"/>
            <w:hideMark/>
          </w:tcPr>
          <w:p w14:paraId="40C161D5"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Analýza a příprava jednotného ERP a HR systému pro veřejnou správu </w:t>
            </w:r>
          </w:p>
        </w:tc>
        <w:tc>
          <w:tcPr>
            <w:tcW w:w="289" w:type="pct"/>
            <w:shd w:val="clear" w:color="auto" w:fill="auto"/>
            <w:vAlign w:val="center"/>
            <w:hideMark/>
          </w:tcPr>
          <w:p w14:paraId="55D3010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1ADAF21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16.01.2019</w:t>
            </w:r>
          </w:p>
        </w:tc>
        <w:tc>
          <w:tcPr>
            <w:tcW w:w="651" w:type="pct"/>
            <w:shd w:val="clear" w:color="auto" w:fill="auto"/>
            <w:vAlign w:val="center"/>
            <w:hideMark/>
          </w:tcPr>
          <w:p w14:paraId="5C86049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31.12.2023</w:t>
            </w:r>
          </w:p>
        </w:tc>
        <w:tc>
          <w:tcPr>
            <w:tcW w:w="434" w:type="pct"/>
            <w:shd w:val="clear" w:color="auto" w:fill="auto"/>
            <w:vAlign w:val="center"/>
            <w:hideMark/>
          </w:tcPr>
          <w:p w14:paraId="1C6B037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5.08</w:t>
            </w:r>
          </w:p>
        </w:tc>
        <w:tc>
          <w:tcPr>
            <w:tcW w:w="290" w:type="pct"/>
            <w:shd w:val="clear" w:color="auto" w:fill="auto"/>
            <w:vAlign w:val="center"/>
            <w:hideMark/>
          </w:tcPr>
          <w:p w14:paraId="5070308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7B01F45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58" w:type="pct"/>
            <w:shd w:val="clear" w:color="auto" w:fill="auto"/>
            <w:vAlign w:val="center"/>
            <w:hideMark/>
          </w:tcPr>
          <w:p w14:paraId="1507BD3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64F3D54E"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2,83</w:t>
            </w:r>
          </w:p>
        </w:tc>
      </w:tr>
      <w:tr w:rsidR="00304DB9" w:rsidRPr="009A655E" w14:paraId="25EBC47F" w14:textId="77777777" w:rsidTr="00304DB9">
        <w:trPr>
          <w:trHeight w:val="1002"/>
        </w:trPr>
        <w:tc>
          <w:tcPr>
            <w:tcW w:w="1449" w:type="pct"/>
            <w:shd w:val="clear" w:color="auto" w:fill="auto"/>
            <w:vAlign w:val="center"/>
            <w:hideMark/>
          </w:tcPr>
          <w:p w14:paraId="4A694C4E"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Koordinace vytvoření jednotného standardu seznamu funkčních a ne-funkčních požadavků klíčových řešení (ERP, HR, ..).</w:t>
            </w:r>
          </w:p>
        </w:tc>
        <w:tc>
          <w:tcPr>
            <w:tcW w:w="289" w:type="pct"/>
            <w:shd w:val="clear" w:color="auto" w:fill="auto"/>
            <w:vAlign w:val="center"/>
            <w:hideMark/>
          </w:tcPr>
          <w:p w14:paraId="44A11BFC"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73BB6F9B" w14:textId="308C9876" w:rsidR="00B763CA" w:rsidRPr="009A655E" w:rsidRDefault="00B763CA" w:rsidP="00C002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w:t>
            </w:r>
            <w:r w:rsidR="00C4771B" w:rsidRPr="009A655E">
              <w:rPr>
                <w:rFonts w:ascii="Arial" w:eastAsia="Times New Roman" w:hAnsi="Arial" w:cs="Arial"/>
                <w:spacing w:val="0"/>
                <w:szCs w:val="20"/>
                <w:lang w:eastAsia="cs-CZ"/>
              </w:rPr>
              <w:t>1</w:t>
            </w:r>
            <w:r w:rsidRPr="009A655E">
              <w:rPr>
                <w:rFonts w:ascii="Arial" w:eastAsia="Times New Roman" w:hAnsi="Arial" w:cs="Arial"/>
                <w:spacing w:val="0"/>
                <w:szCs w:val="20"/>
                <w:lang w:eastAsia="cs-CZ"/>
              </w:rPr>
              <w:t>.01.</w:t>
            </w:r>
            <w:r w:rsidR="00C4771B" w:rsidRPr="009A655E">
              <w:rPr>
                <w:rFonts w:ascii="Arial" w:eastAsia="Times New Roman" w:hAnsi="Arial" w:cs="Arial"/>
                <w:spacing w:val="0"/>
                <w:szCs w:val="20"/>
                <w:lang w:eastAsia="cs-CZ"/>
              </w:rPr>
              <w:t>2020</w:t>
            </w:r>
          </w:p>
        </w:tc>
        <w:tc>
          <w:tcPr>
            <w:tcW w:w="651" w:type="pct"/>
            <w:shd w:val="clear" w:color="auto" w:fill="auto"/>
            <w:vAlign w:val="center"/>
            <w:hideMark/>
          </w:tcPr>
          <w:p w14:paraId="78B57E13" w14:textId="1CC1B53F" w:rsidR="00B763CA" w:rsidRPr="009A655E" w:rsidRDefault="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31.12.2020</w:t>
            </w:r>
          </w:p>
        </w:tc>
        <w:tc>
          <w:tcPr>
            <w:tcW w:w="434" w:type="pct"/>
            <w:shd w:val="clear" w:color="auto" w:fill="auto"/>
            <w:vAlign w:val="center"/>
            <w:hideMark/>
          </w:tcPr>
          <w:p w14:paraId="65B286F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5.08</w:t>
            </w:r>
          </w:p>
        </w:tc>
        <w:tc>
          <w:tcPr>
            <w:tcW w:w="290" w:type="pct"/>
            <w:shd w:val="clear" w:color="auto" w:fill="auto"/>
            <w:vAlign w:val="center"/>
            <w:hideMark/>
          </w:tcPr>
          <w:p w14:paraId="0CF10A34" w14:textId="77777777" w:rsidR="00B763CA" w:rsidRPr="009A655E" w:rsidRDefault="00B763CA" w:rsidP="00B763CA">
            <w:pPr>
              <w:spacing w:after="0" w:line="240" w:lineRule="auto"/>
              <w:jc w:val="center"/>
              <w:rPr>
                <w:rFonts w:ascii="Arial" w:eastAsia="Times New Roman" w:hAnsi="Arial" w:cs="Arial"/>
                <w:spacing w:val="0"/>
                <w:szCs w:val="20"/>
                <w:lang w:eastAsia="cs-CZ"/>
              </w:rPr>
            </w:pPr>
          </w:p>
        </w:tc>
        <w:tc>
          <w:tcPr>
            <w:tcW w:w="316" w:type="pct"/>
            <w:shd w:val="clear" w:color="auto" w:fill="auto"/>
            <w:vAlign w:val="center"/>
            <w:hideMark/>
          </w:tcPr>
          <w:p w14:paraId="16211727" w14:textId="77777777" w:rsidR="00B763CA" w:rsidRPr="009A655E" w:rsidRDefault="00B763CA" w:rsidP="00B763CA">
            <w:pPr>
              <w:spacing w:after="0" w:line="240" w:lineRule="auto"/>
              <w:jc w:val="center"/>
              <w:rPr>
                <w:rFonts w:ascii="Arial" w:eastAsia="Times New Roman" w:hAnsi="Arial" w:cs="Arial"/>
                <w:spacing w:val="0"/>
                <w:szCs w:val="20"/>
                <w:lang w:eastAsia="cs-CZ"/>
              </w:rPr>
            </w:pPr>
          </w:p>
        </w:tc>
        <w:tc>
          <w:tcPr>
            <w:tcW w:w="358" w:type="pct"/>
            <w:shd w:val="clear" w:color="auto" w:fill="auto"/>
            <w:vAlign w:val="center"/>
            <w:hideMark/>
          </w:tcPr>
          <w:p w14:paraId="0E81F7BB"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2B097C21" w14:textId="77777777" w:rsidR="00B763CA" w:rsidRPr="009A655E" w:rsidRDefault="00B763CA" w:rsidP="00B763CA">
            <w:pPr>
              <w:spacing w:after="0" w:line="240" w:lineRule="auto"/>
              <w:jc w:val="center"/>
              <w:rPr>
                <w:rFonts w:ascii="Arial" w:eastAsia="Times New Roman" w:hAnsi="Arial" w:cs="Arial"/>
                <w:spacing w:val="0"/>
                <w:szCs w:val="20"/>
                <w:lang w:eastAsia="cs-CZ"/>
              </w:rPr>
            </w:pPr>
          </w:p>
        </w:tc>
      </w:tr>
      <w:tr w:rsidR="00304DB9" w:rsidRPr="009A655E" w14:paraId="0C2987CF" w14:textId="77777777" w:rsidTr="009F087B">
        <w:trPr>
          <w:cantSplit/>
          <w:trHeight w:val="1470"/>
        </w:trPr>
        <w:tc>
          <w:tcPr>
            <w:tcW w:w="1449" w:type="pct"/>
            <w:shd w:val="clear" w:color="000000" w:fill="305496"/>
            <w:vAlign w:val="center"/>
            <w:hideMark/>
          </w:tcPr>
          <w:p w14:paraId="67E30578" w14:textId="77777777" w:rsidR="00304DB9" w:rsidRPr="009A655E" w:rsidRDefault="00304DB9" w:rsidP="009F087B">
            <w:pP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lastRenderedPageBreak/>
              <w:t>Název</w:t>
            </w:r>
          </w:p>
        </w:tc>
        <w:tc>
          <w:tcPr>
            <w:tcW w:w="289" w:type="pct"/>
            <w:shd w:val="clear" w:color="000000" w:fill="305496"/>
            <w:vAlign w:val="center"/>
            <w:hideMark/>
          </w:tcPr>
          <w:p w14:paraId="0B55ADA1"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Stav</w:t>
            </w:r>
          </w:p>
        </w:tc>
        <w:tc>
          <w:tcPr>
            <w:tcW w:w="652" w:type="pct"/>
            <w:shd w:val="clear" w:color="000000" w:fill="305496"/>
            <w:vAlign w:val="center"/>
            <w:hideMark/>
          </w:tcPr>
          <w:p w14:paraId="70F2B594"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Realizace od</w:t>
            </w:r>
          </w:p>
        </w:tc>
        <w:tc>
          <w:tcPr>
            <w:tcW w:w="651" w:type="pct"/>
            <w:shd w:val="clear" w:color="000000" w:fill="305496"/>
            <w:vAlign w:val="center"/>
            <w:hideMark/>
          </w:tcPr>
          <w:p w14:paraId="2A2CE288"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Realizace do</w:t>
            </w:r>
          </w:p>
        </w:tc>
        <w:tc>
          <w:tcPr>
            <w:tcW w:w="434" w:type="pct"/>
            <w:shd w:val="clear" w:color="000000" w:fill="305496"/>
            <w:vAlign w:val="center"/>
            <w:hideMark/>
          </w:tcPr>
          <w:p w14:paraId="16FB4750"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Dílčí cíl</w:t>
            </w:r>
          </w:p>
        </w:tc>
        <w:tc>
          <w:tcPr>
            <w:tcW w:w="290" w:type="pct"/>
            <w:shd w:val="clear" w:color="000000" w:fill="305496"/>
            <w:textDirection w:val="btLr"/>
            <w:vAlign w:val="center"/>
            <w:hideMark/>
          </w:tcPr>
          <w:p w14:paraId="40EB7B9D" w14:textId="77777777" w:rsidR="00304DB9" w:rsidRPr="009A655E" w:rsidRDefault="00304DB9" w:rsidP="009F087B">
            <w:pPr>
              <w:spacing w:after="0" w:line="240" w:lineRule="auto"/>
              <w:ind w:left="113" w:right="113"/>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Celkový dopad</w:t>
            </w:r>
          </w:p>
        </w:tc>
        <w:tc>
          <w:tcPr>
            <w:tcW w:w="316" w:type="pct"/>
            <w:shd w:val="clear" w:color="000000" w:fill="305496"/>
            <w:textDirection w:val="btLr"/>
            <w:vAlign w:val="center"/>
            <w:hideMark/>
          </w:tcPr>
          <w:p w14:paraId="24F20EAD" w14:textId="77777777" w:rsidR="00304DB9" w:rsidRPr="009A655E" w:rsidRDefault="00304DB9" w:rsidP="009F087B">
            <w:pPr>
              <w:spacing w:after="0" w:line="240" w:lineRule="auto"/>
              <w:ind w:left="113" w:right="113"/>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Celková náročnost</w:t>
            </w:r>
          </w:p>
        </w:tc>
        <w:tc>
          <w:tcPr>
            <w:tcW w:w="358" w:type="pct"/>
            <w:shd w:val="clear" w:color="000000" w:fill="305496"/>
            <w:vAlign w:val="center"/>
            <w:hideMark/>
          </w:tcPr>
          <w:p w14:paraId="7529D81D"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Gesční úřad záměru</w:t>
            </w:r>
          </w:p>
        </w:tc>
        <w:tc>
          <w:tcPr>
            <w:tcW w:w="561" w:type="pct"/>
            <w:shd w:val="clear" w:color="000000" w:fill="305496"/>
            <w:vAlign w:val="center"/>
            <w:hideMark/>
          </w:tcPr>
          <w:p w14:paraId="6154C57F" w14:textId="77777777" w:rsidR="00304DB9" w:rsidRPr="009A655E" w:rsidRDefault="00304DB9" w:rsidP="009F087B">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Exter</w:t>
            </w:r>
            <w:r>
              <w:rPr>
                <w:rFonts w:ascii="Arial" w:eastAsia="Times New Roman" w:hAnsi="Arial" w:cs="Arial"/>
                <w:b/>
                <w:bCs/>
                <w:color w:val="FFFFFF"/>
                <w:spacing w:val="0"/>
                <w:szCs w:val="20"/>
                <w:lang w:eastAsia="cs-CZ"/>
              </w:rPr>
              <w:t>ní</w:t>
            </w:r>
            <w:r w:rsidRPr="009A655E">
              <w:rPr>
                <w:rFonts w:ascii="Arial" w:eastAsia="Times New Roman" w:hAnsi="Arial" w:cs="Arial"/>
                <w:b/>
                <w:bCs/>
                <w:color w:val="FFFFFF"/>
                <w:spacing w:val="0"/>
                <w:szCs w:val="20"/>
                <w:lang w:eastAsia="cs-CZ"/>
              </w:rPr>
              <w:t xml:space="preserve"> náklady realizace do (mil.</w:t>
            </w:r>
            <w:r>
              <w:rPr>
                <w:rFonts w:ascii="Arial" w:eastAsia="Times New Roman" w:hAnsi="Arial" w:cs="Arial"/>
                <w:b/>
                <w:bCs/>
                <w:color w:val="FFFFFF"/>
                <w:spacing w:val="0"/>
                <w:szCs w:val="20"/>
                <w:lang w:eastAsia="cs-CZ"/>
              </w:rPr>
              <w:t xml:space="preserve"> </w:t>
            </w:r>
            <w:r w:rsidRPr="009A655E">
              <w:rPr>
                <w:rFonts w:ascii="Arial" w:eastAsia="Times New Roman" w:hAnsi="Arial" w:cs="Arial"/>
                <w:b/>
                <w:bCs/>
                <w:color w:val="FFFFFF"/>
                <w:spacing w:val="0"/>
                <w:szCs w:val="20"/>
                <w:lang w:eastAsia="cs-CZ"/>
              </w:rPr>
              <w:t>Kč)</w:t>
            </w:r>
          </w:p>
        </w:tc>
      </w:tr>
      <w:tr w:rsidR="00304DB9" w:rsidRPr="009A655E" w14:paraId="78603926" w14:textId="77777777" w:rsidTr="00304DB9">
        <w:trPr>
          <w:trHeight w:val="1002"/>
        </w:trPr>
        <w:tc>
          <w:tcPr>
            <w:tcW w:w="1449" w:type="pct"/>
            <w:shd w:val="clear" w:color="auto" w:fill="auto"/>
            <w:vAlign w:val="center"/>
            <w:hideMark/>
          </w:tcPr>
          <w:p w14:paraId="60DE130D"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Jednotný systém mzdové a personální evidence Ministerstva zdravotnictví</w:t>
            </w:r>
          </w:p>
        </w:tc>
        <w:tc>
          <w:tcPr>
            <w:tcW w:w="289" w:type="pct"/>
            <w:shd w:val="clear" w:color="auto" w:fill="auto"/>
            <w:vAlign w:val="center"/>
            <w:hideMark/>
          </w:tcPr>
          <w:p w14:paraId="428DCE8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55393E6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101CC19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31.12.2021</w:t>
            </w:r>
          </w:p>
        </w:tc>
        <w:tc>
          <w:tcPr>
            <w:tcW w:w="434" w:type="pct"/>
            <w:shd w:val="clear" w:color="auto" w:fill="auto"/>
            <w:vAlign w:val="center"/>
            <w:hideMark/>
          </w:tcPr>
          <w:p w14:paraId="3A3B066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5.08</w:t>
            </w:r>
          </w:p>
        </w:tc>
        <w:tc>
          <w:tcPr>
            <w:tcW w:w="290" w:type="pct"/>
            <w:shd w:val="clear" w:color="auto" w:fill="auto"/>
            <w:vAlign w:val="center"/>
            <w:hideMark/>
          </w:tcPr>
          <w:p w14:paraId="0571B41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16" w:type="pct"/>
            <w:shd w:val="clear" w:color="auto" w:fill="auto"/>
            <w:vAlign w:val="center"/>
            <w:hideMark/>
          </w:tcPr>
          <w:p w14:paraId="761707A2"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58" w:type="pct"/>
            <w:shd w:val="clear" w:color="auto" w:fill="auto"/>
            <w:vAlign w:val="center"/>
            <w:hideMark/>
          </w:tcPr>
          <w:p w14:paraId="6C8CC8E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MZ</w:t>
            </w:r>
          </w:p>
        </w:tc>
        <w:tc>
          <w:tcPr>
            <w:tcW w:w="561" w:type="pct"/>
            <w:shd w:val="clear" w:color="auto" w:fill="auto"/>
            <w:vAlign w:val="center"/>
            <w:hideMark/>
          </w:tcPr>
          <w:p w14:paraId="7004849C"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12</w:t>
            </w:r>
          </w:p>
        </w:tc>
      </w:tr>
      <w:tr w:rsidR="00304DB9" w:rsidRPr="009A655E" w14:paraId="0429C526" w14:textId="77777777" w:rsidTr="00304DB9">
        <w:trPr>
          <w:trHeight w:val="1002"/>
        </w:trPr>
        <w:tc>
          <w:tcPr>
            <w:tcW w:w="1449" w:type="pct"/>
            <w:shd w:val="clear" w:color="auto" w:fill="auto"/>
            <w:vAlign w:val="center"/>
            <w:hideMark/>
          </w:tcPr>
          <w:p w14:paraId="1E7D56FA"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Systém státního zdravotního dozoru – evidence zakázek u zdravotních ústavů</w:t>
            </w:r>
          </w:p>
        </w:tc>
        <w:tc>
          <w:tcPr>
            <w:tcW w:w="289" w:type="pct"/>
            <w:shd w:val="clear" w:color="auto" w:fill="auto"/>
            <w:vAlign w:val="center"/>
            <w:hideMark/>
          </w:tcPr>
          <w:p w14:paraId="497E652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10FB42B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123B2D2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31.12.2021</w:t>
            </w:r>
          </w:p>
        </w:tc>
        <w:tc>
          <w:tcPr>
            <w:tcW w:w="434" w:type="pct"/>
            <w:shd w:val="clear" w:color="auto" w:fill="auto"/>
            <w:vAlign w:val="center"/>
            <w:hideMark/>
          </w:tcPr>
          <w:p w14:paraId="033F7C9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5.08</w:t>
            </w:r>
          </w:p>
        </w:tc>
        <w:tc>
          <w:tcPr>
            <w:tcW w:w="290" w:type="pct"/>
            <w:shd w:val="clear" w:color="auto" w:fill="auto"/>
            <w:vAlign w:val="center"/>
            <w:hideMark/>
          </w:tcPr>
          <w:p w14:paraId="359AB33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16" w:type="pct"/>
            <w:shd w:val="clear" w:color="auto" w:fill="auto"/>
            <w:vAlign w:val="center"/>
            <w:hideMark/>
          </w:tcPr>
          <w:p w14:paraId="0ADB594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58" w:type="pct"/>
            <w:shd w:val="clear" w:color="auto" w:fill="auto"/>
            <w:vAlign w:val="center"/>
            <w:hideMark/>
          </w:tcPr>
          <w:p w14:paraId="1BFD883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MZ</w:t>
            </w:r>
          </w:p>
        </w:tc>
        <w:tc>
          <w:tcPr>
            <w:tcW w:w="561" w:type="pct"/>
            <w:shd w:val="clear" w:color="auto" w:fill="auto"/>
            <w:vAlign w:val="center"/>
            <w:hideMark/>
          </w:tcPr>
          <w:p w14:paraId="685E492A"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15</w:t>
            </w:r>
          </w:p>
        </w:tc>
      </w:tr>
      <w:tr w:rsidR="00304DB9" w:rsidRPr="009A655E" w14:paraId="43704D4F" w14:textId="77777777" w:rsidTr="00304DB9">
        <w:trPr>
          <w:trHeight w:val="599"/>
        </w:trPr>
        <w:tc>
          <w:tcPr>
            <w:tcW w:w="1449" w:type="pct"/>
            <w:shd w:val="clear" w:color="auto" w:fill="auto"/>
            <w:vAlign w:val="center"/>
            <w:hideMark/>
          </w:tcPr>
          <w:p w14:paraId="517D0411"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Monitorovací systém ESIF MS2021+</w:t>
            </w:r>
          </w:p>
        </w:tc>
        <w:tc>
          <w:tcPr>
            <w:tcW w:w="289" w:type="pct"/>
            <w:shd w:val="clear" w:color="auto" w:fill="auto"/>
            <w:vAlign w:val="center"/>
            <w:hideMark/>
          </w:tcPr>
          <w:p w14:paraId="4411E20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7D192F4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01.01.2020</w:t>
            </w:r>
          </w:p>
        </w:tc>
        <w:tc>
          <w:tcPr>
            <w:tcW w:w="651" w:type="pct"/>
            <w:shd w:val="clear" w:color="auto" w:fill="auto"/>
            <w:vAlign w:val="center"/>
            <w:hideMark/>
          </w:tcPr>
          <w:p w14:paraId="4A37F05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31.12.2027</w:t>
            </w:r>
          </w:p>
        </w:tc>
        <w:tc>
          <w:tcPr>
            <w:tcW w:w="434" w:type="pct"/>
            <w:shd w:val="clear" w:color="auto" w:fill="auto"/>
            <w:vAlign w:val="center"/>
            <w:hideMark/>
          </w:tcPr>
          <w:p w14:paraId="5F0B235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5.08</w:t>
            </w:r>
          </w:p>
        </w:tc>
        <w:tc>
          <w:tcPr>
            <w:tcW w:w="290" w:type="pct"/>
            <w:shd w:val="clear" w:color="auto" w:fill="auto"/>
            <w:vAlign w:val="center"/>
            <w:hideMark/>
          </w:tcPr>
          <w:p w14:paraId="4958EC72"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7373B1B2"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58" w:type="pct"/>
            <w:shd w:val="clear" w:color="auto" w:fill="auto"/>
            <w:vAlign w:val="center"/>
            <w:hideMark/>
          </w:tcPr>
          <w:p w14:paraId="3874E32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MMR</w:t>
            </w:r>
          </w:p>
        </w:tc>
        <w:tc>
          <w:tcPr>
            <w:tcW w:w="561" w:type="pct"/>
            <w:shd w:val="clear" w:color="auto" w:fill="auto"/>
            <w:vAlign w:val="center"/>
            <w:hideMark/>
          </w:tcPr>
          <w:p w14:paraId="773B9281"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1103</w:t>
            </w:r>
          </w:p>
        </w:tc>
      </w:tr>
      <w:tr w:rsidR="00304DB9" w:rsidRPr="009A655E" w14:paraId="463D9E4E" w14:textId="77777777" w:rsidTr="00304DB9">
        <w:trPr>
          <w:trHeight w:val="1002"/>
        </w:trPr>
        <w:tc>
          <w:tcPr>
            <w:tcW w:w="1449" w:type="pct"/>
            <w:shd w:val="clear" w:color="auto" w:fill="auto"/>
            <w:vAlign w:val="center"/>
            <w:hideMark/>
          </w:tcPr>
          <w:p w14:paraId="46529FA6"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Jednotný metainformační systém státní statistické služby, ČSÚ</w:t>
            </w:r>
          </w:p>
        </w:tc>
        <w:tc>
          <w:tcPr>
            <w:tcW w:w="289" w:type="pct"/>
            <w:shd w:val="clear" w:color="auto" w:fill="auto"/>
            <w:vAlign w:val="center"/>
            <w:hideMark/>
          </w:tcPr>
          <w:p w14:paraId="6AC375E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678DF2A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01.07.2019</w:t>
            </w:r>
          </w:p>
        </w:tc>
        <w:tc>
          <w:tcPr>
            <w:tcW w:w="651" w:type="pct"/>
            <w:shd w:val="clear" w:color="auto" w:fill="auto"/>
            <w:vAlign w:val="center"/>
            <w:hideMark/>
          </w:tcPr>
          <w:p w14:paraId="4BA3008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31.12.2025</w:t>
            </w:r>
          </w:p>
        </w:tc>
        <w:tc>
          <w:tcPr>
            <w:tcW w:w="434" w:type="pct"/>
            <w:shd w:val="clear" w:color="auto" w:fill="auto"/>
            <w:vAlign w:val="center"/>
            <w:hideMark/>
          </w:tcPr>
          <w:p w14:paraId="475831A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5.08</w:t>
            </w:r>
          </w:p>
        </w:tc>
        <w:tc>
          <w:tcPr>
            <w:tcW w:w="290" w:type="pct"/>
            <w:shd w:val="clear" w:color="auto" w:fill="auto"/>
            <w:vAlign w:val="center"/>
            <w:hideMark/>
          </w:tcPr>
          <w:p w14:paraId="1D75C21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16" w:type="pct"/>
            <w:shd w:val="clear" w:color="auto" w:fill="auto"/>
            <w:vAlign w:val="center"/>
            <w:hideMark/>
          </w:tcPr>
          <w:p w14:paraId="49A4A25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58" w:type="pct"/>
            <w:shd w:val="clear" w:color="auto" w:fill="auto"/>
            <w:vAlign w:val="center"/>
            <w:hideMark/>
          </w:tcPr>
          <w:p w14:paraId="4BF481E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ČSÚ</w:t>
            </w:r>
          </w:p>
        </w:tc>
        <w:tc>
          <w:tcPr>
            <w:tcW w:w="561" w:type="pct"/>
            <w:shd w:val="clear" w:color="auto" w:fill="auto"/>
            <w:vAlign w:val="center"/>
            <w:hideMark/>
          </w:tcPr>
          <w:p w14:paraId="7E2756E6"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55</w:t>
            </w:r>
          </w:p>
        </w:tc>
      </w:tr>
      <w:tr w:rsidR="00304DB9" w:rsidRPr="009A655E" w14:paraId="2D59FFF4" w14:textId="77777777" w:rsidTr="00304DB9">
        <w:trPr>
          <w:trHeight w:val="656"/>
        </w:trPr>
        <w:tc>
          <w:tcPr>
            <w:tcW w:w="1449" w:type="pct"/>
            <w:shd w:val="clear" w:color="auto" w:fill="auto"/>
            <w:vAlign w:val="center"/>
            <w:hideMark/>
          </w:tcPr>
          <w:p w14:paraId="44EEEDC7"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Jednotná spisová služba Ministerstva zdravotnictví  ČR</w:t>
            </w:r>
          </w:p>
        </w:tc>
        <w:tc>
          <w:tcPr>
            <w:tcW w:w="289" w:type="pct"/>
            <w:shd w:val="clear" w:color="auto" w:fill="auto"/>
            <w:vAlign w:val="center"/>
            <w:hideMark/>
          </w:tcPr>
          <w:p w14:paraId="1D24C42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26861CB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02080DF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31.12.2022</w:t>
            </w:r>
          </w:p>
        </w:tc>
        <w:tc>
          <w:tcPr>
            <w:tcW w:w="434" w:type="pct"/>
            <w:shd w:val="clear" w:color="auto" w:fill="auto"/>
            <w:vAlign w:val="center"/>
            <w:hideMark/>
          </w:tcPr>
          <w:p w14:paraId="0A0D92A2"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5.08</w:t>
            </w:r>
          </w:p>
        </w:tc>
        <w:tc>
          <w:tcPr>
            <w:tcW w:w="290" w:type="pct"/>
            <w:shd w:val="clear" w:color="auto" w:fill="auto"/>
            <w:vAlign w:val="center"/>
            <w:hideMark/>
          </w:tcPr>
          <w:p w14:paraId="45BEFDA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2</w:t>
            </w:r>
          </w:p>
        </w:tc>
        <w:tc>
          <w:tcPr>
            <w:tcW w:w="316" w:type="pct"/>
            <w:shd w:val="clear" w:color="auto" w:fill="auto"/>
            <w:vAlign w:val="center"/>
            <w:hideMark/>
          </w:tcPr>
          <w:p w14:paraId="4B161EB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2</w:t>
            </w:r>
          </w:p>
        </w:tc>
        <w:tc>
          <w:tcPr>
            <w:tcW w:w="358" w:type="pct"/>
            <w:shd w:val="clear" w:color="auto" w:fill="auto"/>
            <w:vAlign w:val="center"/>
            <w:hideMark/>
          </w:tcPr>
          <w:p w14:paraId="2AA442D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MZ</w:t>
            </w:r>
          </w:p>
        </w:tc>
        <w:tc>
          <w:tcPr>
            <w:tcW w:w="561" w:type="pct"/>
            <w:shd w:val="clear" w:color="auto" w:fill="auto"/>
            <w:vAlign w:val="center"/>
            <w:hideMark/>
          </w:tcPr>
          <w:p w14:paraId="7AA52A70"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50</w:t>
            </w:r>
          </w:p>
        </w:tc>
      </w:tr>
      <w:tr w:rsidR="00304DB9" w:rsidRPr="009A655E" w14:paraId="4A152615" w14:textId="77777777" w:rsidTr="00304DB9">
        <w:trPr>
          <w:trHeight w:val="655"/>
        </w:trPr>
        <w:tc>
          <w:tcPr>
            <w:tcW w:w="1449" w:type="pct"/>
            <w:shd w:val="clear" w:color="auto" w:fill="auto"/>
            <w:vAlign w:val="center"/>
            <w:hideMark/>
          </w:tcPr>
          <w:p w14:paraId="70BCF174"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PPDF a zavedení AI v AIS průmyslových práv, ÚPV</w:t>
            </w:r>
          </w:p>
        </w:tc>
        <w:tc>
          <w:tcPr>
            <w:tcW w:w="289" w:type="pct"/>
            <w:shd w:val="clear" w:color="auto" w:fill="auto"/>
            <w:vAlign w:val="center"/>
            <w:hideMark/>
          </w:tcPr>
          <w:p w14:paraId="1B87E9B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481E3E5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4B4A6B2B"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31.12.2023</w:t>
            </w:r>
          </w:p>
        </w:tc>
        <w:tc>
          <w:tcPr>
            <w:tcW w:w="434" w:type="pct"/>
            <w:shd w:val="clear" w:color="auto" w:fill="auto"/>
            <w:vAlign w:val="center"/>
            <w:hideMark/>
          </w:tcPr>
          <w:p w14:paraId="00FE291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5.09</w:t>
            </w:r>
          </w:p>
        </w:tc>
        <w:tc>
          <w:tcPr>
            <w:tcW w:w="290" w:type="pct"/>
            <w:shd w:val="clear" w:color="auto" w:fill="auto"/>
            <w:vAlign w:val="center"/>
            <w:hideMark/>
          </w:tcPr>
          <w:p w14:paraId="317C04D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16" w:type="pct"/>
            <w:shd w:val="clear" w:color="auto" w:fill="auto"/>
            <w:vAlign w:val="center"/>
            <w:hideMark/>
          </w:tcPr>
          <w:p w14:paraId="7DD38F7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58" w:type="pct"/>
            <w:shd w:val="clear" w:color="auto" w:fill="auto"/>
            <w:vAlign w:val="center"/>
            <w:hideMark/>
          </w:tcPr>
          <w:p w14:paraId="3834A7C2"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ÚPV</w:t>
            </w:r>
          </w:p>
        </w:tc>
        <w:tc>
          <w:tcPr>
            <w:tcW w:w="561" w:type="pct"/>
            <w:shd w:val="clear" w:color="auto" w:fill="auto"/>
            <w:vAlign w:val="center"/>
            <w:hideMark/>
          </w:tcPr>
          <w:p w14:paraId="57148A94"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18</w:t>
            </w:r>
          </w:p>
        </w:tc>
      </w:tr>
      <w:tr w:rsidR="00304DB9" w:rsidRPr="009A655E" w14:paraId="1F7EE547" w14:textId="77777777" w:rsidTr="00304DB9">
        <w:trPr>
          <w:trHeight w:val="1002"/>
        </w:trPr>
        <w:tc>
          <w:tcPr>
            <w:tcW w:w="1449" w:type="pct"/>
            <w:shd w:val="clear" w:color="auto" w:fill="auto"/>
            <w:vAlign w:val="center"/>
            <w:hideMark/>
          </w:tcPr>
          <w:p w14:paraId="2862D70F"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Rozvoj technologické platformy registrů NZIS, modernizace vytěžování jejich obsahu a rozšíření jejich informační kapacity</w:t>
            </w:r>
          </w:p>
        </w:tc>
        <w:tc>
          <w:tcPr>
            <w:tcW w:w="289" w:type="pct"/>
            <w:shd w:val="clear" w:color="auto" w:fill="auto"/>
            <w:vAlign w:val="center"/>
            <w:hideMark/>
          </w:tcPr>
          <w:p w14:paraId="72E135B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44D66A1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01.06.2019</w:t>
            </w:r>
          </w:p>
        </w:tc>
        <w:tc>
          <w:tcPr>
            <w:tcW w:w="651" w:type="pct"/>
            <w:shd w:val="clear" w:color="auto" w:fill="auto"/>
            <w:vAlign w:val="center"/>
            <w:hideMark/>
          </w:tcPr>
          <w:p w14:paraId="70B118F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15.12.2022</w:t>
            </w:r>
          </w:p>
        </w:tc>
        <w:tc>
          <w:tcPr>
            <w:tcW w:w="434" w:type="pct"/>
            <w:shd w:val="clear" w:color="auto" w:fill="auto"/>
            <w:vAlign w:val="center"/>
            <w:hideMark/>
          </w:tcPr>
          <w:p w14:paraId="5517E4C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5.09</w:t>
            </w:r>
          </w:p>
        </w:tc>
        <w:tc>
          <w:tcPr>
            <w:tcW w:w="290" w:type="pct"/>
            <w:shd w:val="clear" w:color="auto" w:fill="auto"/>
            <w:vAlign w:val="center"/>
            <w:hideMark/>
          </w:tcPr>
          <w:p w14:paraId="10B02B0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16" w:type="pct"/>
            <w:shd w:val="clear" w:color="auto" w:fill="auto"/>
            <w:vAlign w:val="center"/>
            <w:hideMark/>
          </w:tcPr>
          <w:p w14:paraId="516EFCF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58" w:type="pct"/>
            <w:shd w:val="clear" w:color="auto" w:fill="auto"/>
            <w:vAlign w:val="center"/>
            <w:hideMark/>
          </w:tcPr>
          <w:p w14:paraId="29EA5DC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ÚZIS</w:t>
            </w:r>
          </w:p>
        </w:tc>
        <w:tc>
          <w:tcPr>
            <w:tcW w:w="561" w:type="pct"/>
            <w:shd w:val="clear" w:color="auto" w:fill="auto"/>
            <w:vAlign w:val="center"/>
            <w:hideMark/>
          </w:tcPr>
          <w:p w14:paraId="1F1C65ED"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62</w:t>
            </w:r>
          </w:p>
        </w:tc>
      </w:tr>
      <w:tr w:rsidR="00304DB9" w:rsidRPr="009A655E" w14:paraId="2DE8EBDC" w14:textId="77777777" w:rsidTr="00304DB9">
        <w:trPr>
          <w:trHeight w:val="1002"/>
        </w:trPr>
        <w:tc>
          <w:tcPr>
            <w:tcW w:w="1449" w:type="pct"/>
            <w:shd w:val="clear" w:color="auto" w:fill="auto"/>
            <w:vAlign w:val="center"/>
            <w:hideMark/>
          </w:tcPr>
          <w:p w14:paraId="622EA6C3"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Integrovaná procesní a komunikační platforma, ESB resortu </w:t>
            </w:r>
            <w:proofErr w:type="spellStart"/>
            <w:r w:rsidRPr="009A655E">
              <w:rPr>
                <w:rFonts w:ascii="Arial" w:eastAsia="Times New Roman" w:hAnsi="Arial" w:cs="Arial"/>
                <w:spacing w:val="0"/>
                <w:szCs w:val="20"/>
                <w:lang w:eastAsia="cs-CZ"/>
              </w:rPr>
              <w:t>MSp</w:t>
            </w:r>
            <w:proofErr w:type="spellEnd"/>
          </w:p>
        </w:tc>
        <w:tc>
          <w:tcPr>
            <w:tcW w:w="289" w:type="pct"/>
            <w:shd w:val="clear" w:color="auto" w:fill="auto"/>
            <w:vAlign w:val="center"/>
            <w:hideMark/>
          </w:tcPr>
          <w:p w14:paraId="32C07C1B"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1D65D58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15.05.2019</w:t>
            </w:r>
          </w:p>
        </w:tc>
        <w:tc>
          <w:tcPr>
            <w:tcW w:w="651" w:type="pct"/>
            <w:shd w:val="clear" w:color="auto" w:fill="auto"/>
            <w:vAlign w:val="center"/>
            <w:hideMark/>
          </w:tcPr>
          <w:p w14:paraId="66BE4F7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31.12.2020</w:t>
            </w:r>
          </w:p>
        </w:tc>
        <w:tc>
          <w:tcPr>
            <w:tcW w:w="434" w:type="pct"/>
            <w:shd w:val="clear" w:color="auto" w:fill="auto"/>
            <w:vAlign w:val="center"/>
            <w:hideMark/>
          </w:tcPr>
          <w:p w14:paraId="2DFBB93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5.09</w:t>
            </w:r>
          </w:p>
        </w:tc>
        <w:tc>
          <w:tcPr>
            <w:tcW w:w="290" w:type="pct"/>
            <w:shd w:val="clear" w:color="auto" w:fill="auto"/>
            <w:vAlign w:val="center"/>
            <w:hideMark/>
          </w:tcPr>
          <w:p w14:paraId="2CFD27C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16" w:type="pct"/>
            <w:shd w:val="clear" w:color="auto" w:fill="auto"/>
            <w:vAlign w:val="center"/>
            <w:hideMark/>
          </w:tcPr>
          <w:p w14:paraId="06ECE5D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58" w:type="pct"/>
            <w:shd w:val="clear" w:color="auto" w:fill="auto"/>
            <w:vAlign w:val="center"/>
            <w:hideMark/>
          </w:tcPr>
          <w:p w14:paraId="493A91C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MS</w:t>
            </w:r>
          </w:p>
        </w:tc>
        <w:tc>
          <w:tcPr>
            <w:tcW w:w="561" w:type="pct"/>
            <w:shd w:val="clear" w:color="auto" w:fill="auto"/>
            <w:vAlign w:val="center"/>
            <w:hideMark/>
          </w:tcPr>
          <w:p w14:paraId="66F70788"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12</w:t>
            </w:r>
          </w:p>
        </w:tc>
      </w:tr>
      <w:tr w:rsidR="00304DB9" w:rsidRPr="009A655E" w14:paraId="4262F0C2" w14:textId="77777777" w:rsidTr="00304DB9">
        <w:trPr>
          <w:trHeight w:val="585"/>
        </w:trPr>
        <w:tc>
          <w:tcPr>
            <w:tcW w:w="1449" w:type="pct"/>
            <w:shd w:val="clear" w:color="auto" w:fill="auto"/>
            <w:vAlign w:val="center"/>
            <w:hideMark/>
          </w:tcPr>
          <w:p w14:paraId="5BAD2FA3" w14:textId="77777777" w:rsidR="00C4771B" w:rsidRPr="009A655E" w:rsidRDefault="00C4771B" w:rsidP="00C4771B">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Propojený datový fond</w:t>
            </w:r>
          </w:p>
        </w:tc>
        <w:tc>
          <w:tcPr>
            <w:tcW w:w="289" w:type="pct"/>
            <w:shd w:val="clear" w:color="auto" w:fill="auto"/>
            <w:vAlign w:val="center"/>
            <w:hideMark/>
          </w:tcPr>
          <w:p w14:paraId="1E095C74" w14:textId="77777777" w:rsidR="00C4771B" w:rsidRPr="009A655E" w:rsidRDefault="00C4771B" w:rsidP="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682C989E" w14:textId="4E52E536" w:rsidR="00C4771B" w:rsidRPr="009A655E" w:rsidRDefault="00C4771B" w:rsidP="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11E7D45F" w14:textId="5D3032B7" w:rsidR="00C4771B" w:rsidRPr="009A655E" w:rsidRDefault="00C4771B" w:rsidP="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31.12.2024</w:t>
            </w:r>
          </w:p>
        </w:tc>
        <w:tc>
          <w:tcPr>
            <w:tcW w:w="434" w:type="pct"/>
            <w:shd w:val="clear" w:color="auto" w:fill="auto"/>
            <w:vAlign w:val="center"/>
            <w:hideMark/>
          </w:tcPr>
          <w:p w14:paraId="05CAF45E" w14:textId="77777777" w:rsidR="00C4771B" w:rsidRPr="009A655E" w:rsidRDefault="00C4771B" w:rsidP="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5.09</w:t>
            </w:r>
          </w:p>
        </w:tc>
        <w:tc>
          <w:tcPr>
            <w:tcW w:w="290" w:type="pct"/>
            <w:shd w:val="clear" w:color="auto" w:fill="auto"/>
            <w:vAlign w:val="center"/>
            <w:hideMark/>
          </w:tcPr>
          <w:p w14:paraId="560D61EF" w14:textId="77777777" w:rsidR="00C4771B" w:rsidRPr="009A655E" w:rsidRDefault="00C4771B" w:rsidP="00C4771B">
            <w:pPr>
              <w:spacing w:after="0" w:line="240" w:lineRule="auto"/>
              <w:jc w:val="center"/>
              <w:rPr>
                <w:rFonts w:ascii="Arial" w:eastAsia="Times New Roman" w:hAnsi="Arial" w:cs="Arial"/>
                <w:spacing w:val="0"/>
                <w:szCs w:val="20"/>
                <w:lang w:eastAsia="cs-CZ"/>
              </w:rPr>
            </w:pPr>
          </w:p>
        </w:tc>
        <w:tc>
          <w:tcPr>
            <w:tcW w:w="316" w:type="pct"/>
            <w:shd w:val="clear" w:color="auto" w:fill="auto"/>
            <w:vAlign w:val="center"/>
            <w:hideMark/>
          </w:tcPr>
          <w:p w14:paraId="5A72F8F8" w14:textId="77777777" w:rsidR="00C4771B" w:rsidRPr="009A655E" w:rsidRDefault="00C4771B" w:rsidP="00C4771B">
            <w:pPr>
              <w:spacing w:after="0" w:line="240" w:lineRule="auto"/>
              <w:jc w:val="center"/>
              <w:rPr>
                <w:rFonts w:ascii="Arial" w:eastAsia="Times New Roman" w:hAnsi="Arial" w:cs="Arial"/>
                <w:spacing w:val="0"/>
                <w:szCs w:val="20"/>
                <w:lang w:eastAsia="cs-CZ"/>
              </w:rPr>
            </w:pPr>
          </w:p>
        </w:tc>
        <w:tc>
          <w:tcPr>
            <w:tcW w:w="358" w:type="pct"/>
            <w:shd w:val="clear" w:color="auto" w:fill="auto"/>
            <w:vAlign w:val="center"/>
            <w:hideMark/>
          </w:tcPr>
          <w:p w14:paraId="07C6388F" w14:textId="77777777" w:rsidR="00C4771B" w:rsidRPr="009A655E" w:rsidRDefault="00C4771B" w:rsidP="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5A748018" w14:textId="77777777" w:rsidR="00C4771B" w:rsidRPr="009A655E" w:rsidRDefault="00C4771B" w:rsidP="00C4771B">
            <w:pPr>
              <w:spacing w:after="0" w:line="240" w:lineRule="auto"/>
              <w:jc w:val="center"/>
              <w:rPr>
                <w:rFonts w:ascii="Arial" w:eastAsia="Times New Roman" w:hAnsi="Arial" w:cs="Arial"/>
                <w:spacing w:val="0"/>
                <w:szCs w:val="20"/>
                <w:lang w:eastAsia="cs-CZ"/>
              </w:rPr>
            </w:pPr>
          </w:p>
        </w:tc>
      </w:tr>
      <w:tr w:rsidR="00304DB9" w:rsidRPr="009A655E" w14:paraId="14910C37" w14:textId="77777777" w:rsidTr="00304DB9">
        <w:trPr>
          <w:trHeight w:val="669"/>
        </w:trPr>
        <w:tc>
          <w:tcPr>
            <w:tcW w:w="1449" w:type="pct"/>
            <w:shd w:val="clear" w:color="auto" w:fill="auto"/>
            <w:vAlign w:val="center"/>
            <w:hideMark/>
          </w:tcPr>
          <w:p w14:paraId="68BB2CB9"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Provoz centrálních řešení, zajišťujících PPDF</w:t>
            </w:r>
          </w:p>
        </w:tc>
        <w:tc>
          <w:tcPr>
            <w:tcW w:w="289" w:type="pct"/>
            <w:shd w:val="clear" w:color="auto" w:fill="auto"/>
            <w:vAlign w:val="center"/>
            <w:hideMark/>
          </w:tcPr>
          <w:p w14:paraId="6FAFA4C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40512B87" w14:textId="71284BE2" w:rsidR="00B763CA" w:rsidRPr="009A655E" w:rsidRDefault="00B763CA" w:rsidP="00C002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w:t>
            </w:r>
            <w:r w:rsidR="00C4771B" w:rsidRPr="009A655E">
              <w:rPr>
                <w:rFonts w:ascii="Arial" w:eastAsia="Times New Roman" w:hAnsi="Arial" w:cs="Arial"/>
                <w:spacing w:val="0"/>
                <w:szCs w:val="20"/>
                <w:lang w:eastAsia="cs-CZ"/>
              </w:rPr>
              <w:t>1</w:t>
            </w:r>
            <w:r w:rsidRPr="009A655E">
              <w:rPr>
                <w:rFonts w:ascii="Arial" w:eastAsia="Times New Roman" w:hAnsi="Arial" w:cs="Arial"/>
                <w:spacing w:val="0"/>
                <w:szCs w:val="20"/>
                <w:lang w:eastAsia="cs-CZ"/>
              </w:rPr>
              <w:t>.01.</w:t>
            </w:r>
            <w:r w:rsidR="00C4771B" w:rsidRPr="009A655E">
              <w:rPr>
                <w:rFonts w:ascii="Arial" w:eastAsia="Times New Roman" w:hAnsi="Arial" w:cs="Arial"/>
                <w:spacing w:val="0"/>
                <w:szCs w:val="20"/>
                <w:lang w:eastAsia="cs-CZ"/>
              </w:rPr>
              <w:t>201</w:t>
            </w:r>
            <w:r w:rsidRPr="009A655E">
              <w:rPr>
                <w:rFonts w:ascii="Arial" w:eastAsia="Times New Roman" w:hAnsi="Arial" w:cs="Arial"/>
                <w:spacing w:val="0"/>
                <w:szCs w:val="20"/>
                <w:lang w:eastAsia="cs-CZ"/>
              </w:rPr>
              <w:t>9</w:t>
            </w:r>
          </w:p>
        </w:tc>
        <w:tc>
          <w:tcPr>
            <w:tcW w:w="651" w:type="pct"/>
            <w:shd w:val="clear" w:color="auto" w:fill="auto"/>
            <w:vAlign w:val="center"/>
            <w:hideMark/>
          </w:tcPr>
          <w:p w14:paraId="04FFAD98" w14:textId="31F4124B" w:rsidR="00B763CA" w:rsidRPr="009A655E" w:rsidRDefault="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31.12.2024</w:t>
            </w:r>
          </w:p>
        </w:tc>
        <w:tc>
          <w:tcPr>
            <w:tcW w:w="434" w:type="pct"/>
            <w:shd w:val="clear" w:color="auto" w:fill="auto"/>
            <w:vAlign w:val="center"/>
            <w:hideMark/>
          </w:tcPr>
          <w:p w14:paraId="5FB341A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5.09</w:t>
            </w:r>
          </w:p>
        </w:tc>
        <w:tc>
          <w:tcPr>
            <w:tcW w:w="290" w:type="pct"/>
            <w:shd w:val="clear" w:color="auto" w:fill="auto"/>
            <w:vAlign w:val="center"/>
            <w:hideMark/>
          </w:tcPr>
          <w:p w14:paraId="7AE9E480" w14:textId="77777777" w:rsidR="00B763CA" w:rsidRPr="009A655E" w:rsidRDefault="00B763CA" w:rsidP="00B763CA">
            <w:pPr>
              <w:spacing w:after="0" w:line="240" w:lineRule="auto"/>
              <w:jc w:val="center"/>
              <w:rPr>
                <w:rFonts w:ascii="Arial" w:eastAsia="Times New Roman" w:hAnsi="Arial" w:cs="Arial"/>
                <w:spacing w:val="0"/>
                <w:szCs w:val="20"/>
                <w:lang w:eastAsia="cs-CZ"/>
              </w:rPr>
            </w:pPr>
          </w:p>
        </w:tc>
        <w:tc>
          <w:tcPr>
            <w:tcW w:w="316" w:type="pct"/>
            <w:shd w:val="clear" w:color="auto" w:fill="auto"/>
            <w:vAlign w:val="center"/>
            <w:hideMark/>
          </w:tcPr>
          <w:p w14:paraId="79EFFDFB" w14:textId="77777777" w:rsidR="00B763CA" w:rsidRPr="009A655E" w:rsidRDefault="00B763CA" w:rsidP="00B763CA">
            <w:pPr>
              <w:spacing w:after="0" w:line="240" w:lineRule="auto"/>
              <w:jc w:val="center"/>
              <w:rPr>
                <w:rFonts w:ascii="Arial" w:eastAsia="Times New Roman" w:hAnsi="Arial" w:cs="Arial"/>
                <w:spacing w:val="0"/>
                <w:szCs w:val="20"/>
                <w:lang w:eastAsia="cs-CZ"/>
              </w:rPr>
            </w:pPr>
          </w:p>
        </w:tc>
        <w:tc>
          <w:tcPr>
            <w:tcW w:w="358" w:type="pct"/>
            <w:shd w:val="clear" w:color="auto" w:fill="auto"/>
            <w:vAlign w:val="center"/>
            <w:hideMark/>
          </w:tcPr>
          <w:p w14:paraId="06EF6D37" w14:textId="77777777" w:rsidR="00B763CA" w:rsidRPr="009A655E" w:rsidRDefault="00B763CA" w:rsidP="00B763CA">
            <w:pPr>
              <w:spacing w:after="0" w:line="240" w:lineRule="auto"/>
              <w:jc w:val="center"/>
              <w:rPr>
                <w:rFonts w:ascii="Arial" w:eastAsia="Times New Roman" w:hAnsi="Arial" w:cs="Arial"/>
                <w:spacing w:val="0"/>
                <w:szCs w:val="20"/>
                <w:lang w:eastAsia="cs-CZ"/>
              </w:rPr>
            </w:pPr>
          </w:p>
        </w:tc>
        <w:tc>
          <w:tcPr>
            <w:tcW w:w="561" w:type="pct"/>
            <w:shd w:val="clear" w:color="auto" w:fill="auto"/>
            <w:vAlign w:val="center"/>
            <w:hideMark/>
          </w:tcPr>
          <w:p w14:paraId="2A3D812B" w14:textId="77777777" w:rsidR="00B763CA" w:rsidRPr="009A655E" w:rsidRDefault="00B763CA" w:rsidP="00B763CA">
            <w:pPr>
              <w:spacing w:after="0" w:line="240" w:lineRule="auto"/>
              <w:jc w:val="center"/>
              <w:rPr>
                <w:rFonts w:ascii="Arial" w:eastAsia="Times New Roman" w:hAnsi="Arial" w:cs="Arial"/>
                <w:spacing w:val="0"/>
                <w:szCs w:val="20"/>
                <w:lang w:eastAsia="cs-CZ"/>
              </w:rPr>
            </w:pPr>
          </w:p>
        </w:tc>
      </w:tr>
      <w:tr w:rsidR="00304DB9" w:rsidRPr="009A655E" w14:paraId="3B0C91A9" w14:textId="77777777" w:rsidTr="00304DB9">
        <w:trPr>
          <w:trHeight w:val="1002"/>
        </w:trPr>
        <w:tc>
          <w:tcPr>
            <w:tcW w:w="1449" w:type="pct"/>
            <w:shd w:val="clear" w:color="auto" w:fill="auto"/>
            <w:vAlign w:val="center"/>
            <w:hideMark/>
          </w:tcPr>
          <w:p w14:paraId="1B8E594C"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Rozvoj informačního systému hygienické služby (hygienických registrů) s výstupy GDPR</w:t>
            </w:r>
          </w:p>
        </w:tc>
        <w:tc>
          <w:tcPr>
            <w:tcW w:w="289" w:type="pct"/>
            <w:shd w:val="clear" w:color="auto" w:fill="auto"/>
            <w:vAlign w:val="center"/>
            <w:hideMark/>
          </w:tcPr>
          <w:p w14:paraId="3F047EB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2A7F197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6900A6EC"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31.12.2022</w:t>
            </w:r>
          </w:p>
        </w:tc>
        <w:tc>
          <w:tcPr>
            <w:tcW w:w="434" w:type="pct"/>
            <w:shd w:val="clear" w:color="auto" w:fill="auto"/>
            <w:vAlign w:val="center"/>
            <w:hideMark/>
          </w:tcPr>
          <w:p w14:paraId="59108A8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5.09</w:t>
            </w:r>
          </w:p>
        </w:tc>
        <w:tc>
          <w:tcPr>
            <w:tcW w:w="290" w:type="pct"/>
            <w:shd w:val="clear" w:color="auto" w:fill="auto"/>
            <w:vAlign w:val="center"/>
            <w:hideMark/>
          </w:tcPr>
          <w:p w14:paraId="6A9EE18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16" w:type="pct"/>
            <w:shd w:val="clear" w:color="auto" w:fill="auto"/>
            <w:vAlign w:val="center"/>
            <w:hideMark/>
          </w:tcPr>
          <w:p w14:paraId="6C3F411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58" w:type="pct"/>
            <w:shd w:val="clear" w:color="auto" w:fill="auto"/>
            <w:vAlign w:val="center"/>
            <w:hideMark/>
          </w:tcPr>
          <w:p w14:paraId="51B05CD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MZ</w:t>
            </w:r>
          </w:p>
        </w:tc>
        <w:tc>
          <w:tcPr>
            <w:tcW w:w="561" w:type="pct"/>
            <w:shd w:val="clear" w:color="auto" w:fill="auto"/>
            <w:vAlign w:val="center"/>
            <w:hideMark/>
          </w:tcPr>
          <w:p w14:paraId="75E70736"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40</w:t>
            </w:r>
          </w:p>
        </w:tc>
      </w:tr>
    </w:tbl>
    <w:p w14:paraId="1C98843C" w14:textId="77777777" w:rsidR="00304DB9" w:rsidRDefault="00304DB9">
      <w:r>
        <w:br w:type="page"/>
      </w:r>
    </w:p>
    <w:tbl>
      <w:tblPr>
        <w:tblW w:w="53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565"/>
        <w:gridCol w:w="1276"/>
        <w:gridCol w:w="1274"/>
        <w:gridCol w:w="849"/>
        <w:gridCol w:w="567"/>
        <w:gridCol w:w="618"/>
        <w:gridCol w:w="700"/>
        <w:gridCol w:w="1098"/>
      </w:tblGrid>
      <w:tr w:rsidR="00304DB9" w:rsidRPr="009A655E" w14:paraId="24412DB0" w14:textId="77777777" w:rsidTr="009F087B">
        <w:trPr>
          <w:cantSplit/>
          <w:trHeight w:val="1470"/>
        </w:trPr>
        <w:tc>
          <w:tcPr>
            <w:tcW w:w="1449" w:type="pct"/>
            <w:shd w:val="clear" w:color="000000" w:fill="305496"/>
            <w:vAlign w:val="center"/>
            <w:hideMark/>
          </w:tcPr>
          <w:p w14:paraId="673F62C4" w14:textId="6FFB73DB" w:rsidR="00304DB9" w:rsidRPr="009A655E" w:rsidRDefault="00304DB9" w:rsidP="009F087B">
            <w:pP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lastRenderedPageBreak/>
              <w:t>Název</w:t>
            </w:r>
          </w:p>
        </w:tc>
        <w:tc>
          <w:tcPr>
            <w:tcW w:w="289" w:type="pct"/>
            <w:shd w:val="clear" w:color="000000" w:fill="305496"/>
            <w:vAlign w:val="center"/>
            <w:hideMark/>
          </w:tcPr>
          <w:p w14:paraId="05BCE2DB"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Stav</w:t>
            </w:r>
          </w:p>
        </w:tc>
        <w:tc>
          <w:tcPr>
            <w:tcW w:w="652" w:type="pct"/>
            <w:shd w:val="clear" w:color="000000" w:fill="305496"/>
            <w:vAlign w:val="center"/>
            <w:hideMark/>
          </w:tcPr>
          <w:p w14:paraId="3A57A361"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Realizace od</w:t>
            </w:r>
          </w:p>
        </w:tc>
        <w:tc>
          <w:tcPr>
            <w:tcW w:w="651" w:type="pct"/>
            <w:shd w:val="clear" w:color="000000" w:fill="305496"/>
            <w:vAlign w:val="center"/>
            <w:hideMark/>
          </w:tcPr>
          <w:p w14:paraId="4F23A671"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Realizace do</w:t>
            </w:r>
          </w:p>
        </w:tc>
        <w:tc>
          <w:tcPr>
            <w:tcW w:w="434" w:type="pct"/>
            <w:shd w:val="clear" w:color="000000" w:fill="305496"/>
            <w:vAlign w:val="center"/>
            <w:hideMark/>
          </w:tcPr>
          <w:p w14:paraId="25B50D9A"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Dílčí cíl</w:t>
            </w:r>
          </w:p>
        </w:tc>
        <w:tc>
          <w:tcPr>
            <w:tcW w:w="290" w:type="pct"/>
            <w:shd w:val="clear" w:color="000000" w:fill="305496"/>
            <w:textDirection w:val="btLr"/>
            <w:vAlign w:val="center"/>
            <w:hideMark/>
          </w:tcPr>
          <w:p w14:paraId="2DD78A8A" w14:textId="77777777" w:rsidR="00304DB9" w:rsidRPr="009A655E" w:rsidRDefault="00304DB9" w:rsidP="009F087B">
            <w:pPr>
              <w:spacing w:after="0" w:line="240" w:lineRule="auto"/>
              <w:ind w:left="113" w:right="113"/>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Celkový dopad</w:t>
            </w:r>
          </w:p>
        </w:tc>
        <w:tc>
          <w:tcPr>
            <w:tcW w:w="316" w:type="pct"/>
            <w:shd w:val="clear" w:color="000000" w:fill="305496"/>
            <w:textDirection w:val="btLr"/>
            <w:vAlign w:val="center"/>
            <w:hideMark/>
          </w:tcPr>
          <w:p w14:paraId="40EA8F73" w14:textId="77777777" w:rsidR="00304DB9" w:rsidRPr="009A655E" w:rsidRDefault="00304DB9" w:rsidP="009F087B">
            <w:pPr>
              <w:spacing w:after="0" w:line="240" w:lineRule="auto"/>
              <w:ind w:left="113" w:right="113"/>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Celková náročnost</w:t>
            </w:r>
          </w:p>
        </w:tc>
        <w:tc>
          <w:tcPr>
            <w:tcW w:w="358" w:type="pct"/>
            <w:shd w:val="clear" w:color="000000" w:fill="305496"/>
            <w:vAlign w:val="center"/>
            <w:hideMark/>
          </w:tcPr>
          <w:p w14:paraId="018DF4EA"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Gesční úřad záměru</w:t>
            </w:r>
          </w:p>
        </w:tc>
        <w:tc>
          <w:tcPr>
            <w:tcW w:w="561" w:type="pct"/>
            <w:shd w:val="clear" w:color="000000" w:fill="305496"/>
            <w:vAlign w:val="center"/>
            <w:hideMark/>
          </w:tcPr>
          <w:p w14:paraId="3DF96915" w14:textId="77777777" w:rsidR="00304DB9" w:rsidRPr="009A655E" w:rsidRDefault="00304DB9" w:rsidP="009F087B">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Exter</w:t>
            </w:r>
            <w:r>
              <w:rPr>
                <w:rFonts w:ascii="Arial" w:eastAsia="Times New Roman" w:hAnsi="Arial" w:cs="Arial"/>
                <w:b/>
                <w:bCs/>
                <w:color w:val="FFFFFF"/>
                <w:spacing w:val="0"/>
                <w:szCs w:val="20"/>
                <w:lang w:eastAsia="cs-CZ"/>
              </w:rPr>
              <w:t>ní</w:t>
            </w:r>
            <w:r w:rsidRPr="009A655E">
              <w:rPr>
                <w:rFonts w:ascii="Arial" w:eastAsia="Times New Roman" w:hAnsi="Arial" w:cs="Arial"/>
                <w:b/>
                <w:bCs/>
                <w:color w:val="FFFFFF"/>
                <w:spacing w:val="0"/>
                <w:szCs w:val="20"/>
                <w:lang w:eastAsia="cs-CZ"/>
              </w:rPr>
              <w:t xml:space="preserve"> náklady realizace do (mil.</w:t>
            </w:r>
            <w:r>
              <w:rPr>
                <w:rFonts w:ascii="Arial" w:eastAsia="Times New Roman" w:hAnsi="Arial" w:cs="Arial"/>
                <w:b/>
                <w:bCs/>
                <w:color w:val="FFFFFF"/>
                <w:spacing w:val="0"/>
                <w:szCs w:val="20"/>
                <w:lang w:eastAsia="cs-CZ"/>
              </w:rPr>
              <w:t xml:space="preserve"> </w:t>
            </w:r>
            <w:r w:rsidRPr="009A655E">
              <w:rPr>
                <w:rFonts w:ascii="Arial" w:eastAsia="Times New Roman" w:hAnsi="Arial" w:cs="Arial"/>
                <w:b/>
                <w:bCs/>
                <w:color w:val="FFFFFF"/>
                <w:spacing w:val="0"/>
                <w:szCs w:val="20"/>
                <w:lang w:eastAsia="cs-CZ"/>
              </w:rPr>
              <w:t>Kč)</w:t>
            </w:r>
          </w:p>
        </w:tc>
      </w:tr>
      <w:tr w:rsidR="00304DB9" w:rsidRPr="009A655E" w14:paraId="369A7C75" w14:textId="77777777" w:rsidTr="00304DB9">
        <w:trPr>
          <w:trHeight w:val="1002"/>
        </w:trPr>
        <w:tc>
          <w:tcPr>
            <w:tcW w:w="1449" w:type="pct"/>
            <w:shd w:val="clear" w:color="auto" w:fill="auto"/>
            <w:vAlign w:val="center"/>
            <w:hideMark/>
          </w:tcPr>
          <w:p w14:paraId="6C3CE1B9"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Základní registry 2.0, povýšení infrastruktury, </w:t>
            </w:r>
            <w:proofErr w:type="spellStart"/>
            <w:r w:rsidRPr="009A655E">
              <w:rPr>
                <w:rFonts w:ascii="Arial" w:eastAsia="Times New Roman" w:hAnsi="Arial" w:cs="Arial"/>
                <w:spacing w:val="0"/>
                <w:szCs w:val="20"/>
                <w:lang w:eastAsia="cs-CZ"/>
              </w:rPr>
              <w:t>bezodstávkový</w:t>
            </w:r>
            <w:proofErr w:type="spellEnd"/>
            <w:r w:rsidRPr="009A655E">
              <w:rPr>
                <w:rFonts w:ascii="Arial" w:eastAsia="Times New Roman" w:hAnsi="Arial" w:cs="Arial"/>
                <w:spacing w:val="0"/>
                <w:szCs w:val="20"/>
                <w:lang w:eastAsia="cs-CZ"/>
              </w:rPr>
              <w:t xml:space="preserve"> provoz a rozšíření </w:t>
            </w:r>
            <w:proofErr w:type="spellStart"/>
            <w:r w:rsidRPr="009A655E">
              <w:rPr>
                <w:rFonts w:ascii="Arial" w:eastAsia="Times New Roman" w:hAnsi="Arial" w:cs="Arial"/>
                <w:spacing w:val="0"/>
                <w:szCs w:val="20"/>
                <w:lang w:eastAsia="cs-CZ"/>
              </w:rPr>
              <w:t>ref.údajů</w:t>
            </w:r>
            <w:proofErr w:type="spellEnd"/>
          </w:p>
        </w:tc>
        <w:tc>
          <w:tcPr>
            <w:tcW w:w="289" w:type="pct"/>
            <w:shd w:val="clear" w:color="auto" w:fill="auto"/>
            <w:vAlign w:val="center"/>
            <w:hideMark/>
          </w:tcPr>
          <w:p w14:paraId="76AC748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50FF8F3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30.09.2018</w:t>
            </w:r>
          </w:p>
        </w:tc>
        <w:tc>
          <w:tcPr>
            <w:tcW w:w="651" w:type="pct"/>
            <w:shd w:val="clear" w:color="auto" w:fill="auto"/>
            <w:vAlign w:val="center"/>
            <w:hideMark/>
          </w:tcPr>
          <w:p w14:paraId="772572D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31.12.2022</w:t>
            </w:r>
          </w:p>
        </w:tc>
        <w:tc>
          <w:tcPr>
            <w:tcW w:w="434" w:type="pct"/>
            <w:shd w:val="clear" w:color="auto" w:fill="auto"/>
            <w:vAlign w:val="center"/>
            <w:hideMark/>
          </w:tcPr>
          <w:p w14:paraId="72B4723B"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5.09</w:t>
            </w:r>
          </w:p>
        </w:tc>
        <w:tc>
          <w:tcPr>
            <w:tcW w:w="290" w:type="pct"/>
            <w:shd w:val="clear" w:color="auto" w:fill="auto"/>
            <w:vAlign w:val="center"/>
            <w:hideMark/>
          </w:tcPr>
          <w:p w14:paraId="0F8F3BA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04EFE65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58" w:type="pct"/>
            <w:shd w:val="clear" w:color="auto" w:fill="auto"/>
            <w:vAlign w:val="center"/>
            <w:hideMark/>
          </w:tcPr>
          <w:p w14:paraId="0263357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SZR</w:t>
            </w:r>
          </w:p>
        </w:tc>
        <w:tc>
          <w:tcPr>
            <w:tcW w:w="561" w:type="pct"/>
            <w:shd w:val="clear" w:color="auto" w:fill="auto"/>
            <w:vAlign w:val="center"/>
            <w:hideMark/>
          </w:tcPr>
          <w:p w14:paraId="33073574"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1200</w:t>
            </w:r>
          </w:p>
        </w:tc>
      </w:tr>
      <w:tr w:rsidR="00304DB9" w:rsidRPr="009A655E" w14:paraId="76D995B1" w14:textId="77777777" w:rsidTr="00304DB9">
        <w:trPr>
          <w:trHeight w:val="1002"/>
        </w:trPr>
        <w:tc>
          <w:tcPr>
            <w:tcW w:w="1449" w:type="pct"/>
            <w:shd w:val="clear" w:color="auto" w:fill="auto"/>
            <w:vAlign w:val="center"/>
            <w:hideMark/>
          </w:tcPr>
          <w:p w14:paraId="5FA572C3"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Rozvoj základní resortní infrastruktury elektronického zdravotnictví ČR</w:t>
            </w:r>
          </w:p>
        </w:tc>
        <w:tc>
          <w:tcPr>
            <w:tcW w:w="289" w:type="pct"/>
            <w:shd w:val="clear" w:color="auto" w:fill="auto"/>
            <w:vAlign w:val="center"/>
            <w:hideMark/>
          </w:tcPr>
          <w:p w14:paraId="69309002"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07118F8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01.01.2021</w:t>
            </w:r>
          </w:p>
        </w:tc>
        <w:tc>
          <w:tcPr>
            <w:tcW w:w="651" w:type="pct"/>
            <w:shd w:val="clear" w:color="auto" w:fill="auto"/>
            <w:vAlign w:val="center"/>
            <w:hideMark/>
          </w:tcPr>
          <w:p w14:paraId="47BB9F4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15.12.2024</w:t>
            </w:r>
          </w:p>
        </w:tc>
        <w:tc>
          <w:tcPr>
            <w:tcW w:w="434" w:type="pct"/>
            <w:shd w:val="clear" w:color="auto" w:fill="auto"/>
            <w:vAlign w:val="center"/>
            <w:hideMark/>
          </w:tcPr>
          <w:p w14:paraId="03DA6F5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5.09</w:t>
            </w:r>
          </w:p>
        </w:tc>
        <w:tc>
          <w:tcPr>
            <w:tcW w:w="290" w:type="pct"/>
            <w:shd w:val="clear" w:color="auto" w:fill="auto"/>
            <w:vAlign w:val="center"/>
            <w:hideMark/>
          </w:tcPr>
          <w:p w14:paraId="6DED27F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3E2297F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58" w:type="pct"/>
            <w:shd w:val="clear" w:color="auto" w:fill="auto"/>
            <w:vAlign w:val="center"/>
            <w:hideMark/>
          </w:tcPr>
          <w:p w14:paraId="502C3D1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ÚZIS</w:t>
            </w:r>
          </w:p>
        </w:tc>
        <w:tc>
          <w:tcPr>
            <w:tcW w:w="561" w:type="pct"/>
            <w:shd w:val="clear" w:color="auto" w:fill="auto"/>
            <w:vAlign w:val="center"/>
            <w:hideMark/>
          </w:tcPr>
          <w:p w14:paraId="4C305FD7"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320</w:t>
            </w:r>
          </w:p>
        </w:tc>
      </w:tr>
      <w:tr w:rsidR="00304DB9" w:rsidRPr="009A655E" w14:paraId="1020F257" w14:textId="77777777" w:rsidTr="00304DB9">
        <w:trPr>
          <w:trHeight w:val="1002"/>
        </w:trPr>
        <w:tc>
          <w:tcPr>
            <w:tcW w:w="1449" w:type="pct"/>
            <w:shd w:val="clear" w:color="auto" w:fill="auto"/>
            <w:vAlign w:val="center"/>
            <w:hideMark/>
          </w:tcPr>
          <w:p w14:paraId="1450984C"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Rozvoj autoritativní datové základny elektronického zdravotnictví</w:t>
            </w:r>
          </w:p>
        </w:tc>
        <w:tc>
          <w:tcPr>
            <w:tcW w:w="289" w:type="pct"/>
            <w:shd w:val="clear" w:color="auto" w:fill="auto"/>
            <w:vAlign w:val="center"/>
            <w:hideMark/>
          </w:tcPr>
          <w:p w14:paraId="72EF4BC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613B565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01.01.2021</w:t>
            </w:r>
          </w:p>
        </w:tc>
        <w:tc>
          <w:tcPr>
            <w:tcW w:w="651" w:type="pct"/>
            <w:shd w:val="clear" w:color="auto" w:fill="auto"/>
            <w:vAlign w:val="center"/>
            <w:hideMark/>
          </w:tcPr>
          <w:p w14:paraId="3C6CB01C"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31.12.2023</w:t>
            </w:r>
          </w:p>
        </w:tc>
        <w:tc>
          <w:tcPr>
            <w:tcW w:w="434" w:type="pct"/>
            <w:shd w:val="clear" w:color="auto" w:fill="auto"/>
            <w:vAlign w:val="center"/>
            <w:hideMark/>
          </w:tcPr>
          <w:p w14:paraId="30ACEDD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5.09</w:t>
            </w:r>
          </w:p>
        </w:tc>
        <w:tc>
          <w:tcPr>
            <w:tcW w:w="290" w:type="pct"/>
            <w:shd w:val="clear" w:color="auto" w:fill="auto"/>
            <w:vAlign w:val="center"/>
            <w:hideMark/>
          </w:tcPr>
          <w:p w14:paraId="752D893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6EF574E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58" w:type="pct"/>
            <w:shd w:val="clear" w:color="auto" w:fill="auto"/>
            <w:vAlign w:val="center"/>
            <w:hideMark/>
          </w:tcPr>
          <w:p w14:paraId="59924956"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ÚZIS</w:t>
            </w:r>
          </w:p>
        </w:tc>
        <w:tc>
          <w:tcPr>
            <w:tcW w:w="561" w:type="pct"/>
            <w:shd w:val="clear" w:color="auto" w:fill="auto"/>
            <w:vAlign w:val="center"/>
            <w:hideMark/>
          </w:tcPr>
          <w:p w14:paraId="5C14417B"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96</w:t>
            </w:r>
          </w:p>
        </w:tc>
      </w:tr>
      <w:tr w:rsidR="00304DB9" w:rsidRPr="009A655E" w14:paraId="7B7CEC37" w14:textId="77777777" w:rsidTr="00304DB9">
        <w:trPr>
          <w:trHeight w:val="641"/>
        </w:trPr>
        <w:tc>
          <w:tcPr>
            <w:tcW w:w="1449" w:type="pct"/>
            <w:shd w:val="clear" w:color="auto" w:fill="auto"/>
            <w:vAlign w:val="center"/>
            <w:hideMark/>
          </w:tcPr>
          <w:p w14:paraId="5AFDA13C"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Publikační datové úložiště resortu </w:t>
            </w:r>
            <w:proofErr w:type="spellStart"/>
            <w:r w:rsidRPr="009A655E">
              <w:rPr>
                <w:rFonts w:ascii="Arial" w:eastAsia="Times New Roman" w:hAnsi="Arial" w:cs="Arial"/>
                <w:spacing w:val="0"/>
                <w:szCs w:val="20"/>
                <w:lang w:eastAsia="cs-CZ"/>
              </w:rPr>
              <w:t>MZe</w:t>
            </w:r>
            <w:proofErr w:type="spellEnd"/>
          </w:p>
        </w:tc>
        <w:tc>
          <w:tcPr>
            <w:tcW w:w="289" w:type="pct"/>
            <w:shd w:val="clear" w:color="auto" w:fill="auto"/>
            <w:vAlign w:val="center"/>
            <w:hideMark/>
          </w:tcPr>
          <w:p w14:paraId="4F1F6C6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038DF9E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78B8773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01.01.2021</w:t>
            </w:r>
          </w:p>
        </w:tc>
        <w:tc>
          <w:tcPr>
            <w:tcW w:w="434" w:type="pct"/>
            <w:shd w:val="clear" w:color="auto" w:fill="auto"/>
            <w:vAlign w:val="center"/>
            <w:hideMark/>
          </w:tcPr>
          <w:p w14:paraId="57C18B0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5.10</w:t>
            </w:r>
          </w:p>
        </w:tc>
        <w:tc>
          <w:tcPr>
            <w:tcW w:w="290" w:type="pct"/>
            <w:shd w:val="clear" w:color="auto" w:fill="auto"/>
            <w:vAlign w:val="center"/>
            <w:hideMark/>
          </w:tcPr>
          <w:p w14:paraId="3700ACD2"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2FF2BD1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58" w:type="pct"/>
            <w:shd w:val="clear" w:color="auto" w:fill="auto"/>
            <w:vAlign w:val="center"/>
            <w:hideMark/>
          </w:tcPr>
          <w:p w14:paraId="0E4E1705" w14:textId="77777777" w:rsidR="00B763CA" w:rsidRPr="009A655E" w:rsidRDefault="00B763CA" w:rsidP="00B763CA">
            <w:pPr>
              <w:spacing w:after="0" w:line="240" w:lineRule="auto"/>
              <w:jc w:val="center"/>
              <w:rPr>
                <w:rFonts w:ascii="Arial" w:eastAsia="Times New Roman" w:hAnsi="Arial" w:cs="Arial"/>
                <w:spacing w:val="0"/>
                <w:szCs w:val="20"/>
                <w:lang w:eastAsia="cs-CZ"/>
              </w:rPr>
            </w:pPr>
            <w:proofErr w:type="spellStart"/>
            <w:r w:rsidRPr="009A655E">
              <w:rPr>
                <w:rFonts w:ascii="Arial" w:eastAsia="Times New Roman" w:hAnsi="Arial" w:cs="Arial"/>
                <w:spacing w:val="0"/>
                <w:szCs w:val="20"/>
                <w:lang w:eastAsia="cs-CZ"/>
              </w:rPr>
              <w:t>MZe</w:t>
            </w:r>
            <w:proofErr w:type="spellEnd"/>
          </w:p>
        </w:tc>
        <w:tc>
          <w:tcPr>
            <w:tcW w:w="561" w:type="pct"/>
            <w:shd w:val="clear" w:color="auto" w:fill="auto"/>
            <w:vAlign w:val="center"/>
            <w:hideMark/>
          </w:tcPr>
          <w:p w14:paraId="64D5DC9A"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45</w:t>
            </w:r>
          </w:p>
        </w:tc>
      </w:tr>
      <w:tr w:rsidR="00304DB9" w:rsidRPr="009A655E" w14:paraId="1EA4589C" w14:textId="77777777" w:rsidTr="00304DB9">
        <w:trPr>
          <w:trHeight w:val="1002"/>
        </w:trPr>
        <w:tc>
          <w:tcPr>
            <w:tcW w:w="1449" w:type="pct"/>
            <w:shd w:val="clear" w:color="auto" w:fill="auto"/>
            <w:vAlign w:val="center"/>
            <w:hideMark/>
          </w:tcPr>
          <w:p w14:paraId="027EE5E2"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Hodnocení středních a vysokých škol pomocí propojeného datového fondu </w:t>
            </w:r>
          </w:p>
        </w:tc>
        <w:tc>
          <w:tcPr>
            <w:tcW w:w="289" w:type="pct"/>
            <w:shd w:val="clear" w:color="auto" w:fill="auto"/>
            <w:vAlign w:val="center"/>
            <w:hideMark/>
          </w:tcPr>
          <w:p w14:paraId="5945B1CB"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61C2966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31.12.2018</w:t>
            </w:r>
          </w:p>
        </w:tc>
        <w:tc>
          <w:tcPr>
            <w:tcW w:w="651" w:type="pct"/>
            <w:shd w:val="clear" w:color="auto" w:fill="auto"/>
            <w:vAlign w:val="center"/>
            <w:hideMark/>
          </w:tcPr>
          <w:p w14:paraId="0111069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31.12.2020</w:t>
            </w:r>
          </w:p>
        </w:tc>
        <w:tc>
          <w:tcPr>
            <w:tcW w:w="434" w:type="pct"/>
            <w:shd w:val="clear" w:color="auto" w:fill="auto"/>
            <w:vAlign w:val="center"/>
            <w:hideMark/>
          </w:tcPr>
          <w:p w14:paraId="0535F35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5.10</w:t>
            </w:r>
          </w:p>
        </w:tc>
        <w:tc>
          <w:tcPr>
            <w:tcW w:w="290" w:type="pct"/>
            <w:shd w:val="clear" w:color="auto" w:fill="auto"/>
            <w:vAlign w:val="center"/>
            <w:hideMark/>
          </w:tcPr>
          <w:p w14:paraId="01C63F4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2D7776B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58" w:type="pct"/>
            <w:shd w:val="clear" w:color="auto" w:fill="auto"/>
            <w:vAlign w:val="center"/>
            <w:hideMark/>
          </w:tcPr>
          <w:p w14:paraId="5B127A8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MŠMT</w:t>
            </w:r>
          </w:p>
        </w:tc>
        <w:tc>
          <w:tcPr>
            <w:tcW w:w="561" w:type="pct"/>
            <w:shd w:val="clear" w:color="auto" w:fill="auto"/>
            <w:vAlign w:val="center"/>
            <w:hideMark/>
          </w:tcPr>
          <w:p w14:paraId="6EF3EBA7"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30</w:t>
            </w:r>
          </w:p>
        </w:tc>
      </w:tr>
      <w:tr w:rsidR="00304DB9" w:rsidRPr="009A655E" w14:paraId="0D62CF2B" w14:textId="77777777" w:rsidTr="00304DB9">
        <w:trPr>
          <w:trHeight w:val="683"/>
        </w:trPr>
        <w:tc>
          <w:tcPr>
            <w:tcW w:w="1449" w:type="pct"/>
            <w:shd w:val="clear" w:color="auto" w:fill="auto"/>
            <w:vAlign w:val="center"/>
            <w:hideMark/>
          </w:tcPr>
          <w:p w14:paraId="21E824BA"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Jednotný systém sběru dat ve veřejné správě</w:t>
            </w:r>
          </w:p>
        </w:tc>
        <w:tc>
          <w:tcPr>
            <w:tcW w:w="289" w:type="pct"/>
            <w:shd w:val="clear" w:color="auto" w:fill="auto"/>
            <w:vAlign w:val="center"/>
            <w:hideMark/>
          </w:tcPr>
          <w:p w14:paraId="61D5B50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5E8FD0D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4E4BEAD9" w14:textId="7B6E9518" w:rsidR="00B763CA" w:rsidRPr="009A655E" w:rsidRDefault="00C4771B"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31.12.2021</w:t>
            </w:r>
          </w:p>
        </w:tc>
        <w:tc>
          <w:tcPr>
            <w:tcW w:w="434" w:type="pct"/>
            <w:shd w:val="clear" w:color="auto" w:fill="auto"/>
            <w:vAlign w:val="center"/>
            <w:hideMark/>
          </w:tcPr>
          <w:p w14:paraId="517D74C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5.10</w:t>
            </w:r>
          </w:p>
        </w:tc>
        <w:tc>
          <w:tcPr>
            <w:tcW w:w="290" w:type="pct"/>
            <w:shd w:val="clear" w:color="auto" w:fill="auto"/>
            <w:vAlign w:val="center"/>
            <w:hideMark/>
          </w:tcPr>
          <w:p w14:paraId="54F4D57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16" w:type="pct"/>
            <w:shd w:val="clear" w:color="auto" w:fill="auto"/>
            <w:vAlign w:val="center"/>
            <w:hideMark/>
          </w:tcPr>
          <w:p w14:paraId="4FAF4A9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58" w:type="pct"/>
            <w:shd w:val="clear" w:color="auto" w:fill="auto"/>
            <w:vAlign w:val="center"/>
            <w:hideMark/>
          </w:tcPr>
          <w:p w14:paraId="12CE754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1576E603"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100</w:t>
            </w:r>
          </w:p>
        </w:tc>
      </w:tr>
      <w:tr w:rsidR="00304DB9" w:rsidRPr="009A655E" w14:paraId="44D175F4" w14:textId="77777777" w:rsidTr="00304DB9">
        <w:trPr>
          <w:trHeight w:val="712"/>
        </w:trPr>
        <w:tc>
          <w:tcPr>
            <w:tcW w:w="1449" w:type="pct"/>
            <w:shd w:val="clear" w:color="auto" w:fill="auto"/>
            <w:vAlign w:val="center"/>
            <w:hideMark/>
          </w:tcPr>
          <w:p w14:paraId="22B26270" w14:textId="77777777" w:rsidR="00C4771B" w:rsidRPr="009A655E" w:rsidRDefault="00C4771B" w:rsidP="00C4771B">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Rozvoj Národního katalogu otevřených dat</w:t>
            </w:r>
          </w:p>
        </w:tc>
        <w:tc>
          <w:tcPr>
            <w:tcW w:w="289" w:type="pct"/>
            <w:shd w:val="clear" w:color="auto" w:fill="auto"/>
            <w:vAlign w:val="center"/>
            <w:hideMark/>
          </w:tcPr>
          <w:p w14:paraId="307736E8" w14:textId="77777777" w:rsidR="00C4771B" w:rsidRPr="009A655E" w:rsidRDefault="00C4771B" w:rsidP="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68824269" w14:textId="5C5AAF5B" w:rsidR="00C4771B" w:rsidRPr="009A655E" w:rsidRDefault="00C4771B" w:rsidP="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683AB811" w14:textId="1E0616CB" w:rsidR="00C4771B" w:rsidRPr="009A655E" w:rsidRDefault="00C4771B" w:rsidP="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31.12.2024</w:t>
            </w:r>
          </w:p>
        </w:tc>
        <w:tc>
          <w:tcPr>
            <w:tcW w:w="434" w:type="pct"/>
            <w:shd w:val="clear" w:color="auto" w:fill="auto"/>
            <w:vAlign w:val="center"/>
            <w:hideMark/>
          </w:tcPr>
          <w:p w14:paraId="2FB46308" w14:textId="77777777" w:rsidR="00C4771B" w:rsidRPr="009A655E" w:rsidRDefault="00C4771B" w:rsidP="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5.10</w:t>
            </w:r>
          </w:p>
        </w:tc>
        <w:tc>
          <w:tcPr>
            <w:tcW w:w="290" w:type="pct"/>
            <w:shd w:val="clear" w:color="auto" w:fill="auto"/>
            <w:vAlign w:val="center"/>
            <w:hideMark/>
          </w:tcPr>
          <w:p w14:paraId="3647F13D" w14:textId="77777777" w:rsidR="00C4771B" w:rsidRPr="009A655E" w:rsidRDefault="00C4771B" w:rsidP="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1</w:t>
            </w:r>
          </w:p>
        </w:tc>
        <w:tc>
          <w:tcPr>
            <w:tcW w:w="316" w:type="pct"/>
            <w:shd w:val="clear" w:color="auto" w:fill="auto"/>
            <w:vAlign w:val="center"/>
            <w:hideMark/>
          </w:tcPr>
          <w:p w14:paraId="00FE8802" w14:textId="77777777" w:rsidR="00C4771B" w:rsidRPr="009A655E" w:rsidRDefault="00C4771B" w:rsidP="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58" w:type="pct"/>
            <w:shd w:val="clear" w:color="auto" w:fill="auto"/>
            <w:vAlign w:val="center"/>
            <w:hideMark/>
          </w:tcPr>
          <w:p w14:paraId="3FB455D8" w14:textId="77777777" w:rsidR="00C4771B" w:rsidRPr="009A655E" w:rsidRDefault="00C4771B" w:rsidP="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044E2441" w14:textId="77777777" w:rsidR="00C4771B" w:rsidRPr="009A655E" w:rsidRDefault="00C4771B" w:rsidP="00C4771B">
            <w:pPr>
              <w:spacing w:after="0" w:line="240" w:lineRule="auto"/>
              <w:jc w:val="center"/>
              <w:rPr>
                <w:rFonts w:ascii="Arial" w:eastAsia="Times New Roman" w:hAnsi="Arial" w:cs="Arial"/>
                <w:spacing w:val="0"/>
                <w:szCs w:val="20"/>
                <w:lang w:eastAsia="cs-CZ"/>
              </w:rPr>
            </w:pPr>
          </w:p>
        </w:tc>
      </w:tr>
      <w:tr w:rsidR="00304DB9" w:rsidRPr="009A655E" w14:paraId="5C984ECF" w14:textId="77777777" w:rsidTr="00304DB9">
        <w:trPr>
          <w:trHeight w:val="627"/>
        </w:trPr>
        <w:tc>
          <w:tcPr>
            <w:tcW w:w="1449" w:type="pct"/>
            <w:shd w:val="clear" w:color="auto" w:fill="auto"/>
            <w:vAlign w:val="center"/>
            <w:hideMark/>
          </w:tcPr>
          <w:p w14:paraId="32A6EF27"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Open data v resortu ŽP</w:t>
            </w:r>
          </w:p>
        </w:tc>
        <w:tc>
          <w:tcPr>
            <w:tcW w:w="289" w:type="pct"/>
            <w:shd w:val="clear" w:color="auto" w:fill="auto"/>
            <w:vAlign w:val="center"/>
            <w:hideMark/>
          </w:tcPr>
          <w:p w14:paraId="4931790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09FC8418"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01.07.2019</w:t>
            </w:r>
          </w:p>
        </w:tc>
        <w:tc>
          <w:tcPr>
            <w:tcW w:w="651" w:type="pct"/>
            <w:shd w:val="clear" w:color="auto" w:fill="auto"/>
            <w:vAlign w:val="center"/>
            <w:hideMark/>
          </w:tcPr>
          <w:p w14:paraId="376446F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30.06.2022</w:t>
            </w:r>
          </w:p>
        </w:tc>
        <w:tc>
          <w:tcPr>
            <w:tcW w:w="434" w:type="pct"/>
            <w:shd w:val="clear" w:color="auto" w:fill="auto"/>
            <w:vAlign w:val="center"/>
            <w:hideMark/>
          </w:tcPr>
          <w:p w14:paraId="1D02443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5.10</w:t>
            </w:r>
          </w:p>
        </w:tc>
        <w:tc>
          <w:tcPr>
            <w:tcW w:w="290" w:type="pct"/>
            <w:shd w:val="clear" w:color="auto" w:fill="auto"/>
            <w:vAlign w:val="center"/>
            <w:hideMark/>
          </w:tcPr>
          <w:p w14:paraId="7AFF184A"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16" w:type="pct"/>
            <w:shd w:val="clear" w:color="auto" w:fill="auto"/>
            <w:vAlign w:val="center"/>
            <w:hideMark/>
          </w:tcPr>
          <w:p w14:paraId="2753BED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58" w:type="pct"/>
            <w:shd w:val="clear" w:color="auto" w:fill="auto"/>
            <w:vAlign w:val="center"/>
            <w:hideMark/>
          </w:tcPr>
          <w:p w14:paraId="52CC8CE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MŽP</w:t>
            </w:r>
          </w:p>
        </w:tc>
        <w:tc>
          <w:tcPr>
            <w:tcW w:w="561" w:type="pct"/>
            <w:shd w:val="clear" w:color="auto" w:fill="auto"/>
            <w:vAlign w:val="center"/>
            <w:hideMark/>
          </w:tcPr>
          <w:p w14:paraId="0C45609E"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20</w:t>
            </w:r>
          </w:p>
        </w:tc>
      </w:tr>
      <w:tr w:rsidR="00304DB9" w:rsidRPr="009A655E" w14:paraId="455F74C3" w14:textId="77777777" w:rsidTr="00304DB9">
        <w:trPr>
          <w:trHeight w:val="613"/>
        </w:trPr>
        <w:tc>
          <w:tcPr>
            <w:tcW w:w="1449" w:type="pct"/>
            <w:shd w:val="clear" w:color="auto" w:fill="auto"/>
            <w:vAlign w:val="center"/>
            <w:hideMark/>
          </w:tcPr>
          <w:p w14:paraId="5A144AFE"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Vytvoření </w:t>
            </w:r>
            <w:proofErr w:type="spellStart"/>
            <w:r w:rsidRPr="009A655E">
              <w:rPr>
                <w:rFonts w:ascii="Arial" w:eastAsia="Times New Roman" w:hAnsi="Arial" w:cs="Arial"/>
                <w:spacing w:val="0"/>
                <w:szCs w:val="20"/>
                <w:lang w:eastAsia="cs-CZ"/>
              </w:rPr>
              <w:t>Geoportál</w:t>
            </w:r>
            <w:proofErr w:type="spellEnd"/>
            <w:r w:rsidRPr="009A655E">
              <w:rPr>
                <w:rFonts w:ascii="Arial" w:eastAsia="Times New Roman" w:hAnsi="Arial" w:cs="Arial"/>
                <w:spacing w:val="0"/>
                <w:szCs w:val="20"/>
                <w:lang w:eastAsia="cs-CZ"/>
              </w:rPr>
              <w:t xml:space="preserve"> 2 CENIA MŽP</w:t>
            </w:r>
          </w:p>
        </w:tc>
        <w:tc>
          <w:tcPr>
            <w:tcW w:w="289" w:type="pct"/>
            <w:shd w:val="clear" w:color="auto" w:fill="auto"/>
            <w:vAlign w:val="center"/>
            <w:hideMark/>
          </w:tcPr>
          <w:p w14:paraId="578DCC6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75E7C5B0"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01.01.2020</w:t>
            </w:r>
          </w:p>
        </w:tc>
        <w:tc>
          <w:tcPr>
            <w:tcW w:w="651" w:type="pct"/>
            <w:shd w:val="clear" w:color="auto" w:fill="auto"/>
            <w:vAlign w:val="center"/>
            <w:hideMark/>
          </w:tcPr>
          <w:p w14:paraId="5797E034"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01.01.2023</w:t>
            </w:r>
          </w:p>
        </w:tc>
        <w:tc>
          <w:tcPr>
            <w:tcW w:w="434" w:type="pct"/>
            <w:shd w:val="clear" w:color="auto" w:fill="auto"/>
            <w:vAlign w:val="center"/>
            <w:hideMark/>
          </w:tcPr>
          <w:p w14:paraId="7881210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5.11</w:t>
            </w:r>
          </w:p>
        </w:tc>
        <w:tc>
          <w:tcPr>
            <w:tcW w:w="290" w:type="pct"/>
            <w:shd w:val="clear" w:color="auto" w:fill="auto"/>
            <w:vAlign w:val="center"/>
            <w:hideMark/>
          </w:tcPr>
          <w:p w14:paraId="0CDDDAB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361CAD5F"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58" w:type="pct"/>
            <w:shd w:val="clear" w:color="auto" w:fill="auto"/>
            <w:vAlign w:val="center"/>
            <w:hideMark/>
          </w:tcPr>
          <w:p w14:paraId="0533D7E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MŽP</w:t>
            </w:r>
          </w:p>
        </w:tc>
        <w:tc>
          <w:tcPr>
            <w:tcW w:w="561" w:type="pct"/>
            <w:shd w:val="clear" w:color="auto" w:fill="auto"/>
            <w:vAlign w:val="center"/>
            <w:hideMark/>
          </w:tcPr>
          <w:p w14:paraId="30EE69D9"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120</w:t>
            </w:r>
          </w:p>
        </w:tc>
      </w:tr>
      <w:tr w:rsidR="00304DB9" w:rsidRPr="009A655E" w14:paraId="440EE194" w14:textId="77777777" w:rsidTr="00304DB9">
        <w:trPr>
          <w:trHeight w:val="1002"/>
        </w:trPr>
        <w:tc>
          <w:tcPr>
            <w:tcW w:w="1449" w:type="pct"/>
            <w:shd w:val="clear" w:color="auto" w:fill="auto"/>
            <w:vAlign w:val="center"/>
            <w:hideMark/>
          </w:tcPr>
          <w:p w14:paraId="7A0F28E4"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Platforma komunikace a sdílení znalostí programu „Digitální Česko“ </w:t>
            </w:r>
          </w:p>
        </w:tc>
        <w:tc>
          <w:tcPr>
            <w:tcW w:w="289" w:type="pct"/>
            <w:shd w:val="clear" w:color="auto" w:fill="auto"/>
            <w:vAlign w:val="center"/>
            <w:hideMark/>
          </w:tcPr>
          <w:p w14:paraId="32A09AA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565AD5C2" w14:textId="6AA53054" w:rsidR="00C4771B" w:rsidRPr="009A655E" w:rsidRDefault="00C4771B"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75C7576E"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31.12.2020</w:t>
            </w:r>
          </w:p>
        </w:tc>
        <w:tc>
          <w:tcPr>
            <w:tcW w:w="434" w:type="pct"/>
            <w:shd w:val="clear" w:color="auto" w:fill="auto"/>
            <w:vAlign w:val="center"/>
            <w:hideMark/>
          </w:tcPr>
          <w:p w14:paraId="7B71FCA3"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5.12</w:t>
            </w:r>
          </w:p>
        </w:tc>
        <w:tc>
          <w:tcPr>
            <w:tcW w:w="290" w:type="pct"/>
            <w:shd w:val="clear" w:color="auto" w:fill="auto"/>
            <w:vAlign w:val="center"/>
            <w:hideMark/>
          </w:tcPr>
          <w:p w14:paraId="5EF5E5C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5</w:t>
            </w:r>
          </w:p>
        </w:tc>
        <w:tc>
          <w:tcPr>
            <w:tcW w:w="316" w:type="pct"/>
            <w:shd w:val="clear" w:color="auto" w:fill="auto"/>
            <w:vAlign w:val="center"/>
            <w:hideMark/>
          </w:tcPr>
          <w:p w14:paraId="1A7D318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58" w:type="pct"/>
            <w:shd w:val="clear" w:color="auto" w:fill="auto"/>
            <w:vAlign w:val="center"/>
            <w:hideMark/>
          </w:tcPr>
          <w:p w14:paraId="4FE0E16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ÚV</w:t>
            </w:r>
          </w:p>
        </w:tc>
        <w:tc>
          <w:tcPr>
            <w:tcW w:w="561" w:type="pct"/>
            <w:shd w:val="clear" w:color="auto" w:fill="auto"/>
            <w:vAlign w:val="center"/>
            <w:hideMark/>
          </w:tcPr>
          <w:p w14:paraId="01340776"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52</w:t>
            </w:r>
          </w:p>
        </w:tc>
      </w:tr>
      <w:tr w:rsidR="00304DB9" w:rsidRPr="009A655E" w14:paraId="4B54ED09" w14:textId="77777777" w:rsidTr="00304DB9">
        <w:trPr>
          <w:trHeight w:val="1002"/>
        </w:trPr>
        <w:tc>
          <w:tcPr>
            <w:tcW w:w="1449" w:type="pct"/>
            <w:shd w:val="clear" w:color="auto" w:fill="auto"/>
            <w:vAlign w:val="center"/>
            <w:hideMark/>
          </w:tcPr>
          <w:p w14:paraId="09F0CEF3" w14:textId="77777777" w:rsidR="00C4771B" w:rsidRPr="009A655E" w:rsidRDefault="00C4771B" w:rsidP="00C4771B">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Vytvoření zpětnovazebního kanálu na portálu PVS (gov.cz) a </w:t>
            </w:r>
            <w:proofErr w:type="spellStart"/>
            <w:r w:rsidRPr="009A655E">
              <w:rPr>
                <w:rFonts w:ascii="Arial" w:eastAsia="Times New Roman" w:hAnsi="Arial" w:cs="Arial"/>
                <w:spacing w:val="0"/>
                <w:szCs w:val="20"/>
                <w:lang w:eastAsia="cs-CZ"/>
              </w:rPr>
              <w:t>CzechPOINT</w:t>
            </w:r>
            <w:proofErr w:type="spellEnd"/>
            <w:r w:rsidRPr="009A655E">
              <w:rPr>
                <w:rFonts w:ascii="Arial" w:eastAsia="Times New Roman" w:hAnsi="Arial" w:cs="Arial"/>
                <w:spacing w:val="0"/>
                <w:szCs w:val="20"/>
                <w:lang w:eastAsia="cs-CZ"/>
              </w:rPr>
              <w:t>, včetně útvaru a procesů vyhodnocování podnětů.</w:t>
            </w:r>
          </w:p>
        </w:tc>
        <w:tc>
          <w:tcPr>
            <w:tcW w:w="289" w:type="pct"/>
            <w:shd w:val="clear" w:color="auto" w:fill="auto"/>
            <w:vAlign w:val="center"/>
            <w:hideMark/>
          </w:tcPr>
          <w:p w14:paraId="763FF998" w14:textId="77777777" w:rsidR="00C4771B" w:rsidRPr="009A655E" w:rsidRDefault="00C4771B" w:rsidP="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C</w:t>
            </w:r>
          </w:p>
        </w:tc>
        <w:tc>
          <w:tcPr>
            <w:tcW w:w="652" w:type="pct"/>
            <w:shd w:val="clear" w:color="auto" w:fill="auto"/>
            <w:vAlign w:val="center"/>
            <w:hideMark/>
          </w:tcPr>
          <w:p w14:paraId="0F573AB3" w14:textId="5E3BE466" w:rsidR="00C4771B" w:rsidRPr="009A655E" w:rsidRDefault="00C4771B" w:rsidP="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01.01.2019</w:t>
            </w:r>
          </w:p>
        </w:tc>
        <w:tc>
          <w:tcPr>
            <w:tcW w:w="651" w:type="pct"/>
            <w:shd w:val="clear" w:color="auto" w:fill="auto"/>
            <w:vAlign w:val="center"/>
            <w:hideMark/>
          </w:tcPr>
          <w:p w14:paraId="2073AFE2" w14:textId="3AB60DBF" w:rsidR="00C4771B" w:rsidRPr="009A655E" w:rsidRDefault="00C4771B" w:rsidP="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31.12.2020</w:t>
            </w:r>
          </w:p>
        </w:tc>
        <w:tc>
          <w:tcPr>
            <w:tcW w:w="434" w:type="pct"/>
            <w:shd w:val="clear" w:color="auto" w:fill="auto"/>
            <w:vAlign w:val="center"/>
            <w:hideMark/>
          </w:tcPr>
          <w:p w14:paraId="112F3630" w14:textId="77777777" w:rsidR="00C4771B" w:rsidRPr="009A655E" w:rsidRDefault="00C4771B" w:rsidP="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5.12</w:t>
            </w:r>
          </w:p>
        </w:tc>
        <w:tc>
          <w:tcPr>
            <w:tcW w:w="290" w:type="pct"/>
            <w:shd w:val="clear" w:color="auto" w:fill="auto"/>
            <w:vAlign w:val="center"/>
            <w:hideMark/>
          </w:tcPr>
          <w:p w14:paraId="5B3E950B" w14:textId="77777777" w:rsidR="00C4771B" w:rsidRPr="009A655E" w:rsidRDefault="00C4771B" w:rsidP="00C4771B">
            <w:pPr>
              <w:spacing w:after="0" w:line="240" w:lineRule="auto"/>
              <w:jc w:val="center"/>
              <w:rPr>
                <w:rFonts w:ascii="Arial" w:eastAsia="Times New Roman" w:hAnsi="Arial" w:cs="Arial"/>
                <w:spacing w:val="0"/>
                <w:szCs w:val="20"/>
                <w:lang w:eastAsia="cs-CZ"/>
              </w:rPr>
            </w:pPr>
          </w:p>
        </w:tc>
        <w:tc>
          <w:tcPr>
            <w:tcW w:w="316" w:type="pct"/>
            <w:shd w:val="clear" w:color="auto" w:fill="auto"/>
            <w:vAlign w:val="center"/>
            <w:hideMark/>
          </w:tcPr>
          <w:p w14:paraId="0AE8BD63" w14:textId="77777777" w:rsidR="00C4771B" w:rsidRPr="009A655E" w:rsidRDefault="00C4771B" w:rsidP="00C4771B">
            <w:pPr>
              <w:spacing w:after="0" w:line="240" w:lineRule="auto"/>
              <w:jc w:val="center"/>
              <w:rPr>
                <w:rFonts w:ascii="Arial" w:eastAsia="Times New Roman" w:hAnsi="Arial" w:cs="Arial"/>
                <w:spacing w:val="0"/>
                <w:szCs w:val="20"/>
                <w:lang w:eastAsia="cs-CZ"/>
              </w:rPr>
            </w:pPr>
          </w:p>
        </w:tc>
        <w:tc>
          <w:tcPr>
            <w:tcW w:w="358" w:type="pct"/>
            <w:shd w:val="clear" w:color="auto" w:fill="auto"/>
            <w:vAlign w:val="center"/>
            <w:hideMark/>
          </w:tcPr>
          <w:p w14:paraId="1DB63225" w14:textId="77777777" w:rsidR="00C4771B" w:rsidRPr="009A655E" w:rsidRDefault="00C4771B" w:rsidP="00C4771B">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MV</w:t>
            </w:r>
          </w:p>
        </w:tc>
        <w:tc>
          <w:tcPr>
            <w:tcW w:w="561" w:type="pct"/>
            <w:shd w:val="clear" w:color="auto" w:fill="auto"/>
            <w:vAlign w:val="center"/>
            <w:hideMark/>
          </w:tcPr>
          <w:p w14:paraId="71AE6B3D" w14:textId="77777777" w:rsidR="00C4771B" w:rsidRPr="009A655E" w:rsidRDefault="00C4771B" w:rsidP="00C4771B">
            <w:pPr>
              <w:spacing w:after="0" w:line="240" w:lineRule="auto"/>
              <w:jc w:val="center"/>
              <w:rPr>
                <w:rFonts w:ascii="Arial" w:eastAsia="Times New Roman" w:hAnsi="Arial" w:cs="Arial"/>
                <w:spacing w:val="0"/>
                <w:szCs w:val="20"/>
                <w:lang w:eastAsia="cs-CZ"/>
              </w:rPr>
            </w:pPr>
          </w:p>
        </w:tc>
      </w:tr>
      <w:tr w:rsidR="00304DB9" w:rsidRPr="009A655E" w14:paraId="64FB5496" w14:textId="77777777" w:rsidTr="00304DB9">
        <w:trPr>
          <w:trHeight w:val="1002"/>
        </w:trPr>
        <w:tc>
          <w:tcPr>
            <w:tcW w:w="1449" w:type="pct"/>
            <w:shd w:val="clear" w:color="auto" w:fill="auto"/>
            <w:vAlign w:val="center"/>
            <w:hideMark/>
          </w:tcPr>
          <w:p w14:paraId="14163F13" w14:textId="77777777" w:rsidR="00B763CA" w:rsidRPr="009A655E" w:rsidRDefault="00B763CA" w:rsidP="00B763CA">
            <w:pPr>
              <w:spacing w:after="0" w:line="240" w:lineRule="auto"/>
              <w:jc w:val="left"/>
              <w:rPr>
                <w:rFonts w:ascii="Arial" w:eastAsia="Times New Roman" w:hAnsi="Arial" w:cs="Arial"/>
                <w:spacing w:val="0"/>
                <w:szCs w:val="20"/>
                <w:lang w:eastAsia="cs-CZ"/>
              </w:rPr>
            </w:pPr>
            <w:r w:rsidRPr="009A655E">
              <w:rPr>
                <w:rFonts w:ascii="Arial" w:eastAsia="Times New Roman" w:hAnsi="Arial" w:cs="Arial"/>
                <w:spacing w:val="0"/>
                <w:szCs w:val="20"/>
                <w:lang w:eastAsia="cs-CZ"/>
              </w:rPr>
              <w:t xml:space="preserve">Systém podpory agregace dat a analýzy informací o administrativní zátěži </w:t>
            </w:r>
          </w:p>
        </w:tc>
        <w:tc>
          <w:tcPr>
            <w:tcW w:w="289" w:type="pct"/>
            <w:shd w:val="clear" w:color="auto" w:fill="auto"/>
            <w:vAlign w:val="center"/>
            <w:hideMark/>
          </w:tcPr>
          <w:p w14:paraId="347E7659"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B</w:t>
            </w:r>
          </w:p>
        </w:tc>
        <w:tc>
          <w:tcPr>
            <w:tcW w:w="652" w:type="pct"/>
            <w:shd w:val="clear" w:color="auto" w:fill="auto"/>
            <w:vAlign w:val="center"/>
            <w:hideMark/>
          </w:tcPr>
          <w:p w14:paraId="728F01E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01.01.2020</w:t>
            </w:r>
          </w:p>
        </w:tc>
        <w:tc>
          <w:tcPr>
            <w:tcW w:w="651" w:type="pct"/>
            <w:shd w:val="clear" w:color="auto" w:fill="auto"/>
            <w:vAlign w:val="center"/>
            <w:hideMark/>
          </w:tcPr>
          <w:p w14:paraId="734814DD"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30.06.2021</w:t>
            </w:r>
          </w:p>
        </w:tc>
        <w:tc>
          <w:tcPr>
            <w:tcW w:w="434" w:type="pct"/>
            <w:shd w:val="clear" w:color="auto" w:fill="auto"/>
            <w:vAlign w:val="center"/>
            <w:hideMark/>
          </w:tcPr>
          <w:p w14:paraId="2F55538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IKČR 5.12</w:t>
            </w:r>
          </w:p>
        </w:tc>
        <w:tc>
          <w:tcPr>
            <w:tcW w:w="290" w:type="pct"/>
            <w:shd w:val="clear" w:color="auto" w:fill="auto"/>
            <w:vAlign w:val="center"/>
            <w:hideMark/>
          </w:tcPr>
          <w:p w14:paraId="77714105"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4</w:t>
            </w:r>
          </w:p>
        </w:tc>
        <w:tc>
          <w:tcPr>
            <w:tcW w:w="316" w:type="pct"/>
            <w:shd w:val="clear" w:color="auto" w:fill="auto"/>
            <w:vAlign w:val="center"/>
            <w:hideMark/>
          </w:tcPr>
          <w:p w14:paraId="4ED84FC1"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3</w:t>
            </w:r>
          </w:p>
        </w:tc>
        <w:tc>
          <w:tcPr>
            <w:tcW w:w="358" w:type="pct"/>
            <w:shd w:val="clear" w:color="auto" w:fill="auto"/>
            <w:vAlign w:val="center"/>
            <w:hideMark/>
          </w:tcPr>
          <w:p w14:paraId="5B789187" w14:textId="77777777" w:rsidR="00B763CA" w:rsidRPr="009A655E" w:rsidRDefault="00B763CA" w:rsidP="00B763CA">
            <w:pPr>
              <w:spacing w:after="0" w:line="240" w:lineRule="auto"/>
              <w:jc w:val="center"/>
              <w:rPr>
                <w:rFonts w:ascii="Arial" w:eastAsia="Times New Roman" w:hAnsi="Arial" w:cs="Arial"/>
                <w:spacing w:val="0"/>
                <w:szCs w:val="20"/>
                <w:lang w:eastAsia="cs-CZ"/>
              </w:rPr>
            </w:pPr>
            <w:r w:rsidRPr="009A655E">
              <w:rPr>
                <w:rFonts w:ascii="Arial" w:eastAsia="Times New Roman" w:hAnsi="Arial" w:cs="Arial"/>
                <w:spacing w:val="0"/>
                <w:szCs w:val="20"/>
                <w:lang w:eastAsia="cs-CZ"/>
              </w:rPr>
              <w:t>MPO</w:t>
            </w:r>
          </w:p>
        </w:tc>
        <w:tc>
          <w:tcPr>
            <w:tcW w:w="561" w:type="pct"/>
            <w:shd w:val="clear" w:color="auto" w:fill="auto"/>
            <w:vAlign w:val="center"/>
            <w:hideMark/>
          </w:tcPr>
          <w:p w14:paraId="3B73CFE5" w14:textId="77777777" w:rsidR="00B763CA" w:rsidRPr="009A655E" w:rsidRDefault="00B763CA" w:rsidP="00B763CA">
            <w:pPr>
              <w:spacing w:after="0" w:line="240" w:lineRule="auto"/>
              <w:jc w:val="right"/>
              <w:rPr>
                <w:rFonts w:ascii="Arial" w:eastAsia="Times New Roman" w:hAnsi="Arial" w:cs="Arial"/>
                <w:spacing w:val="0"/>
                <w:szCs w:val="20"/>
                <w:lang w:eastAsia="cs-CZ"/>
              </w:rPr>
            </w:pPr>
            <w:r w:rsidRPr="009A655E">
              <w:rPr>
                <w:rFonts w:ascii="Arial" w:eastAsia="Times New Roman" w:hAnsi="Arial" w:cs="Arial"/>
                <w:spacing w:val="0"/>
                <w:szCs w:val="20"/>
                <w:lang w:eastAsia="cs-CZ"/>
              </w:rPr>
              <w:t>60</w:t>
            </w:r>
          </w:p>
        </w:tc>
      </w:tr>
    </w:tbl>
    <w:p w14:paraId="464086FC" w14:textId="61E7955B" w:rsidR="009A4CAF" w:rsidRDefault="00B763CA" w:rsidP="00BA055B">
      <w:pPr>
        <w:rPr>
          <w:rFonts w:ascii="Arial" w:hAnsi="Arial" w:cs="Arial"/>
        </w:rPr>
      </w:pPr>
      <w:r w:rsidRPr="009A655E">
        <w:rPr>
          <w:rFonts w:ascii="Arial" w:hAnsi="Arial" w:cs="Arial"/>
          <w:highlight w:val="yellow"/>
        </w:rPr>
        <w:fldChar w:fldCharType="end"/>
      </w:r>
    </w:p>
    <w:p w14:paraId="7CA55D1D" w14:textId="77777777" w:rsidR="00304DB9" w:rsidRDefault="00947734" w:rsidP="00304DB9">
      <w:pPr>
        <w:pStyle w:val="Nadpis2"/>
        <w:keepLines w:val="0"/>
        <w:widowControl w:val="0"/>
        <w:ind w:left="578" w:hanging="578"/>
        <w:rPr>
          <w:rFonts w:ascii="Arial" w:hAnsi="Arial" w:cs="Arial"/>
        </w:rPr>
      </w:pPr>
      <w:bookmarkStart w:id="15" w:name="_Toc536654989"/>
      <w:r w:rsidRPr="009A655E">
        <w:rPr>
          <w:rFonts w:ascii="Arial" w:hAnsi="Arial" w:cs="Arial"/>
        </w:rPr>
        <w:lastRenderedPageBreak/>
        <w:t>Odhad</w:t>
      </w:r>
      <w:r w:rsidR="00BA055B" w:rsidRPr="009A655E">
        <w:rPr>
          <w:rFonts w:ascii="Arial" w:hAnsi="Arial" w:cs="Arial"/>
        </w:rPr>
        <w:t xml:space="preserve"> výdaj</w:t>
      </w:r>
      <w:r w:rsidRPr="009A655E">
        <w:rPr>
          <w:rFonts w:ascii="Arial" w:hAnsi="Arial" w:cs="Arial"/>
        </w:rPr>
        <w:t>ů</w:t>
      </w:r>
      <w:r w:rsidR="00BA055B" w:rsidRPr="009A655E">
        <w:rPr>
          <w:rFonts w:ascii="Arial" w:hAnsi="Arial" w:cs="Arial"/>
        </w:rPr>
        <w:t xml:space="preserve"> </w:t>
      </w:r>
      <w:r w:rsidR="00764A7C" w:rsidRPr="009A655E">
        <w:rPr>
          <w:rFonts w:ascii="Arial" w:hAnsi="Arial" w:cs="Arial"/>
        </w:rPr>
        <w:t xml:space="preserve">na </w:t>
      </w:r>
      <w:r w:rsidRPr="009A655E">
        <w:rPr>
          <w:rFonts w:ascii="Arial" w:hAnsi="Arial" w:cs="Arial"/>
        </w:rPr>
        <w:t xml:space="preserve">udržitelnost </w:t>
      </w:r>
      <w:r w:rsidR="00BA055B" w:rsidRPr="009A655E">
        <w:rPr>
          <w:rFonts w:ascii="Arial" w:hAnsi="Arial" w:cs="Arial"/>
        </w:rPr>
        <w:t>záměrů</w:t>
      </w:r>
      <w:bookmarkEnd w:id="15"/>
    </w:p>
    <w:tbl>
      <w:tblPr>
        <w:tblW w:w="9100" w:type="dxa"/>
        <w:tblCellMar>
          <w:left w:w="70" w:type="dxa"/>
          <w:right w:w="70" w:type="dxa"/>
        </w:tblCellMar>
        <w:tblLook w:val="04A0" w:firstRow="1" w:lastRow="0" w:firstColumn="1" w:lastColumn="0" w:noHBand="0" w:noVBand="1"/>
      </w:tblPr>
      <w:tblGrid>
        <w:gridCol w:w="2446"/>
        <w:gridCol w:w="647"/>
        <w:gridCol w:w="1242"/>
        <w:gridCol w:w="1235"/>
        <w:gridCol w:w="809"/>
        <w:gridCol w:w="1006"/>
        <w:gridCol w:w="1715"/>
      </w:tblGrid>
      <w:tr w:rsidR="00304DB9" w:rsidRPr="00304DB9" w14:paraId="7F2FEDA2" w14:textId="77777777" w:rsidTr="00304DB9">
        <w:trPr>
          <w:trHeight w:val="1493"/>
        </w:trPr>
        <w:tc>
          <w:tcPr>
            <w:tcW w:w="2446" w:type="dxa"/>
            <w:tcBorders>
              <w:top w:val="single" w:sz="8" w:space="0" w:color="auto"/>
              <w:left w:val="single" w:sz="8" w:space="0" w:color="auto"/>
              <w:bottom w:val="single" w:sz="8" w:space="0" w:color="auto"/>
              <w:right w:val="single" w:sz="8" w:space="0" w:color="auto"/>
            </w:tcBorders>
            <w:shd w:val="clear" w:color="000000" w:fill="305496"/>
            <w:vAlign w:val="center"/>
            <w:hideMark/>
          </w:tcPr>
          <w:p w14:paraId="6CAC0A96" w14:textId="77777777" w:rsidR="00304DB9" w:rsidRPr="00304DB9" w:rsidRDefault="00304DB9" w:rsidP="00304DB9">
            <w:pPr>
              <w:spacing w:after="0" w:line="240" w:lineRule="auto"/>
              <w:jc w:val="left"/>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Název</w:t>
            </w:r>
          </w:p>
        </w:tc>
        <w:tc>
          <w:tcPr>
            <w:tcW w:w="647" w:type="dxa"/>
            <w:tcBorders>
              <w:top w:val="single" w:sz="8" w:space="0" w:color="auto"/>
              <w:left w:val="nil"/>
              <w:bottom w:val="single" w:sz="8" w:space="0" w:color="auto"/>
              <w:right w:val="single" w:sz="8" w:space="0" w:color="auto"/>
            </w:tcBorders>
            <w:shd w:val="clear" w:color="000000" w:fill="305496"/>
            <w:vAlign w:val="center"/>
            <w:hideMark/>
          </w:tcPr>
          <w:p w14:paraId="1F1EFB81" w14:textId="77777777" w:rsidR="00304DB9" w:rsidRPr="00304DB9" w:rsidRDefault="00304DB9" w:rsidP="00304DB9">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Stav</w:t>
            </w:r>
          </w:p>
        </w:tc>
        <w:tc>
          <w:tcPr>
            <w:tcW w:w="1242" w:type="dxa"/>
            <w:tcBorders>
              <w:top w:val="single" w:sz="8" w:space="0" w:color="auto"/>
              <w:left w:val="nil"/>
              <w:bottom w:val="single" w:sz="8" w:space="0" w:color="auto"/>
              <w:right w:val="single" w:sz="8" w:space="0" w:color="auto"/>
            </w:tcBorders>
            <w:shd w:val="clear" w:color="000000" w:fill="305496"/>
            <w:vAlign w:val="center"/>
            <w:hideMark/>
          </w:tcPr>
          <w:p w14:paraId="02A343A2" w14:textId="77777777" w:rsidR="00304DB9" w:rsidRPr="00304DB9" w:rsidRDefault="00304DB9" w:rsidP="00304DB9">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Realizace od</w:t>
            </w:r>
          </w:p>
        </w:tc>
        <w:tc>
          <w:tcPr>
            <w:tcW w:w="1235" w:type="dxa"/>
            <w:tcBorders>
              <w:top w:val="single" w:sz="8" w:space="0" w:color="auto"/>
              <w:left w:val="nil"/>
              <w:bottom w:val="single" w:sz="8" w:space="0" w:color="auto"/>
              <w:right w:val="single" w:sz="8" w:space="0" w:color="auto"/>
            </w:tcBorders>
            <w:shd w:val="clear" w:color="000000" w:fill="305496"/>
            <w:vAlign w:val="center"/>
            <w:hideMark/>
          </w:tcPr>
          <w:p w14:paraId="4C664111" w14:textId="77777777" w:rsidR="00304DB9" w:rsidRPr="00304DB9" w:rsidRDefault="00304DB9" w:rsidP="00304DB9">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Realizace do</w:t>
            </w:r>
          </w:p>
        </w:tc>
        <w:tc>
          <w:tcPr>
            <w:tcW w:w="809" w:type="dxa"/>
            <w:tcBorders>
              <w:top w:val="single" w:sz="8" w:space="0" w:color="auto"/>
              <w:left w:val="nil"/>
              <w:bottom w:val="single" w:sz="8" w:space="0" w:color="auto"/>
              <w:right w:val="single" w:sz="8" w:space="0" w:color="auto"/>
            </w:tcBorders>
            <w:shd w:val="clear" w:color="000000" w:fill="305496"/>
            <w:vAlign w:val="center"/>
            <w:hideMark/>
          </w:tcPr>
          <w:p w14:paraId="09DB1142" w14:textId="77777777" w:rsidR="00304DB9" w:rsidRPr="00304DB9" w:rsidRDefault="00304DB9" w:rsidP="00304DB9">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Dílčí cíl</w:t>
            </w:r>
          </w:p>
        </w:tc>
        <w:tc>
          <w:tcPr>
            <w:tcW w:w="1006" w:type="dxa"/>
            <w:tcBorders>
              <w:top w:val="single" w:sz="8" w:space="0" w:color="auto"/>
              <w:left w:val="nil"/>
              <w:bottom w:val="single" w:sz="8" w:space="0" w:color="auto"/>
              <w:right w:val="single" w:sz="8" w:space="0" w:color="auto"/>
            </w:tcBorders>
            <w:shd w:val="clear" w:color="000000" w:fill="305496"/>
            <w:vAlign w:val="center"/>
            <w:hideMark/>
          </w:tcPr>
          <w:p w14:paraId="3431C08F" w14:textId="77777777" w:rsidR="00304DB9" w:rsidRPr="00304DB9" w:rsidRDefault="00304DB9" w:rsidP="00304DB9">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Gesční úřad záměru</w:t>
            </w:r>
          </w:p>
        </w:tc>
        <w:tc>
          <w:tcPr>
            <w:tcW w:w="1715" w:type="dxa"/>
            <w:tcBorders>
              <w:top w:val="single" w:sz="8" w:space="0" w:color="auto"/>
              <w:left w:val="nil"/>
              <w:bottom w:val="single" w:sz="8" w:space="0" w:color="auto"/>
              <w:right w:val="single" w:sz="8" w:space="0" w:color="auto"/>
            </w:tcBorders>
            <w:shd w:val="clear" w:color="000000" w:fill="305496"/>
            <w:vAlign w:val="center"/>
            <w:hideMark/>
          </w:tcPr>
          <w:p w14:paraId="73B4EE89" w14:textId="77777777" w:rsidR="00304DB9" w:rsidRPr="00304DB9" w:rsidRDefault="00304DB9" w:rsidP="00304DB9">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Externí náklady na provoz/ udržitelnost (</w:t>
            </w:r>
            <w:proofErr w:type="spellStart"/>
            <w:r w:rsidRPr="00304DB9">
              <w:rPr>
                <w:rFonts w:ascii="Arial" w:eastAsia="Times New Roman" w:hAnsi="Arial" w:cs="Arial"/>
                <w:b/>
                <w:bCs/>
                <w:color w:val="FFFFFF"/>
                <w:spacing w:val="0"/>
                <w:sz w:val="24"/>
                <w:szCs w:val="24"/>
                <w:lang w:eastAsia="cs-CZ"/>
              </w:rPr>
              <w:t>mil.Kč</w:t>
            </w:r>
            <w:proofErr w:type="spellEnd"/>
            <w:r w:rsidRPr="00304DB9">
              <w:rPr>
                <w:rFonts w:ascii="Arial" w:eastAsia="Times New Roman" w:hAnsi="Arial" w:cs="Arial"/>
                <w:b/>
                <w:bCs/>
                <w:color w:val="FFFFFF"/>
                <w:spacing w:val="0"/>
                <w:sz w:val="24"/>
                <w:szCs w:val="24"/>
                <w:lang w:eastAsia="cs-CZ"/>
              </w:rPr>
              <w:t>)</w:t>
            </w:r>
          </w:p>
        </w:tc>
      </w:tr>
      <w:tr w:rsidR="00304DB9" w:rsidRPr="00304DB9" w14:paraId="2B839628" w14:textId="77777777" w:rsidTr="00304DB9">
        <w:trPr>
          <w:trHeight w:val="1528"/>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6CBC6765"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Harmonizace informačních koncepcí OVM s informační koncepcí státu</w:t>
            </w:r>
          </w:p>
        </w:tc>
        <w:tc>
          <w:tcPr>
            <w:tcW w:w="647" w:type="dxa"/>
            <w:tcBorders>
              <w:top w:val="nil"/>
              <w:left w:val="nil"/>
              <w:bottom w:val="single" w:sz="8" w:space="0" w:color="auto"/>
              <w:right w:val="single" w:sz="8" w:space="0" w:color="auto"/>
            </w:tcBorders>
            <w:shd w:val="clear" w:color="auto" w:fill="auto"/>
            <w:vAlign w:val="center"/>
            <w:hideMark/>
          </w:tcPr>
          <w:p w14:paraId="12D77E2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700FB71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03.10.18</w:t>
            </w:r>
          </w:p>
        </w:tc>
        <w:tc>
          <w:tcPr>
            <w:tcW w:w="1235" w:type="dxa"/>
            <w:tcBorders>
              <w:top w:val="nil"/>
              <w:left w:val="nil"/>
              <w:bottom w:val="single" w:sz="8" w:space="0" w:color="auto"/>
              <w:right w:val="single" w:sz="8" w:space="0" w:color="auto"/>
            </w:tcBorders>
            <w:shd w:val="clear" w:color="auto" w:fill="auto"/>
            <w:vAlign w:val="center"/>
            <w:hideMark/>
          </w:tcPr>
          <w:p w14:paraId="25F00982"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03.10.20</w:t>
            </w:r>
          </w:p>
        </w:tc>
        <w:tc>
          <w:tcPr>
            <w:tcW w:w="809" w:type="dxa"/>
            <w:tcBorders>
              <w:top w:val="nil"/>
              <w:left w:val="nil"/>
              <w:bottom w:val="single" w:sz="8" w:space="0" w:color="auto"/>
              <w:right w:val="single" w:sz="8" w:space="0" w:color="auto"/>
            </w:tcBorders>
            <w:shd w:val="clear" w:color="auto" w:fill="auto"/>
            <w:vAlign w:val="center"/>
            <w:hideMark/>
          </w:tcPr>
          <w:p w14:paraId="04A9886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5.01</w:t>
            </w:r>
          </w:p>
        </w:tc>
        <w:tc>
          <w:tcPr>
            <w:tcW w:w="1006" w:type="dxa"/>
            <w:tcBorders>
              <w:top w:val="nil"/>
              <w:left w:val="nil"/>
              <w:bottom w:val="single" w:sz="8" w:space="0" w:color="auto"/>
              <w:right w:val="single" w:sz="8" w:space="0" w:color="auto"/>
            </w:tcBorders>
            <w:shd w:val="clear" w:color="auto" w:fill="auto"/>
            <w:vAlign w:val="center"/>
            <w:hideMark/>
          </w:tcPr>
          <w:p w14:paraId="76E1EE5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54827306"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59C05401" w14:textId="77777777" w:rsidTr="00304DB9">
        <w:trPr>
          <w:trHeight w:val="2386"/>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7224425D"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Institucionalizace elektronizace zdravotnictví - zajištění funkce nově zřizovaného Národního centra elektronického zdravotnictví.</w:t>
            </w:r>
          </w:p>
        </w:tc>
        <w:tc>
          <w:tcPr>
            <w:tcW w:w="647" w:type="dxa"/>
            <w:tcBorders>
              <w:top w:val="nil"/>
              <w:left w:val="nil"/>
              <w:bottom w:val="single" w:sz="8" w:space="0" w:color="auto"/>
              <w:right w:val="single" w:sz="8" w:space="0" w:color="auto"/>
            </w:tcBorders>
            <w:shd w:val="clear" w:color="auto" w:fill="auto"/>
            <w:vAlign w:val="center"/>
            <w:hideMark/>
          </w:tcPr>
          <w:p w14:paraId="7412CEB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10910FB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28155D4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31.12.23</w:t>
            </w:r>
          </w:p>
        </w:tc>
        <w:tc>
          <w:tcPr>
            <w:tcW w:w="809" w:type="dxa"/>
            <w:tcBorders>
              <w:top w:val="nil"/>
              <w:left w:val="nil"/>
              <w:bottom w:val="single" w:sz="8" w:space="0" w:color="auto"/>
              <w:right w:val="single" w:sz="8" w:space="0" w:color="auto"/>
            </w:tcBorders>
            <w:shd w:val="clear" w:color="auto" w:fill="auto"/>
            <w:vAlign w:val="center"/>
            <w:hideMark/>
          </w:tcPr>
          <w:p w14:paraId="56A7B57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5.01</w:t>
            </w:r>
          </w:p>
        </w:tc>
        <w:tc>
          <w:tcPr>
            <w:tcW w:w="1006" w:type="dxa"/>
            <w:tcBorders>
              <w:top w:val="nil"/>
              <w:left w:val="nil"/>
              <w:bottom w:val="single" w:sz="8" w:space="0" w:color="auto"/>
              <w:right w:val="single" w:sz="8" w:space="0" w:color="auto"/>
            </w:tcBorders>
            <w:shd w:val="clear" w:color="auto" w:fill="auto"/>
            <w:vAlign w:val="center"/>
            <w:hideMark/>
          </w:tcPr>
          <w:p w14:paraId="7AEAA10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MZ</w:t>
            </w:r>
          </w:p>
        </w:tc>
        <w:tc>
          <w:tcPr>
            <w:tcW w:w="1715" w:type="dxa"/>
            <w:tcBorders>
              <w:top w:val="nil"/>
              <w:left w:val="nil"/>
              <w:bottom w:val="single" w:sz="8" w:space="0" w:color="auto"/>
              <w:right w:val="single" w:sz="8" w:space="0" w:color="auto"/>
            </w:tcBorders>
            <w:shd w:val="clear" w:color="auto" w:fill="auto"/>
            <w:vAlign w:val="center"/>
            <w:hideMark/>
          </w:tcPr>
          <w:p w14:paraId="163065D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60</w:t>
            </w:r>
          </w:p>
        </w:tc>
      </w:tr>
      <w:tr w:rsidR="00304DB9" w:rsidRPr="00304DB9" w14:paraId="7768563C" w14:textId="77777777" w:rsidTr="00304DB9">
        <w:trPr>
          <w:trHeight w:val="1130"/>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42639536"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Příprava novelizace  vyhlášky 529/2006 Sb.</w:t>
            </w:r>
          </w:p>
        </w:tc>
        <w:tc>
          <w:tcPr>
            <w:tcW w:w="647" w:type="dxa"/>
            <w:tcBorders>
              <w:top w:val="nil"/>
              <w:left w:val="nil"/>
              <w:bottom w:val="single" w:sz="8" w:space="0" w:color="auto"/>
              <w:right w:val="single" w:sz="8" w:space="0" w:color="auto"/>
            </w:tcBorders>
            <w:shd w:val="clear" w:color="auto" w:fill="auto"/>
            <w:vAlign w:val="center"/>
            <w:hideMark/>
          </w:tcPr>
          <w:p w14:paraId="0160133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5DCDA2E2"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34EE8EA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30.06.19</w:t>
            </w:r>
          </w:p>
        </w:tc>
        <w:tc>
          <w:tcPr>
            <w:tcW w:w="809" w:type="dxa"/>
            <w:tcBorders>
              <w:top w:val="nil"/>
              <w:left w:val="nil"/>
              <w:bottom w:val="single" w:sz="8" w:space="0" w:color="auto"/>
              <w:right w:val="single" w:sz="8" w:space="0" w:color="auto"/>
            </w:tcBorders>
            <w:shd w:val="clear" w:color="auto" w:fill="auto"/>
            <w:vAlign w:val="center"/>
            <w:hideMark/>
          </w:tcPr>
          <w:p w14:paraId="3EE32D6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5.01</w:t>
            </w:r>
          </w:p>
        </w:tc>
        <w:tc>
          <w:tcPr>
            <w:tcW w:w="1006" w:type="dxa"/>
            <w:tcBorders>
              <w:top w:val="nil"/>
              <w:left w:val="nil"/>
              <w:bottom w:val="single" w:sz="8" w:space="0" w:color="auto"/>
              <w:right w:val="single" w:sz="8" w:space="0" w:color="auto"/>
            </w:tcBorders>
            <w:shd w:val="clear" w:color="auto" w:fill="auto"/>
            <w:vAlign w:val="center"/>
            <w:hideMark/>
          </w:tcPr>
          <w:p w14:paraId="2C50A91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2D74DDA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w:t>
            </w:r>
          </w:p>
        </w:tc>
      </w:tr>
      <w:tr w:rsidR="00304DB9" w:rsidRPr="00304DB9" w14:paraId="29E3778C" w14:textId="77777777" w:rsidTr="00304DB9">
        <w:trPr>
          <w:trHeight w:val="821"/>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78C144B0"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Vydání dokumentu Metody řízení ICT VS.</w:t>
            </w:r>
          </w:p>
        </w:tc>
        <w:tc>
          <w:tcPr>
            <w:tcW w:w="647" w:type="dxa"/>
            <w:tcBorders>
              <w:top w:val="nil"/>
              <w:left w:val="nil"/>
              <w:bottom w:val="single" w:sz="8" w:space="0" w:color="auto"/>
              <w:right w:val="single" w:sz="8" w:space="0" w:color="auto"/>
            </w:tcBorders>
            <w:shd w:val="clear" w:color="auto" w:fill="auto"/>
            <w:vAlign w:val="center"/>
            <w:hideMark/>
          </w:tcPr>
          <w:p w14:paraId="29750EB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0AC3842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03.10.18</w:t>
            </w:r>
          </w:p>
        </w:tc>
        <w:tc>
          <w:tcPr>
            <w:tcW w:w="1235" w:type="dxa"/>
            <w:tcBorders>
              <w:top w:val="nil"/>
              <w:left w:val="nil"/>
              <w:bottom w:val="single" w:sz="8" w:space="0" w:color="auto"/>
              <w:right w:val="single" w:sz="8" w:space="0" w:color="auto"/>
            </w:tcBorders>
            <w:shd w:val="clear" w:color="auto" w:fill="auto"/>
            <w:vAlign w:val="center"/>
            <w:hideMark/>
          </w:tcPr>
          <w:p w14:paraId="09B108E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30.09.19</w:t>
            </w:r>
          </w:p>
        </w:tc>
        <w:tc>
          <w:tcPr>
            <w:tcW w:w="809" w:type="dxa"/>
            <w:tcBorders>
              <w:top w:val="nil"/>
              <w:left w:val="nil"/>
              <w:bottom w:val="single" w:sz="8" w:space="0" w:color="auto"/>
              <w:right w:val="single" w:sz="8" w:space="0" w:color="auto"/>
            </w:tcBorders>
            <w:shd w:val="clear" w:color="auto" w:fill="auto"/>
            <w:vAlign w:val="center"/>
            <w:hideMark/>
          </w:tcPr>
          <w:p w14:paraId="67AE9B9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5.01</w:t>
            </w:r>
          </w:p>
        </w:tc>
        <w:tc>
          <w:tcPr>
            <w:tcW w:w="1006" w:type="dxa"/>
            <w:tcBorders>
              <w:top w:val="nil"/>
              <w:left w:val="nil"/>
              <w:bottom w:val="single" w:sz="8" w:space="0" w:color="auto"/>
              <w:right w:val="single" w:sz="8" w:space="0" w:color="auto"/>
            </w:tcBorders>
            <w:shd w:val="clear" w:color="auto" w:fill="auto"/>
            <w:vAlign w:val="center"/>
            <w:hideMark/>
          </w:tcPr>
          <w:p w14:paraId="3093F9B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37E01070"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3F8F7830" w14:textId="77777777" w:rsidTr="00304DB9">
        <w:trPr>
          <w:trHeight w:val="833"/>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166E0E0E"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Služba inteligentního slovníku pojmů</w:t>
            </w:r>
          </w:p>
        </w:tc>
        <w:tc>
          <w:tcPr>
            <w:tcW w:w="647" w:type="dxa"/>
            <w:tcBorders>
              <w:top w:val="nil"/>
              <w:left w:val="nil"/>
              <w:bottom w:val="single" w:sz="8" w:space="0" w:color="auto"/>
              <w:right w:val="single" w:sz="8" w:space="0" w:color="auto"/>
            </w:tcBorders>
            <w:shd w:val="clear" w:color="auto" w:fill="auto"/>
            <w:vAlign w:val="center"/>
            <w:hideMark/>
          </w:tcPr>
          <w:p w14:paraId="171DDA8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6F55EDD2"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4E917DA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30.06.19</w:t>
            </w:r>
          </w:p>
        </w:tc>
        <w:tc>
          <w:tcPr>
            <w:tcW w:w="809" w:type="dxa"/>
            <w:tcBorders>
              <w:top w:val="nil"/>
              <w:left w:val="nil"/>
              <w:bottom w:val="single" w:sz="8" w:space="0" w:color="auto"/>
              <w:right w:val="single" w:sz="8" w:space="0" w:color="auto"/>
            </w:tcBorders>
            <w:shd w:val="clear" w:color="auto" w:fill="auto"/>
            <w:vAlign w:val="center"/>
            <w:hideMark/>
          </w:tcPr>
          <w:p w14:paraId="3E8DA2D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5.01</w:t>
            </w:r>
          </w:p>
        </w:tc>
        <w:tc>
          <w:tcPr>
            <w:tcW w:w="1006" w:type="dxa"/>
            <w:tcBorders>
              <w:top w:val="nil"/>
              <w:left w:val="nil"/>
              <w:bottom w:val="single" w:sz="8" w:space="0" w:color="auto"/>
              <w:right w:val="single" w:sz="8" w:space="0" w:color="auto"/>
            </w:tcBorders>
            <w:shd w:val="clear" w:color="auto" w:fill="auto"/>
            <w:vAlign w:val="center"/>
            <w:hideMark/>
          </w:tcPr>
          <w:p w14:paraId="5AADF18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5E17511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0,8</w:t>
            </w:r>
          </w:p>
        </w:tc>
      </w:tr>
      <w:tr w:rsidR="00304DB9" w:rsidRPr="00304DB9" w14:paraId="693A0D6C" w14:textId="77777777" w:rsidTr="00304DB9">
        <w:trPr>
          <w:trHeight w:val="2861"/>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7E029B2E"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Zajištění souladu informačních koncepcí OVS s IK ČR a propojení s procesem schvalování jednotlivých projektů dle UV 889/2015 a zák. 365/2000 Sb.</w:t>
            </w:r>
          </w:p>
        </w:tc>
        <w:tc>
          <w:tcPr>
            <w:tcW w:w="647" w:type="dxa"/>
            <w:tcBorders>
              <w:top w:val="nil"/>
              <w:left w:val="nil"/>
              <w:bottom w:val="single" w:sz="8" w:space="0" w:color="auto"/>
              <w:right w:val="single" w:sz="8" w:space="0" w:color="auto"/>
            </w:tcBorders>
            <w:shd w:val="clear" w:color="auto" w:fill="auto"/>
            <w:vAlign w:val="center"/>
            <w:hideMark/>
          </w:tcPr>
          <w:p w14:paraId="45083A6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67B67E9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03.10.18</w:t>
            </w:r>
          </w:p>
        </w:tc>
        <w:tc>
          <w:tcPr>
            <w:tcW w:w="1235" w:type="dxa"/>
            <w:tcBorders>
              <w:top w:val="nil"/>
              <w:left w:val="nil"/>
              <w:bottom w:val="single" w:sz="8" w:space="0" w:color="auto"/>
              <w:right w:val="single" w:sz="8" w:space="0" w:color="auto"/>
            </w:tcBorders>
            <w:shd w:val="clear" w:color="auto" w:fill="auto"/>
            <w:vAlign w:val="center"/>
            <w:hideMark/>
          </w:tcPr>
          <w:p w14:paraId="5F22CDD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02.10.20</w:t>
            </w:r>
          </w:p>
        </w:tc>
        <w:tc>
          <w:tcPr>
            <w:tcW w:w="809" w:type="dxa"/>
            <w:tcBorders>
              <w:top w:val="nil"/>
              <w:left w:val="nil"/>
              <w:bottom w:val="single" w:sz="8" w:space="0" w:color="auto"/>
              <w:right w:val="single" w:sz="8" w:space="0" w:color="auto"/>
            </w:tcBorders>
            <w:shd w:val="clear" w:color="auto" w:fill="auto"/>
            <w:vAlign w:val="center"/>
            <w:hideMark/>
          </w:tcPr>
          <w:p w14:paraId="553F249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5.01</w:t>
            </w:r>
          </w:p>
        </w:tc>
        <w:tc>
          <w:tcPr>
            <w:tcW w:w="1006" w:type="dxa"/>
            <w:tcBorders>
              <w:top w:val="nil"/>
              <w:left w:val="nil"/>
              <w:bottom w:val="single" w:sz="8" w:space="0" w:color="auto"/>
              <w:right w:val="single" w:sz="8" w:space="0" w:color="auto"/>
            </w:tcBorders>
            <w:shd w:val="clear" w:color="auto" w:fill="auto"/>
            <w:vAlign w:val="center"/>
            <w:hideMark/>
          </w:tcPr>
          <w:p w14:paraId="726BA83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2722483D"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79B036E1" w14:textId="77777777" w:rsidTr="00304DB9">
        <w:trPr>
          <w:trHeight w:val="876"/>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7321CA17"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Centrální registr záměrů a projektů (</w:t>
            </w:r>
            <w:proofErr w:type="spellStart"/>
            <w:r w:rsidRPr="00304DB9">
              <w:rPr>
                <w:rFonts w:ascii="Arial" w:eastAsia="Times New Roman" w:hAnsi="Arial" w:cs="Arial"/>
                <w:color w:val="000000"/>
                <w:spacing w:val="0"/>
                <w:sz w:val="24"/>
                <w:szCs w:val="24"/>
                <w:lang w:eastAsia="cs-CZ"/>
              </w:rPr>
              <w:t>eGovernment</w:t>
            </w:r>
            <w:proofErr w:type="spellEnd"/>
            <w:r w:rsidRPr="00304DB9">
              <w:rPr>
                <w:rFonts w:ascii="Arial" w:eastAsia="Times New Roman" w:hAnsi="Arial" w:cs="Arial"/>
                <w:color w:val="000000"/>
                <w:spacing w:val="0"/>
                <w:sz w:val="24"/>
                <w:szCs w:val="24"/>
                <w:lang w:eastAsia="cs-CZ"/>
              </w:rPr>
              <w:t>)</w:t>
            </w:r>
          </w:p>
        </w:tc>
        <w:tc>
          <w:tcPr>
            <w:tcW w:w="647" w:type="dxa"/>
            <w:tcBorders>
              <w:top w:val="nil"/>
              <w:left w:val="nil"/>
              <w:bottom w:val="single" w:sz="8" w:space="0" w:color="auto"/>
              <w:right w:val="single" w:sz="8" w:space="0" w:color="auto"/>
            </w:tcBorders>
            <w:shd w:val="clear" w:color="auto" w:fill="auto"/>
            <w:vAlign w:val="center"/>
            <w:hideMark/>
          </w:tcPr>
          <w:p w14:paraId="7252B6B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6A39372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01.07.19</w:t>
            </w:r>
          </w:p>
        </w:tc>
        <w:tc>
          <w:tcPr>
            <w:tcW w:w="1235" w:type="dxa"/>
            <w:tcBorders>
              <w:top w:val="nil"/>
              <w:left w:val="nil"/>
              <w:bottom w:val="single" w:sz="8" w:space="0" w:color="auto"/>
              <w:right w:val="single" w:sz="8" w:space="0" w:color="auto"/>
            </w:tcBorders>
            <w:shd w:val="clear" w:color="auto" w:fill="auto"/>
            <w:vAlign w:val="center"/>
            <w:hideMark/>
          </w:tcPr>
          <w:p w14:paraId="3006439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30.06.20</w:t>
            </w:r>
          </w:p>
        </w:tc>
        <w:tc>
          <w:tcPr>
            <w:tcW w:w="809" w:type="dxa"/>
            <w:tcBorders>
              <w:top w:val="nil"/>
              <w:left w:val="nil"/>
              <w:bottom w:val="single" w:sz="8" w:space="0" w:color="auto"/>
              <w:right w:val="single" w:sz="8" w:space="0" w:color="auto"/>
            </w:tcBorders>
            <w:shd w:val="clear" w:color="auto" w:fill="auto"/>
            <w:vAlign w:val="center"/>
            <w:hideMark/>
          </w:tcPr>
          <w:p w14:paraId="7B5CB37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5.01</w:t>
            </w:r>
          </w:p>
        </w:tc>
        <w:tc>
          <w:tcPr>
            <w:tcW w:w="1006" w:type="dxa"/>
            <w:tcBorders>
              <w:top w:val="nil"/>
              <w:left w:val="nil"/>
              <w:bottom w:val="single" w:sz="8" w:space="0" w:color="auto"/>
              <w:right w:val="single" w:sz="8" w:space="0" w:color="auto"/>
            </w:tcBorders>
            <w:shd w:val="clear" w:color="auto" w:fill="auto"/>
            <w:vAlign w:val="center"/>
            <w:hideMark/>
          </w:tcPr>
          <w:p w14:paraId="2E5D45A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4B46E44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16</w:t>
            </w:r>
          </w:p>
        </w:tc>
      </w:tr>
      <w:tr w:rsidR="00304DB9" w:rsidRPr="00304DB9" w14:paraId="4DA8E1C5" w14:textId="77777777" w:rsidTr="00304DB9">
        <w:trPr>
          <w:trHeight w:val="1493"/>
        </w:trPr>
        <w:tc>
          <w:tcPr>
            <w:tcW w:w="2446" w:type="dxa"/>
            <w:tcBorders>
              <w:top w:val="single" w:sz="8" w:space="0" w:color="auto"/>
              <w:left w:val="single" w:sz="8" w:space="0" w:color="auto"/>
              <w:bottom w:val="single" w:sz="8" w:space="0" w:color="auto"/>
              <w:right w:val="single" w:sz="8" w:space="0" w:color="auto"/>
            </w:tcBorders>
            <w:shd w:val="clear" w:color="000000" w:fill="305496"/>
            <w:vAlign w:val="center"/>
            <w:hideMark/>
          </w:tcPr>
          <w:p w14:paraId="3301B62B" w14:textId="77777777" w:rsidR="00304DB9" w:rsidRPr="00304DB9" w:rsidRDefault="00304DB9" w:rsidP="009F087B">
            <w:pPr>
              <w:spacing w:after="0" w:line="240" w:lineRule="auto"/>
              <w:jc w:val="left"/>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lastRenderedPageBreak/>
              <w:t>Název</w:t>
            </w:r>
          </w:p>
        </w:tc>
        <w:tc>
          <w:tcPr>
            <w:tcW w:w="647" w:type="dxa"/>
            <w:tcBorders>
              <w:top w:val="single" w:sz="8" w:space="0" w:color="auto"/>
              <w:left w:val="nil"/>
              <w:bottom w:val="single" w:sz="8" w:space="0" w:color="auto"/>
              <w:right w:val="single" w:sz="8" w:space="0" w:color="auto"/>
            </w:tcBorders>
            <w:shd w:val="clear" w:color="000000" w:fill="305496"/>
            <w:vAlign w:val="center"/>
            <w:hideMark/>
          </w:tcPr>
          <w:p w14:paraId="63B6603E"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Stav</w:t>
            </w:r>
          </w:p>
        </w:tc>
        <w:tc>
          <w:tcPr>
            <w:tcW w:w="1242" w:type="dxa"/>
            <w:tcBorders>
              <w:top w:val="single" w:sz="8" w:space="0" w:color="auto"/>
              <w:left w:val="nil"/>
              <w:bottom w:val="single" w:sz="8" w:space="0" w:color="auto"/>
              <w:right w:val="single" w:sz="8" w:space="0" w:color="auto"/>
            </w:tcBorders>
            <w:shd w:val="clear" w:color="000000" w:fill="305496"/>
            <w:vAlign w:val="center"/>
            <w:hideMark/>
          </w:tcPr>
          <w:p w14:paraId="66971572"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Realizace od</w:t>
            </w:r>
          </w:p>
        </w:tc>
        <w:tc>
          <w:tcPr>
            <w:tcW w:w="1235" w:type="dxa"/>
            <w:tcBorders>
              <w:top w:val="single" w:sz="8" w:space="0" w:color="auto"/>
              <w:left w:val="nil"/>
              <w:bottom w:val="single" w:sz="8" w:space="0" w:color="auto"/>
              <w:right w:val="single" w:sz="8" w:space="0" w:color="auto"/>
            </w:tcBorders>
            <w:shd w:val="clear" w:color="000000" w:fill="305496"/>
            <w:vAlign w:val="center"/>
            <w:hideMark/>
          </w:tcPr>
          <w:p w14:paraId="4D1E97F8"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Realizace do</w:t>
            </w:r>
          </w:p>
        </w:tc>
        <w:tc>
          <w:tcPr>
            <w:tcW w:w="809" w:type="dxa"/>
            <w:tcBorders>
              <w:top w:val="single" w:sz="8" w:space="0" w:color="auto"/>
              <w:left w:val="nil"/>
              <w:bottom w:val="single" w:sz="8" w:space="0" w:color="auto"/>
              <w:right w:val="single" w:sz="8" w:space="0" w:color="auto"/>
            </w:tcBorders>
            <w:shd w:val="clear" w:color="000000" w:fill="305496"/>
            <w:vAlign w:val="center"/>
            <w:hideMark/>
          </w:tcPr>
          <w:p w14:paraId="29B8F1F7"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Dílčí cíl</w:t>
            </w:r>
          </w:p>
        </w:tc>
        <w:tc>
          <w:tcPr>
            <w:tcW w:w="1006" w:type="dxa"/>
            <w:tcBorders>
              <w:top w:val="single" w:sz="8" w:space="0" w:color="auto"/>
              <w:left w:val="nil"/>
              <w:bottom w:val="single" w:sz="8" w:space="0" w:color="auto"/>
              <w:right w:val="single" w:sz="8" w:space="0" w:color="auto"/>
            </w:tcBorders>
            <w:shd w:val="clear" w:color="000000" w:fill="305496"/>
            <w:vAlign w:val="center"/>
            <w:hideMark/>
          </w:tcPr>
          <w:p w14:paraId="372767A6"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Gesční úřad záměru</w:t>
            </w:r>
          </w:p>
        </w:tc>
        <w:tc>
          <w:tcPr>
            <w:tcW w:w="1715" w:type="dxa"/>
            <w:tcBorders>
              <w:top w:val="single" w:sz="8" w:space="0" w:color="auto"/>
              <w:left w:val="nil"/>
              <w:bottom w:val="single" w:sz="8" w:space="0" w:color="auto"/>
              <w:right w:val="single" w:sz="8" w:space="0" w:color="auto"/>
            </w:tcBorders>
            <w:shd w:val="clear" w:color="000000" w:fill="305496"/>
            <w:vAlign w:val="center"/>
            <w:hideMark/>
          </w:tcPr>
          <w:p w14:paraId="7DC019C0"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Externí náklady na provoz/ udržitelnost (</w:t>
            </w:r>
            <w:proofErr w:type="spellStart"/>
            <w:r w:rsidRPr="00304DB9">
              <w:rPr>
                <w:rFonts w:ascii="Arial" w:eastAsia="Times New Roman" w:hAnsi="Arial" w:cs="Arial"/>
                <w:b/>
                <w:bCs/>
                <w:color w:val="FFFFFF"/>
                <w:spacing w:val="0"/>
                <w:sz w:val="24"/>
                <w:szCs w:val="24"/>
                <w:lang w:eastAsia="cs-CZ"/>
              </w:rPr>
              <w:t>mil.Kč</w:t>
            </w:r>
            <w:proofErr w:type="spellEnd"/>
            <w:r w:rsidRPr="00304DB9">
              <w:rPr>
                <w:rFonts w:ascii="Arial" w:eastAsia="Times New Roman" w:hAnsi="Arial" w:cs="Arial"/>
                <w:b/>
                <w:bCs/>
                <w:color w:val="FFFFFF"/>
                <w:spacing w:val="0"/>
                <w:sz w:val="24"/>
                <w:szCs w:val="24"/>
                <w:lang w:eastAsia="cs-CZ"/>
              </w:rPr>
              <w:t>)</w:t>
            </w:r>
          </w:p>
        </w:tc>
      </w:tr>
      <w:tr w:rsidR="00304DB9" w:rsidRPr="00304DB9" w14:paraId="040F588C" w14:textId="77777777" w:rsidTr="00304DB9">
        <w:trPr>
          <w:trHeight w:val="987"/>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783653B1"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Ustavení, obsazení a spuštění útvaru "CIO VS" na MV</w:t>
            </w:r>
          </w:p>
        </w:tc>
        <w:tc>
          <w:tcPr>
            <w:tcW w:w="647" w:type="dxa"/>
            <w:tcBorders>
              <w:top w:val="nil"/>
              <w:left w:val="nil"/>
              <w:bottom w:val="single" w:sz="8" w:space="0" w:color="auto"/>
              <w:right w:val="single" w:sz="8" w:space="0" w:color="auto"/>
            </w:tcBorders>
            <w:shd w:val="clear" w:color="auto" w:fill="auto"/>
            <w:vAlign w:val="center"/>
            <w:hideMark/>
          </w:tcPr>
          <w:p w14:paraId="5735942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3D826B5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4F5C14F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31.12.19</w:t>
            </w:r>
          </w:p>
        </w:tc>
        <w:tc>
          <w:tcPr>
            <w:tcW w:w="809" w:type="dxa"/>
            <w:tcBorders>
              <w:top w:val="nil"/>
              <w:left w:val="nil"/>
              <w:bottom w:val="single" w:sz="8" w:space="0" w:color="auto"/>
              <w:right w:val="single" w:sz="8" w:space="0" w:color="auto"/>
            </w:tcBorders>
            <w:shd w:val="clear" w:color="auto" w:fill="auto"/>
            <w:vAlign w:val="center"/>
            <w:hideMark/>
          </w:tcPr>
          <w:p w14:paraId="1A9DEC7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5.02</w:t>
            </w:r>
          </w:p>
        </w:tc>
        <w:tc>
          <w:tcPr>
            <w:tcW w:w="1006" w:type="dxa"/>
            <w:tcBorders>
              <w:top w:val="nil"/>
              <w:left w:val="nil"/>
              <w:bottom w:val="single" w:sz="8" w:space="0" w:color="auto"/>
              <w:right w:val="single" w:sz="8" w:space="0" w:color="auto"/>
            </w:tcBorders>
            <w:shd w:val="clear" w:color="auto" w:fill="auto"/>
            <w:vAlign w:val="center"/>
            <w:hideMark/>
          </w:tcPr>
          <w:p w14:paraId="3785D17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23C2D26D"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0ADE929E" w14:textId="77777777" w:rsidTr="00304DB9">
        <w:trPr>
          <w:trHeight w:val="1256"/>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5BC4A822"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Analýza právního prostředí pro nelegislativní aplikaci Open Source</w:t>
            </w:r>
          </w:p>
        </w:tc>
        <w:tc>
          <w:tcPr>
            <w:tcW w:w="647" w:type="dxa"/>
            <w:tcBorders>
              <w:top w:val="nil"/>
              <w:left w:val="nil"/>
              <w:bottom w:val="single" w:sz="8" w:space="0" w:color="auto"/>
              <w:right w:val="single" w:sz="8" w:space="0" w:color="auto"/>
            </w:tcBorders>
            <w:shd w:val="clear" w:color="auto" w:fill="auto"/>
            <w:vAlign w:val="center"/>
            <w:hideMark/>
          </w:tcPr>
          <w:p w14:paraId="2272FFD0"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30CC91C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01.07.19</w:t>
            </w:r>
          </w:p>
        </w:tc>
        <w:tc>
          <w:tcPr>
            <w:tcW w:w="1235" w:type="dxa"/>
            <w:tcBorders>
              <w:top w:val="nil"/>
              <w:left w:val="nil"/>
              <w:bottom w:val="single" w:sz="8" w:space="0" w:color="auto"/>
              <w:right w:val="single" w:sz="8" w:space="0" w:color="auto"/>
            </w:tcBorders>
            <w:shd w:val="clear" w:color="auto" w:fill="auto"/>
            <w:vAlign w:val="center"/>
            <w:hideMark/>
          </w:tcPr>
          <w:p w14:paraId="3301302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31.12.19</w:t>
            </w:r>
          </w:p>
        </w:tc>
        <w:tc>
          <w:tcPr>
            <w:tcW w:w="809" w:type="dxa"/>
            <w:tcBorders>
              <w:top w:val="nil"/>
              <w:left w:val="nil"/>
              <w:bottom w:val="single" w:sz="8" w:space="0" w:color="auto"/>
              <w:right w:val="single" w:sz="8" w:space="0" w:color="auto"/>
            </w:tcBorders>
            <w:shd w:val="clear" w:color="auto" w:fill="auto"/>
            <w:vAlign w:val="center"/>
            <w:hideMark/>
          </w:tcPr>
          <w:p w14:paraId="4FA0E5C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5.02</w:t>
            </w:r>
          </w:p>
        </w:tc>
        <w:tc>
          <w:tcPr>
            <w:tcW w:w="1006" w:type="dxa"/>
            <w:tcBorders>
              <w:top w:val="nil"/>
              <w:left w:val="nil"/>
              <w:bottom w:val="single" w:sz="8" w:space="0" w:color="auto"/>
              <w:right w:val="single" w:sz="8" w:space="0" w:color="auto"/>
            </w:tcBorders>
            <w:shd w:val="clear" w:color="auto" w:fill="auto"/>
            <w:vAlign w:val="center"/>
            <w:hideMark/>
          </w:tcPr>
          <w:p w14:paraId="6A9B6060"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65CD2A5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w:t>
            </w:r>
          </w:p>
        </w:tc>
      </w:tr>
      <w:tr w:rsidR="00304DB9" w:rsidRPr="00304DB9" w14:paraId="2EB2608F" w14:textId="77777777" w:rsidTr="00304DB9">
        <w:trPr>
          <w:trHeight w:val="1260"/>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17AB7BA9"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Oddělení sdíleného kódu a vyváženého partnerství - část pro zásadu Z16</w:t>
            </w:r>
          </w:p>
        </w:tc>
        <w:tc>
          <w:tcPr>
            <w:tcW w:w="647" w:type="dxa"/>
            <w:tcBorders>
              <w:top w:val="nil"/>
              <w:left w:val="nil"/>
              <w:bottom w:val="single" w:sz="8" w:space="0" w:color="auto"/>
              <w:right w:val="single" w:sz="8" w:space="0" w:color="auto"/>
            </w:tcBorders>
            <w:shd w:val="clear" w:color="auto" w:fill="auto"/>
            <w:vAlign w:val="center"/>
            <w:hideMark/>
          </w:tcPr>
          <w:p w14:paraId="28B3C81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140F7E4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01.07.19</w:t>
            </w:r>
          </w:p>
        </w:tc>
        <w:tc>
          <w:tcPr>
            <w:tcW w:w="1235" w:type="dxa"/>
            <w:tcBorders>
              <w:top w:val="nil"/>
              <w:left w:val="nil"/>
              <w:bottom w:val="single" w:sz="8" w:space="0" w:color="auto"/>
              <w:right w:val="single" w:sz="8" w:space="0" w:color="auto"/>
            </w:tcBorders>
            <w:shd w:val="clear" w:color="auto" w:fill="auto"/>
            <w:vAlign w:val="center"/>
            <w:hideMark/>
          </w:tcPr>
          <w:p w14:paraId="316B7F6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30.06.20</w:t>
            </w:r>
          </w:p>
        </w:tc>
        <w:tc>
          <w:tcPr>
            <w:tcW w:w="809" w:type="dxa"/>
            <w:tcBorders>
              <w:top w:val="nil"/>
              <w:left w:val="nil"/>
              <w:bottom w:val="single" w:sz="8" w:space="0" w:color="auto"/>
              <w:right w:val="single" w:sz="8" w:space="0" w:color="auto"/>
            </w:tcBorders>
            <w:shd w:val="clear" w:color="auto" w:fill="auto"/>
            <w:vAlign w:val="center"/>
            <w:hideMark/>
          </w:tcPr>
          <w:p w14:paraId="0403223B"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5.02</w:t>
            </w:r>
          </w:p>
        </w:tc>
        <w:tc>
          <w:tcPr>
            <w:tcW w:w="1006" w:type="dxa"/>
            <w:tcBorders>
              <w:top w:val="nil"/>
              <w:left w:val="nil"/>
              <w:bottom w:val="single" w:sz="8" w:space="0" w:color="auto"/>
              <w:right w:val="single" w:sz="8" w:space="0" w:color="auto"/>
            </w:tcBorders>
            <w:shd w:val="clear" w:color="auto" w:fill="auto"/>
            <w:vAlign w:val="center"/>
            <w:hideMark/>
          </w:tcPr>
          <w:p w14:paraId="0744F16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7AEE9AB7"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490B292B" w14:textId="77777777" w:rsidTr="00304DB9">
        <w:trPr>
          <w:trHeight w:val="400"/>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0C2F0E04"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Vybudování portálu code.gov.cz</w:t>
            </w:r>
          </w:p>
        </w:tc>
        <w:tc>
          <w:tcPr>
            <w:tcW w:w="647" w:type="dxa"/>
            <w:tcBorders>
              <w:top w:val="nil"/>
              <w:left w:val="nil"/>
              <w:bottom w:val="single" w:sz="8" w:space="0" w:color="auto"/>
              <w:right w:val="single" w:sz="8" w:space="0" w:color="auto"/>
            </w:tcBorders>
            <w:shd w:val="clear" w:color="auto" w:fill="auto"/>
            <w:vAlign w:val="center"/>
            <w:hideMark/>
          </w:tcPr>
          <w:p w14:paraId="04396E8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2A52A21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01.07.19</w:t>
            </w:r>
          </w:p>
        </w:tc>
        <w:tc>
          <w:tcPr>
            <w:tcW w:w="1235" w:type="dxa"/>
            <w:tcBorders>
              <w:top w:val="nil"/>
              <w:left w:val="nil"/>
              <w:bottom w:val="single" w:sz="8" w:space="0" w:color="auto"/>
              <w:right w:val="single" w:sz="8" w:space="0" w:color="auto"/>
            </w:tcBorders>
            <w:shd w:val="clear" w:color="auto" w:fill="auto"/>
            <w:vAlign w:val="center"/>
            <w:hideMark/>
          </w:tcPr>
          <w:p w14:paraId="3F210CCB"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31.12.19</w:t>
            </w:r>
          </w:p>
        </w:tc>
        <w:tc>
          <w:tcPr>
            <w:tcW w:w="809" w:type="dxa"/>
            <w:tcBorders>
              <w:top w:val="nil"/>
              <w:left w:val="nil"/>
              <w:bottom w:val="single" w:sz="8" w:space="0" w:color="auto"/>
              <w:right w:val="single" w:sz="8" w:space="0" w:color="auto"/>
            </w:tcBorders>
            <w:shd w:val="clear" w:color="auto" w:fill="auto"/>
            <w:vAlign w:val="center"/>
            <w:hideMark/>
          </w:tcPr>
          <w:p w14:paraId="71F4A9A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5.02</w:t>
            </w:r>
          </w:p>
        </w:tc>
        <w:tc>
          <w:tcPr>
            <w:tcW w:w="1006" w:type="dxa"/>
            <w:tcBorders>
              <w:top w:val="nil"/>
              <w:left w:val="nil"/>
              <w:bottom w:val="single" w:sz="8" w:space="0" w:color="auto"/>
              <w:right w:val="single" w:sz="8" w:space="0" w:color="auto"/>
            </w:tcBorders>
            <w:shd w:val="clear" w:color="auto" w:fill="auto"/>
            <w:vAlign w:val="center"/>
            <w:hideMark/>
          </w:tcPr>
          <w:p w14:paraId="521E3B32"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6CD1D5F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2,5</w:t>
            </w:r>
          </w:p>
        </w:tc>
      </w:tr>
      <w:tr w:rsidR="00304DB9" w:rsidRPr="00304DB9" w14:paraId="05F80877" w14:textId="77777777" w:rsidTr="00304DB9">
        <w:trPr>
          <w:trHeight w:val="567"/>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4C3743F1"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 xml:space="preserve">Metodická a procesní podpora </w:t>
            </w:r>
            <w:proofErr w:type="spellStart"/>
            <w:r w:rsidRPr="00304DB9">
              <w:rPr>
                <w:rFonts w:ascii="Arial" w:eastAsia="Times New Roman" w:hAnsi="Arial" w:cs="Arial"/>
                <w:color w:val="000000"/>
                <w:spacing w:val="0"/>
                <w:sz w:val="24"/>
                <w:szCs w:val="24"/>
                <w:lang w:eastAsia="cs-CZ"/>
              </w:rPr>
              <w:t>OpenSource</w:t>
            </w:r>
            <w:proofErr w:type="spellEnd"/>
          </w:p>
        </w:tc>
        <w:tc>
          <w:tcPr>
            <w:tcW w:w="647" w:type="dxa"/>
            <w:tcBorders>
              <w:top w:val="nil"/>
              <w:left w:val="nil"/>
              <w:bottom w:val="single" w:sz="8" w:space="0" w:color="auto"/>
              <w:right w:val="single" w:sz="8" w:space="0" w:color="auto"/>
            </w:tcBorders>
            <w:shd w:val="clear" w:color="auto" w:fill="auto"/>
            <w:vAlign w:val="center"/>
            <w:hideMark/>
          </w:tcPr>
          <w:p w14:paraId="7F364EE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617E431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01.07.19</w:t>
            </w:r>
          </w:p>
        </w:tc>
        <w:tc>
          <w:tcPr>
            <w:tcW w:w="1235" w:type="dxa"/>
            <w:tcBorders>
              <w:top w:val="nil"/>
              <w:left w:val="nil"/>
              <w:bottom w:val="single" w:sz="8" w:space="0" w:color="auto"/>
              <w:right w:val="single" w:sz="8" w:space="0" w:color="auto"/>
            </w:tcBorders>
            <w:shd w:val="clear" w:color="auto" w:fill="auto"/>
            <w:vAlign w:val="center"/>
            <w:hideMark/>
          </w:tcPr>
          <w:p w14:paraId="43E0D2B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31.12.19</w:t>
            </w:r>
          </w:p>
        </w:tc>
        <w:tc>
          <w:tcPr>
            <w:tcW w:w="809" w:type="dxa"/>
            <w:tcBorders>
              <w:top w:val="nil"/>
              <w:left w:val="nil"/>
              <w:bottom w:val="single" w:sz="8" w:space="0" w:color="auto"/>
              <w:right w:val="single" w:sz="8" w:space="0" w:color="auto"/>
            </w:tcBorders>
            <w:shd w:val="clear" w:color="auto" w:fill="auto"/>
            <w:vAlign w:val="center"/>
            <w:hideMark/>
          </w:tcPr>
          <w:p w14:paraId="22FFF4D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5.02</w:t>
            </w:r>
          </w:p>
        </w:tc>
        <w:tc>
          <w:tcPr>
            <w:tcW w:w="1006" w:type="dxa"/>
            <w:tcBorders>
              <w:top w:val="nil"/>
              <w:left w:val="nil"/>
              <w:bottom w:val="single" w:sz="8" w:space="0" w:color="auto"/>
              <w:right w:val="single" w:sz="8" w:space="0" w:color="auto"/>
            </w:tcBorders>
            <w:shd w:val="clear" w:color="auto" w:fill="auto"/>
            <w:vAlign w:val="center"/>
            <w:hideMark/>
          </w:tcPr>
          <w:p w14:paraId="5060D7D0"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2E441C22"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2,5</w:t>
            </w:r>
          </w:p>
        </w:tc>
      </w:tr>
      <w:tr w:rsidR="00304DB9" w:rsidRPr="00304DB9" w14:paraId="5D5BC7DE" w14:textId="77777777" w:rsidTr="00304DB9">
        <w:trPr>
          <w:trHeight w:val="1933"/>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176974FB"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Transformace stávajících smluvních vztahů a procesů řízení dodávky služeb na vyvážené partnerství.</w:t>
            </w:r>
          </w:p>
        </w:tc>
        <w:tc>
          <w:tcPr>
            <w:tcW w:w="647" w:type="dxa"/>
            <w:tcBorders>
              <w:top w:val="nil"/>
              <w:left w:val="nil"/>
              <w:bottom w:val="single" w:sz="8" w:space="0" w:color="auto"/>
              <w:right w:val="single" w:sz="8" w:space="0" w:color="auto"/>
            </w:tcBorders>
            <w:shd w:val="clear" w:color="auto" w:fill="auto"/>
            <w:vAlign w:val="center"/>
            <w:hideMark/>
          </w:tcPr>
          <w:p w14:paraId="43B97A0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3D8C3FC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01.07.19</w:t>
            </w:r>
          </w:p>
        </w:tc>
        <w:tc>
          <w:tcPr>
            <w:tcW w:w="1235" w:type="dxa"/>
            <w:tcBorders>
              <w:top w:val="nil"/>
              <w:left w:val="nil"/>
              <w:bottom w:val="single" w:sz="8" w:space="0" w:color="auto"/>
              <w:right w:val="single" w:sz="8" w:space="0" w:color="auto"/>
            </w:tcBorders>
            <w:shd w:val="clear" w:color="auto" w:fill="auto"/>
            <w:vAlign w:val="center"/>
            <w:hideMark/>
          </w:tcPr>
          <w:p w14:paraId="4876B2B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30.06.20</w:t>
            </w:r>
          </w:p>
        </w:tc>
        <w:tc>
          <w:tcPr>
            <w:tcW w:w="809" w:type="dxa"/>
            <w:tcBorders>
              <w:top w:val="nil"/>
              <w:left w:val="nil"/>
              <w:bottom w:val="single" w:sz="8" w:space="0" w:color="auto"/>
              <w:right w:val="single" w:sz="8" w:space="0" w:color="auto"/>
            </w:tcBorders>
            <w:shd w:val="clear" w:color="auto" w:fill="auto"/>
            <w:vAlign w:val="center"/>
            <w:hideMark/>
          </w:tcPr>
          <w:p w14:paraId="0CB2198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5.02</w:t>
            </w:r>
          </w:p>
        </w:tc>
        <w:tc>
          <w:tcPr>
            <w:tcW w:w="1006" w:type="dxa"/>
            <w:tcBorders>
              <w:top w:val="nil"/>
              <w:left w:val="nil"/>
              <w:bottom w:val="single" w:sz="8" w:space="0" w:color="auto"/>
              <w:right w:val="single" w:sz="8" w:space="0" w:color="auto"/>
            </w:tcBorders>
            <w:shd w:val="clear" w:color="auto" w:fill="auto"/>
            <w:vAlign w:val="center"/>
            <w:hideMark/>
          </w:tcPr>
          <w:p w14:paraId="27891E3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5259E2B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2,5</w:t>
            </w:r>
          </w:p>
        </w:tc>
      </w:tr>
      <w:tr w:rsidR="00304DB9" w:rsidRPr="00304DB9" w14:paraId="2DCA1498" w14:textId="77777777" w:rsidTr="00304DB9">
        <w:trPr>
          <w:trHeight w:val="1124"/>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250F88BC"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Oddělení sdíleného kódu a vyváženého partnerství – část pro Zásadu Z17</w:t>
            </w:r>
          </w:p>
        </w:tc>
        <w:tc>
          <w:tcPr>
            <w:tcW w:w="647" w:type="dxa"/>
            <w:tcBorders>
              <w:top w:val="nil"/>
              <w:left w:val="nil"/>
              <w:bottom w:val="single" w:sz="8" w:space="0" w:color="auto"/>
              <w:right w:val="single" w:sz="8" w:space="0" w:color="auto"/>
            </w:tcBorders>
            <w:shd w:val="clear" w:color="auto" w:fill="auto"/>
            <w:vAlign w:val="center"/>
            <w:hideMark/>
          </w:tcPr>
          <w:p w14:paraId="5FFD5C2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15C5256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01.07.19</w:t>
            </w:r>
          </w:p>
        </w:tc>
        <w:tc>
          <w:tcPr>
            <w:tcW w:w="1235" w:type="dxa"/>
            <w:tcBorders>
              <w:top w:val="nil"/>
              <w:left w:val="nil"/>
              <w:bottom w:val="single" w:sz="8" w:space="0" w:color="auto"/>
              <w:right w:val="single" w:sz="8" w:space="0" w:color="auto"/>
            </w:tcBorders>
            <w:shd w:val="clear" w:color="auto" w:fill="auto"/>
            <w:vAlign w:val="center"/>
            <w:hideMark/>
          </w:tcPr>
          <w:p w14:paraId="4739979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30.06.17</w:t>
            </w:r>
          </w:p>
        </w:tc>
        <w:tc>
          <w:tcPr>
            <w:tcW w:w="809" w:type="dxa"/>
            <w:tcBorders>
              <w:top w:val="nil"/>
              <w:left w:val="nil"/>
              <w:bottom w:val="single" w:sz="8" w:space="0" w:color="auto"/>
              <w:right w:val="single" w:sz="8" w:space="0" w:color="auto"/>
            </w:tcBorders>
            <w:shd w:val="clear" w:color="auto" w:fill="auto"/>
            <w:vAlign w:val="center"/>
            <w:hideMark/>
          </w:tcPr>
          <w:p w14:paraId="077989A0"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5.02</w:t>
            </w:r>
          </w:p>
        </w:tc>
        <w:tc>
          <w:tcPr>
            <w:tcW w:w="1006" w:type="dxa"/>
            <w:tcBorders>
              <w:top w:val="nil"/>
              <w:left w:val="nil"/>
              <w:bottom w:val="single" w:sz="8" w:space="0" w:color="auto"/>
              <w:right w:val="single" w:sz="8" w:space="0" w:color="auto"/>
            </w:tcBorders>
            <w:shd w:val="clear" w:color="auto" w:fill="auto"/>
            <w:vAlign w:val="center"/>
            <w:hideMark/>
          </w:tcPr>
          <w:p w14:paraId="5CA165B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36C7E5D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w:t>
            </w:r>
          </w:p>
        </w:tc>
      </w:tr>
      <w:tr w:rsidR="00304DB9" w:rsidRPr="00304DB9" w14:paraId="6593ACF1" w14:textId="77777777" w:rsidTr="00304DB9">
        <w:trPr>
          <w:trHeight w:val="1585"/>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3C84E5BC"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proofErr w:type="spellStart"/>
            <w:r w:rsidRPr="00304DB9">
              <w:rPr>
                <w:rFonts w:ascii="Arial" w:eastAsia="Times New Roman" w:hAnsi="Arial" w:cs="Arial"/>
                <w:color w:val="000000"/>
                <w:spacing w:val="0"/>
                <w:sz w:val="24"/>
                <w:szCs w:val="24"/>
                <w:lang w:eastAsia="cs-CZ"/>
              </w:rPr>
              <w:t>Enterprise</w:t>
            </w:r>
            <w:proofErr w:type="spellEnd"/>
            <w:r w:rsidRPr="00304DB9">
              <w:rPr>
                <w:rFonts w:ascii="Arial" w:eastAsia="Times New Roman" w:hAnsi="Arial" w:cs="Arial"/>
                <w:color w:val="000000"/>
                <w:spacing w:val="0"/>
                <w:sz w:val="24"/>
                <w:szCs w:val="24"/>
                <w:lang w:eastAsia="cs-CZ"/>
              </w:rPr>
              <w:t xml:space="preserve"> architektura klíčových projektů pro rozvoj elektronizace zdravotnictví</w:t>
            </w:r>
          </w:p>
        </w:tc>
        <w:tc>
          <w:tcPr>
            <w:tcW w:w="647" w:type="dxa"/>
            <w:tcBorders>
              <w:top w:val="nil"/>
              <w:left w:val="nil"/>
              <w:bottom w:val="single" w:sz="8" w:space="0" w:color="auto"/>
              <w:right w:val="single" w:sz="8" w:space="0" w:color="auto"/>
            </w:tcBorders>
            <w:shd w:val="clear" w:color="auto" w:fill="auto"/>
            <w:vAlign w:val="center"/>
            <w:hideMark/>
          </w:tcPr>
          <w:p w14:paraId="516E20F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08F331A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74C53EB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31.12.23</w:t>
            </w:r>
          </w:p>
        </w:tc>
        <w:tc>
          <w:tcPr>
            <w:tcW w:w="809" w:type="dxa"/>
            <w:tcBorders>
              <w:top w:val="nil"/>
              <w:left w:val="nil"/>
              <w:bottom w:val="single" w:sz="8" w:space="0" w:color="auto"/>
              <w:right w:val="single" w:sz="8" w:space="0" w:color="auto"/>
            </w:tcBorders>
            <w:shd w:val="clear" w:color="auto" w:fill="auto"/>
            <w:vAlign w:val="center"/>
            <w:hideMark/>
          </w:tcPr>
          <w:p w14:paraId="4E03EB4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5.03</w:t>
            </w:r>
          </w:p>
        </w:tc>
        <w:tc>
          <w:tcPr>
            <w:tcW w:w="1006" w:type="dxa"/>
            <w:tcBorders>
              <w:top w:val="nil"/>
              <w:left w:val="nil"/>
              <w:bottom w:val="single" w:sz="8" w:space="0" w:color="auto"/>
              <w:right w:val="single" w:sz="8" w:space="0" w:color="auto"/>
            </w:tcBorders>
            <w:shd w:val="clear" w:color="auto" w:fill="auto"/>
            <w:vAlign w:val="center"/>
            <w:hideMark/>
          </w:tcPr>
          <w:p w14:paraId="0765620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MZ</w:t>
            </w:r>
          </w:p>
        </w:tc>
        <w:tc>
          <w:tcPr>
            <w:tcW w:w="1715" w:type="dxa"/>
            <w:tcBorders>
              <w:top w:val="nil"/>
              <w:left w:val="nil"/>
              <w:bottom w:val="single" w:sz="8" w:space="0" w:color="auto"/>
              <w:right w:val="single" w:sz="8" w:space="0" w:color="auto"/>
            </w:tcBorders>
            <w:shd w:val="clear" w:color="auto" w:fill="auto"/>
            <w:vAlign w:val="center"/>
            <w:hideMark/>
          </w:tcPr>
          <w:p w14:paraId="576F5819"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2EE2A48C" w14:textId="77777777" w:rsidTr="00304DB9">
        <w:trPr>
          <w:trHeight w:val="1018"/>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6D5E8F09"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Nastavení procesu centrální podpory tvorby architektury úřadů.</w:t>
            </w:r>
          </w:p>
        </w:tc>
        <w:tc>
          <w:tcPr>
            <w:tcW w:w="647" w:type="dxa"/>
            <w:tcBorders>
              <w:top w:val="nil"/>
              <w:left w:val="nil"/>
              <w:bottom w:val="single" w:sz="8" w:space="0" w:color="auto"/>
              <w:right w:val="single" w:sz="8" w:space="0" w:color="auto"/>
            </w:tcBorders>
            <w:shd w:val="clear" w:color="auto" w:fill="auto"/>
            <w:vAlign w:val="center"/>
            <w:hideMark/>
          </w:tcPr>
          <w:p w14:paraId="5FA2454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6F489C1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4F9A173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31.12.19</w:t>
            </w:r>
          </w:p>
        </w:tc>
        <w:tc>
          <w:tcPr>
            <w:tcW w:w="809" w:type="dxa"/>
            <w:tcBorders>
              <w:top w:val="nil"/>
              <w:left w:val="nil"/>
              <w:bottom w:val="single" w:sz="8" w:space="0" w:color="auto"/>
              <w:right w:val="single" w:sz="8" w:space="0" w:color="auto"/>
            </w:tcBorders>
            <w:shd w:val="clear" w:color="auto" w:fill="auto"/>
            <w:vAlign w:val="center"/>
            <w:hideMark/>
          </w:tcPr>
          <w:p w14:paraId="657A988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5.03</w:t>
            </w:r>
          </w:p>
        </w:tc>
        <w:tc>
          <w:tcPr>
            <w:tcW w:w="1006" w:type="dxa"/>
            <w:tcBorders>
              <w:top w:val="nil"/>
              <w:left w:val="nil"/>
              <w:bottom w:val="single" w:sz="8" w:space="0" w:color="auto"/>
              <w:right w:val="single" w:sz="8" w:space="0" w:color="auto"/>
            </w:tcBorders>
            <w:shd w:val="clear" w:color="auto" w:fill="auto"/>
            <w:vAlign w:val="center"/>
            <w:hideMark/>
          </w:tcPr>
          <w:p w14:paraId="2B3AB90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06D83129"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3EEC788C" w14:textId="77777777" w:rsidTr="00304DB9">
        <w:trPr>
          <w:trHeight w:val="1493"/>
        </w:trPr>
        <w:tc>
          <w:tcPr>
            <w:tcW w:w="2446" w:type="dxa"/>
            <w:tcBorders>
              <w:top w:val="single" w:sz="8" w:space="0" w:color="auto"/>
              <w:left w:val="single" w:sz="8" w:space="0" w:color="auto"/>
              <w:bottom w:val="single" w:sz="8" w:space="0" w:color="auto"/>
              <w:right w:val="single" w:sz="8" w:space="0" w:color="auto"/>
            </w:tcBorders>
            <w:shd w:val="clear" w:color="000000" w:fill="305496"/>
            <w:vAlign w:val="center"/>
            <w:hideMark/>
          </w:tcPr>
          <w:p w14:paraId="4C27FE3E" w14:textId="77777777" w:rsidR="00304DB9" w:rsidRPr="00304DB9" w:rsidRDefault="00304DB9" w:rsidP="009F087B">
            <w:pPr>
              <w:spacing w:after="0" w:line="240" w:lineRule="auto"/>
              <w:jc w:val="left"/>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lastRenderedPageBreak/>
              <w:t>Název</w:t>
            </w:r>
          </w:p>
        </w:tc>
        <w:tc>
          <w:tcPr>
            <w:tcW w:w="647" w:type="dxa"/>
            <w:tcBorders>
              <w:top w:val="single" w:sz="8" w:space="0" w:color="auto"/>
              <w:left w:val="nil"/>
              <w:bottom w:val="single" w:sz="8" w:space="0" w:color="auto"/>
              <w:right w:val="single" w:sz="8" w:space="0" w:color="auto"/>
            </w:tcBorders>
            <w:shd w:val="clear" w:color="000000" w:fill="305496"/>
            <w:vAlign w:val="center"/>
            <w:hideMark/>
          </w:tcPr>
          <w:p w14:paraId="3551789A"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Stav</w:t>
            </w:r>
          </w:p>
        </w:tc>
        <w:tc>
          <w:tcPr>
            <w:tcW w:w="1242" w:type="dxa"/>
            <w:tcBorders>
              <w:top w:val="single" w:sz="8" w:space="0" w:color="auto"/>
              <w:left w:val="nil"/>
              <w:bottom w:val="single" w:sz="8" w:space="0" w:color="auto"/>
              <w:right w:val="single" w:sz="8" w:space="0" w:color="auto"/>
            </w:tcBorders>
            <w:shd w:val="clear" w:color="000000" w:fill="305496"/>
            <w:vAlign w:val="center"/>
            <w:hideMark/>
          </w:tcPr>
          <w:p w14:paraId="118C6AE3"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Realizace od</w:t>
            </w:r>
          </w:p>
        </w:tc>
        <w:tc>
          <w:tcPr>
            <w:tcW w:w="1235" w:type="dxa"/>
            <w:tcBorders>
              <w:top w:val="single" w:sz="8" w:space="0" w:color="auto"/>
              <w:left w:val="nil"/>
              <w:bottom w:val="single" w:sz="8" w:space="0" w:color="auto"/>
              <w:right w:val="single" w:sz="8" w:space="0" w:color="auto"/>
            </w:tcBorders>
            <w:shd w:val="clear" w:color="000000" w:fill="305496"/>
            <w:vAlign w:val="center"/>
            <w:hideMark/>
          </w:tcPr>
          <w:p w14:paraId="52ED501E"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Realizace do</w:t>
            </w:r>
          </w:p>
        </w:tc>
        <w:tc>
          <w:tcPr>
            <w:tcW w:w="809" w:type="dxa"/>
            <w:tcBorders>
              <w:top w:val="single" w:sz="8" w:space="0" w:color="auto"/>
              <w:left w:val="nil"/>
              <w:bottom w:val="single" w:sz="8" w:space="0" w:color="auto"/>
              <w:right w:val="single" w:sz="8" w:space="0" w:color="auto"/>
            </w:tcBorders>
            <w:shd w:val="clear" w:color="000000" w:fill="305496"/>
            <w:vAlign w:val="center"/>
            <w:hideMark/>
          </w:tcPr>
          <w:p w14:paraId="75277DF0"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Dílčí cíl</w:t>
            </w:r>
          </w:p>
        </w:tc>
        <w:tc>
          <w:tcPr>
            <w:tcW w:w="1006" w:type="dxa"/>
            <w:tcBorders>
              <w:top w:val="single" w:sz="8" w:space="0" w:color="auto"/>
              <w:left w:val="nil"/>
              <w:bottom w:val="single" w:sz="8" w:space="0" w:color="auto"/>
              <w:right w:val="single" w:sz="8" w:space="0" w:color="auto"/>
            </w:tcBorders>
            <w:shd w:val="clear" w:color="000000" w:fill="305496"/>
            <w:vAlign w:val="center"/>
            <w:hideMark/>
          </w:tcPr>
          <w:p w14:paraId="071767BD"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Gesční úřad záměru</w:t>
            </w:r>
          </w:p>
        </w:tc>
        <w:tc>
          <w:tcPr>
            <w:tcW w:w="1715" w:type="dxa"/>
            <w:tcBorders>
              <w:top w:val="single" w:sz="8" w:space="0" w:color="auto"/>
              <w:left w:val="nil"/>
              <w:bottom w:val="single" w:sz="8" w:space="0" w:color="auto"/>
              <w:right w:val="single" w:sz="8" w:space="0" w:color="auto"/>
            </w:tcBorders>
            <w:shd w:val="clear" w:color="000000" w:fill="305496"/>
            <w:vAlign w:val="center"/>
            <w:hideMark/>
          </w:tcPr>
          <w:p w14:paraId="27F36167"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Externí náklady na provoz/ udržitelnost (</w:t>
            </w:r>
            <w:proofErr w:type="spellStart"/>
            <w:r w:rsidRPr="00304DB9">
              <w:rPr>
                <w:rFonts w:ascii="Arial" w:eastAsia="Times New Roman" w:hAnsi="Arial" w:cs="Arial"/>
                <w:b/>
                <w:bCs/>
                <w:color w:val="FFFFFF"/>
                <w:spacing w:val="0"/>
                <w:sz w:val="24"/>
                <w:szCs w:val="24"/>
                <w:lang w:eastAsia="cs-CZ"/>
              </w:rPr>
              <w:t>mil.Kč</w:t>
            </w:r>
            <w:proofErr w:type="spellEnd"/>
            <w:r w:rsidRPr="00304DB9">
              <w:rPr>
                <w:rFonts w:ascii="Arial" w:eastAsia="Times New Roman" w:hAnsi="Arial" w:cs="Arial"/>
                <w:b/>
                <w:bCs/>
                <w:color w:val="FFFFFF"/>
                <w:spacing w:val="0"/>
                <w:sz w:val="24"/>
                <w:szCs w:val="24"/>
                <w:lang w:eastAsia="cs-CZ"/>
              </w:rPr>
              <w:t>)</w:t>
            </w:r>
          </w:p>
        </w:tc>
      </w:tr>
      <w:tr w:rsidR="00304DB9" w:rsidRPr="00304DB9" w14:paraId="231334F8" w14:textId="77777777" w:rsidTr="00304DB9">
        <w:trPr>
          <w:trHeight w:val="1159"/>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47CF609B"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Realizace kompletních architektur úřadů v OVS, včetně pilotních projektů</w:t>
            </w:r>
          </w:p>
        </w:tc>
        <w:tc>
          <w:tcPr>
            <w:tcW w:w="647" w:type="dxa"/>
            <w:tcBorders>
              <w:top w:val="nil"/>
              <w:left w:val="nil"/>
              <w:bottom w:val="single" w:sz="8" w:space="0" w:color="auto"/>
              <w:right w:val="single" w:sz="8" w:space="0" w:color="auto"/>
            </w:tcBorders>
            <w:shd w:val="clear" w:color="auto" w:fill="auto"/>
            <w:vAlign w:val="center"/>
            <w:hideMark/>
          </w:tcPr>
          <w:p w14:paraId="79B9FAA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6ED23C3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125D494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31.12.21</w:t>
            </w:r>
          </w:p>
        </w:tc>
        <w:tc>
          <w:tcPr>
            <w:tcW w:w="809" w:type="dxa"/>
            <w:tcBorders>
              <w:top w:val="nil"/>
              <w:left w:val="nil"/>
              <w:bottom w:val="single" w:sz="8" w:space="0" w:color="auto"/>
              <w:right w:val="single" w:sz="8" w:space="0" w:color="auto"/>
            </w:tcBorders>
            <w:shd w:val="clear" w:color="auto" w:fill="auto"/>
            <w:vAlign w:val="center"/>
            <w:hideMark/>
          </w:tcPr>
          <w:p w14:paraId="1FD0D1E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5.03</w:t>
            </w:r>
          </w:p>
        </w:tc>
        <w:tc>
          <w:tcPr>
            <w:tcW w:w="1006" w:type="dxa"/>
            <w:tcBorders>
              <w:top w:val="nil"/>
              <w:left w:val="nil"/>
              <w:bottom w:val="single" w:sz="8" w:space="0" w:color="auto"/>
              <w:right w:val="single" w:sz="8" w:space="0" w:color="auto"/>
            </w:tcBorders>
            <w:shd w:val="clear" w:color="auto" w:fill="auto"/>
            <w:vAlign w:val="center"/>
            <w:hideMark/>
          </w:tcPr>
          <w:p w14:paraId="2912669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41F65B23"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21C9229E" w14:textId="77777777" w:rsidTr="00304DB9">
        <w:trPr>
          <w:trHeight w:val="1064"/>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32E3CD1C"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Vybudování centrálního úložiště architektonických modelů</w:t>
            </w:r>
          </w:p>
        </w:tc>
        <w:tc>
          <w:tcPr>
            <w:tcW w:w="647" w:type="dxa"/>
            <w:tcBorders>
              <w:top w:val="nil"/>
              <w:left w:val="nil"/>
              <w:bottom w:val="single" w:sz="8" w:space="0" w:color="auto"/>
              <w:right w:val="single" w:sz="8" w:space="0" w:color="auto"/>
            </w:tcBorders>
            <w:shd w:val="clear" w:color="auto" w:fill="auto"/>
            <w:vAlign w:val="center"/>
            <w:hideMark/>
          </w:tcPr>
          <w:p w14:paraId="68407BCB"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0CDA05A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231852A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31.12.19</w:t>
            </w:r>
          </w:p>
        </w:tc>
        <w:tc>
          <w:tcPr>
            <w:tcW w:w="809" w:type="dxa"/>
            <w:tcBorders>
              <w:top w:val="nil"/>
              <w:left w:val="nil"/>
              <w:bottom w:val="single" w:sz="8" w:space="0" w:color="auto"/>
              <w:right w:val="single" w:sz="8" w:space="0" w:color="auto"/>
            </w:tcBorders>
            <w:shd w:val="clear" w:color="auto" w:fill="auto"/>
            <w:vAlign w:val="center"/>
            <w:hideMark/>
          </w:tcPr>
          <w:p w14:paraId="7728A3B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5.03</w:t>
            </w:r>
          </w:p>
        </w:tc>
        <w:tc>
          <w:tcPr>
            <w:tcW w:w="1006" w:type="dxa"/>
            <w:tcBorders>
              <w:top w:val="nil"/>
              <w:left w:val="nil"/>
              <w:bottom w:val="single" w:sz="8" w:space="0" w:color="auto"/>
              <w:right w:val="single" w:sz="8" w:space="0" w:color="auto"/>
            </w:tcBorders>
            <w:shd w:val="clear" w:color="auto" w:fill="auto"/>
            <w:vAlign w:val="center"/>
            <w:hideMark/>
          </w:tcPr>
          <w:p w14:paraId="6D1DA0C2"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24AD274B"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úno.15</w:t>
            </w:r>
          </w:p>
        </w:tc>
      </w:tr>
      <w:tr w:rsidR="00304DB9" w:rsidRPr="00304DB9" w14:paraId="289CE12D" w14:textId="77777777" w:rsidTr="00304DB9">
        <w:trPr>
          <w:trHeight w:val="1066"/>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3C41CDFB"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Vydání Národního architektonického plánu (NAP)</w:t>
            </w:r>
          </w:p>
        </w:tc>
        <w:tc>
          <w:tcPr>
            <w:tcW w:w="647" w:type="dxa"/>
            <w:tcBorders>
              <w:top w:val="nil"/>
              <w:left w:val="nil"/>
              <w:bottom w:val="single" w:sz="8" w:space="0" w:color="auto"/>
              <w:right w:val="single" w:sz="8" w:space="0" w:color="auto"/>
            </w:tcBorders>
            <w:shd w:val="clear" w:color="auto" w:fill="auto"/>
            <w:vAlign w:val="center"/>
            <w:hideMark/>
          </w:tcPr>
          <w:p w14:paraId="4387F412"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51AB20D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01.01.17</w:t>
            </w:r>
          </w:p>
        </w:tc>
        <w:tc>
          <w:tcPr>
            <w:tcW w:w="1235" w:type="dxa"/>
            <w:tcBorders>
              <w:top w:val="nil"/>
              <w:left w:val="nil"/>
              <w:bottom w:val="single" w:sz="8" w:space="0" w:color="auto"/>
              <w:right w:val="single" w:sz="8" w:space="0" w:color="auto"/>
            </w:tcBorders>
            <w:shd w:val="clear" w:color="auto" w:fill="auto"/>
            <w:vAlign w:val="center"/>
            <w:hideMark/>
          </w:tcPr>
          <w:p w14:paraId="2D18C5A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01.01.25</w:t>
            </w:r>
          </w:p>
        </w:tc>
        <w:tc>
          <w:tcPr>
            <w:tcW w:w="809" w:type="dxa"/>
            <w:tcBorders>
              <w:top w:val="nil"/>
              <w:left w:val="nil"/>
              <w:bottom w:val="single" w:sz="8" w:space="0" w:color="auto"/>
              <w:right w:val="single" w:sz="8" w:space="0" w:color="auto"/>
            </w:tcBorders>
            <w:shd w:val="clear" w:color="auto" w:fill="auto"/>
            <w:vAlign w:val="center"/>
            <w:hideMark/>
          </w:tcPr>
          <w:p w14:paraId="2A6486AB"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5.03</w:t>
            </w:r>
          </w:p>
        </w:tc>
        <w:tc>
          <w:tcPr>
            <w:tcW w:w="1006" w:type="dxa"/>
            <w:tcBorders>
              <w:top w:val="nil"/>
              <w:left w:val="nil"/>
              <w:bottom w:val="single" w:sz="8" w:space="0" w:color="auto"/>
              <w:right w:val="single" w:sz="8" w:space="0" w:color="auto"/>
            </w:tcBorders>
            <w:shd w:val="clear" w:color="auto" w:fill="auto"/>
            <w:vAlign w:val="center"/>
            <w:hideMark/>
          </w:tcPr>
          <w:p w14:paraId="6D8F1B8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261FAF82"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580D79B7" w14:textId="77777777" w:rsidTr="00304DB9">
        <w:trPr>
          <w:trHeight w:val="1110"/>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257731BF"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Vydání Národního architektonického rámce (NAR)</w:t>
            </w:r>
          </w:p>
        </w:tc>
        <w:tc>
          <w:tcPr>
            <w:tcW w:w="647" w:type="dxa"/>
            <w:tcBorders>
              <w:top w:val="nil"/>
              <w:left w:val="nil"/>
              <w:bottom w:val="single" w:sz="8" w:space="0" w:color="auto"/>
              <w:right w:val="single" w:sz="8" w:space="0" w:color="auto"/>
            </w:tcBorders>
            <w:shd w:val="clear" w:color="auto" w:fill="auto"/>
            <w:vAlign w:val="center"/>
            <w:hideMark/>
          </w:tcPr>
          <w:p w14:paraId="68BC414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1921394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01.01.17</w:t>
            </w:r>
          </w:p>
        </w:tc>
        <w:tc>
          <w:tcPr>
            <w:tcW w:w="1235" w:type="dxa"/>
            <w:tcBorders>
              <w:top w:val="nil"/>
              <w:left w:val="nil"/>
              <w:bottom w:val="single" w:sz="8" w:space="0" w:color="auto"/>
              <w:right w:val="single" w:sz="8" w:space="0" w:color="auto"/>
            </w:tcBorders>
            <w:shd w:val="clear" w:color="auto" w:fill="auto"/>
            <w:vAlign w:val="center"/>
            <w:hideMark/>
          </w:tcPr>
          <w:p w14:paraId="2A9F35A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01.01.20</w:t>
            </w:r>
          </w:p>
        </w:tc>
        <w:tc>
          <w:tcPr>
            <w:tcW w:w="809" w:type="dxa"/>
            <w:tcBorders>
              <w:top w:val="nil"/>
              <w:left w:val="nil"/>
              <w:bottom w:val="single" w:sz="8" w:space="0" w:color="auto"/>
              <w:right w:val="single" w:sz="8" w:space="0" w:color="auto"/>
            </w:tcBorders>
            <w:shd w:val="clear" w:color="auto" w:fill="auto"/>
            <w:vAlign w:val="center"/>
            <w:hideMark/>
          </w:tcPr>
          <w:p w14:paraId="38D93D5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5.03</w:t>
            </w:r>
          </w:p>
        </w:tc>
        <w:tc>
          <w:tcPr>
            <w:tcW w:w="1006" w:type="dxa"/>
            <w:tcBorders>
              <w:top w:val="nil"/>
              <w:left w:val="nil"/>
              <w:bottom w:val="single" w:sz="8" w:space="0" w:color="auto"/>
              <w:right w:val="single" w:sz="8" w:space="0" w:color="auto"/>
            </w:tcBorders>
            <w:shd w:val="clear" w:color="auto" w:fill="auto"/>
            <w:vAlign w:val="center"/>
            <w:hideMark/>
          </w:tcPr>
          <w:p w14:paraId="011373B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624A50E0"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22B70F4B" w14:textId="77777777" w:rsidTr="00304DB9">
        <w:trPr>
          <w:trHeight w:val="971"/>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18034CB5"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 xml:space="preserve">Vydání Slovníku/Tezauru </w:t>
            </w:r>
            <w:proofErr w:type="spellStart"/>
            <w:r w:rsidRPr="00304DB9">
              <w:rPr>
                <w:rFonts w:ascii="Arial" w:eastAsia="Times New Roman" w:hAnsi="Arial" w:cs="Arial"/>
                <w:color w:val="000000"/>
                <w:spacing w:val="0"/>
                <w:sz w:val="24"/>
                <w:szCs w:val="24"/>
                <w:lang w:eastAsia="cs-CZ"/>
              </w:rPr>
              <w:t>eGovernmentu</w:t>
            </w:r>
            <w:proofErr w:type="spellEnd"/>
          </w:p>
        </w:tc>
        <w:tc>
          <w:tcPr>
            <w:tcW w:w="647" w:type="dxa"/>
            <w:tcBorders>
              <w:top w:val="nil"/>
              <w:left w:val="nil"/>
              <w:bottom w:val="single" w:sz="8" w:space="0" w:color="auto"/>
              <w:right w:val="single" w:sz="8" w:space="0" w:color="auto"/>
            </w:tcBorders>
            <w:shd w:val="clear" w:color="auto" w:fill="auto"/>
            <w:vAlign w:val="center"/>
            <w:hideMark/>
          </w:tcPr>
          <w:p w14:paraId="51A26C7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5F27A0E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0E54233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31.12.19</w:t>
            </w:r>
          </w:p>
        </w:tc>
        <w:tc>
          <w:tcPr>
            <w:tcW w:w="809" w:type="dxa"/>
            <w:tcBorders>
              <w:top w:val="nil"/>
              <w:left w:val="nil"/>
              <w:bottom w:val="single" w:sz="8" w:space="0" w:color="auto"/>
              <w:right w:val="single" w:sz="8" w:space="0" w:color="auto"/>
            </w:tcBorders>
            <w:shd w:val="clear" w:color="auto" w:fill="auto"/>
            <w:vAlign w:val="center"/>
            <w:hideMark/>
          </w:tcPr>
          <w:p w14:paraId="4CD8E840"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5.03</w:t>
            </w:r>
          </w:p>
        </w:tc>
        <w:tc>
          <w:tcPr>
            <w:tcW w:w="1006" w:type="dxa"/>
            <w:tcBorders>
              <w:top w:val="nil"/>
              <w:left w:val="nil"/>
              <w:bottom w:val="single" w:sz="8" w:space="0" w:color="auto"/>
              <w:right w:val="single" w:sz="8" w:space="0" w:color="auto"/>
            </w:tcBorders>
            <w:shd w:val="clear" w:color="auto" w:fill="auto"/>
            <w:vAlign w:val="center"/>
            <w:hideMark/>
          </w:tcPr>
          <w:p w14:paraId="3852BA3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58BE9716"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1EEC415D" w14:textId="77777777" w:rsidTr="00304DB9">
        <w:trPr>
          <w:trHeight w:val="824"/>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63D28417"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 xml:space="preserve">Zavedení </w:t>
            </w:r>
            <w:proofErr w:type="spellStart"/>
            <w:r w:rsidRPr="00304DB9">
              <w:rPr>
                <w:rFonts w:ascii="Arial" w:eastAsia="Times New Roman" w:hAnsi="Arial" w:cs="Arial"/>
                <w:color w:val="000000"/>
                <w:spacing w:val="0"/>
                <w:sz w:val="24"/>
                <w:szCs w:val="24"/>
                <w:lang w:eastAsia="cs-CZ"/>
              </w:rPr>
              <w:t>Enterprise</w:t>
            </w:r>
            <w:proofErr w:type="spellEnd"/>
            <w:r w:rsidRPr="00304DB9">
              <w:rPr>
                <w:rFonts w:ascii="Arial" w:eastAsia="Times New Roman" w:hAnsi="Arial" w:cs="Arial"/>
                <w:color w:val="000000"/>
                <w:spacing w:val="0"/>
                <w:sz w:val="24"/>
                <w:szCs w:val="24"/>
                <w:lang w:eastAsia="cs-CZ"/>
              </w:rPr>
              <w:t xml:space="preserve"> architektury úřadu</w:t>
            </w:r>
          </w:p>
        </w:tc>
        <w:tc>
          <w:tcPr>
            <w:tcW w:w="647" w:type="dxa"/>
            <w:tcBorders>
              <w:top w:val="nil"/>
              <w:left w:val="nil"/>
              <w:bottom w:val="single" w:sz="8" w:space="0" w:color="auto"/>
              <w:right w:val="single" w:sz="8" w:space="0" w:color="auto"/>
            </w:tcBorders>
            <w:shd w:val="clear" w:color="auto" w:fill="auto"/>
            <w:vAlign w:val="center"/>
            <w:hideMark/>
          </w:tcPr>
          <w:p w14:paraId="1E224A0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247E1EE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01.09.18</w:t>
            </w:r>
          </w:p>
        </w:tc>
        <w:tc>
          <w:tcPr>
            <w:tcW w:w="1235" w:type="dxa"/>
            <w:tcBorders>
              <w:top w:val="nil"/>
              <w:left w:val="nil"/>
              <w:bottom w:val="single" w:sz="8" w:space="0" w:color="auto"/>
              <w:right w:val="single" w:sz="8" w:space="0" w:color="auto"/>
            </w:tcBorders>
            <w:shd w:val="clear" w:color="auto" w:fill="auto"/>
            <w:vAlign w:val="center"/>
            <w:hideMark/>
          </w:tcPr>
          <w:p w14:paraId="15740DD0"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01.09.22</w:t>
            </w:r>
          </w:p>
        </w:tc>
        <w:tc>
          <w:tcPr>
            <w:tcW w:w="809" w:type="dxa"/>
            <w:tcBorders>
              <w:top w:val="nil"/>
              <w:left w:val="nil"/>
              <w:bottom w:val="single" w:sz="8" w:space="0" w:color="auto"/>
              <w:right w:val="single" w:sz="8" w:space="0" w:color="auto"/>
            </w:tcBorders>
            <w:shd w:val="clear" w:color="auto" w:fill="auto"/>
            <w:vAlign w:val="center"/>
            <w:hideMark/>
          </w:tcPr>
          <w:p w14:paraId="2042972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5.03</w:t>
            </w:r>
          </w:p>
        </w:tc>
        <w:tc>
          <w:tcPr>
            <w:tcW w:w="1006" w:type="dxa"/>
            <w:tcBorders>
              <w:top w:val="nil"/>
              <w:left w:val="nil"/>
              <w:bottom w:val="single" w:sz="8" w:space="0" w:color="auto"/>
              <w:right w:val="single" w:sz="8" w:space="0" w:color="auto"/>
            </w:tcBorders>
            <w:shd w:val="clear" w:color="auto" w:fill="auto"/>
            <w:vAlign w:val="center"/>
            <w:hideMark/>
          </w:tcPr>
          <w:p w14:paraId="35AD0AD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ÚKZÚZ</w:t>
            </w:r>
          </w:p>
        </w:tc>
        <w:tc>
          <w:tcPr>
            <w:tcW w:w="1715" w:type="dxa"/>
            <w:tcBorders>
              <w:top w:val="nil"/>
              <w:left w:val="nil"/>
              <w:bottom w:val="single" w:sz="8" w:space="0" w:color="auto"/>
              <w:right w:val="single" w:sz="8" w:space="0" w:color="auto"/>
            </w:tcBorders>
            <w:shd w:val="clear" w:color="auto" w:fill="auto"/>
            <w:vAlign w:val="center"/>
            <w:hideMark/>
          </w:tcPr>
          <w:p w14:paraId="4A86580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7</w:t>
            </w:r>
          </w:p>
        </w:tc>
      </w:tr>
      <w:tr w:rsidR="00304DB9" w:rsidRPr="00304DB9" w14:paraId="49741AFD" w14:textId="77777777" w:rsidTr="00304DB9">
        <w:trPr>
          <w:trHeight w:val="1955"/>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68945C6F"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 xml:space="preserve">Realizace dynamického nákupního systému pro nákup </w:t>
            </w:r>
            <w:proofErr w:type="spellStart"/>
            <w:r w:rsidRPr="00304DB9">
              <w:rPr>
                <w:rFonts w:ascii="Arial" w:eastAsia="Times New Roman" w:hAnsi="Arial" w:cs="Arial"/>
                <w:color w:val="000000"/>
                <w:spacing w:val="0"/>
                <w:sz w:val="24"/>
                <w:szCs w:val="24"/>
                <w:lang w:eastAsia="cs-CZ"/>
              </w:rPr>
              <w:t>cloudových</w:t>
            </w:r>
            <w:proofErr w:type="spellEnd"/>
            <w:r w:rsidRPr="00304DB9">
              <w:rPr>
                <w:rFonts w:ascii="Arial" w:eastAsia="Times New Roman" w:hAnsi="Arial" w:cs="Arial"/>
                <w:color w:val="000000"/>
                <w:spacing w:val="0"/>
                <w:sz w:val="24"/>
                <w:szCs w:val="24"/>
                <w:lang w:eastAsia="cs-CZ"/>
              </w:rPr>
              <w:t xml:space="preserve"> služeb </w:t>
            </w:r>
            <w:proofErr w:type="spellStart"/>
            <w:r w:rsidRPr="00304DB9">
              <w:rPr>
                <w:rFonts w:ascii="Arial" w:eastAsia="Times New Roman" w:hAnsi="Arial" w:cs="Arial"/>
                <w:color w:val="000000"/>
                <w:spacing w:val="0"/>
                <w:sz w:val="24"/>
                <w:szCs w:val="24"/>
                <w:lang w:eastAsia="cs-CZ"/>
              </w:rPr>
              <w:t>IaaS</w:t>
            </w:r>
            <w:proofErr w:type="spellEnd"/>
            <w:r w:rsidRPr="00304DB9">
              <w:rPr>
                <w:rFonts w:ascii="Arial" w:eastAsia="Times New Roman" w:hAnsi="Arial" w:cs="Arial"/>
                <w:color w:val="000000"/>
                <w:spacing w:val="0"/>
                <w:sz w:val="24"/>
                <w:szCs w:val="24"/>
                <w:lang w:eastAsia="cs-CZ"/>
              </w:rPr>
              <w:t xml:space="preserve"> a </w:t>
            </w:r>
            <w:proofErr w:type="spellStart"/>
            <w:r w:rsidRPr="00304DB9">
              <w:rPr>
                <w:rFonts w:ascii="Arial" w:eastAsia="Times New Roman" w:hAnsi="Arial" w:cs="Arial"/>
                <w:color w:val="000000"/>
                <w:spacing w:val="0"/>
                <w:sz w:val="24"/>
                <w:szCs w:val="24"/>
                <w:lang w:eastAsia="cs-CZ"/>
              </w:rPr>
              <w:t>PaaS</w:t>
            </w:r>
            <w:proofErr w:type="spellEnd"/>
            <w:r w:rsidRPr="00304DB9">
              <w:rPr>
                <w:rFonts w:ascii="Arial" w:eastAsia="Times New Roman" w:hAnsi="Arial" w:cs="Arial"/>
                <w:color w:val="000000"/>
                <w:spacing w:val="0"/>
                <w:sz w:val="24"/>
                <w:szCs w:val="24"/>
                <w:lang w:eastAsia="cs-CZ"/>
              </w:rPr>
              <w:t xml:space="preserve"> ve veřejné správě ČR</w:t>
            </w:r>
          </w:p>
        </w:tc>
        <w:tc>
          <w:tcPr>
            <w:tcW w:w="647" w:type="dxa"/>
            <w:tcBorders>
              <w:top w:val="nil"/>
              <w:left w:val="nil"/>
              <w:bottom w:val="single" w:sz="8" w:space="0" w:color="auto"/>
              <w:right w:val="single" w:sz="8" w:space="0" w:color="auto"/>
            </w:tcBorders>
            <w:shd w:val="clear" w:color="auto" w:fill="auto"/>
            <w:vAlign w:val="center"/>
            <w:hideMark/>
          </w:tcPr>
          <w:p w14:paraId="1EAAEB6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1E14FF5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2695A12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31.12.20</w:t>
            </w:r>
          </w:p>
        </w:tc>
        <w:tc>
          <w:tcPr>
            <w:tcW w:w="809" w:type="dxa"/>
            <w:tcBorders>
              <w:top w:val="nil"/>
              <w:left w:val="nil"/>
              <w:bottom w:val="single" w:sz="8" w:space="0" w:color="auto"/>
              <w:right w:val="single" w:sz="8" w:space="0" w:color="auto"/>
            </w:tcBorders>
            <w:shd w:val="clear" w:color="auto" w:fill="auto"/>
            <w:vAlign w:val="center"/>
            <w:hideMark/>
          </w:tcPr>
          <w:p w14:paraId="55540D2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5.05</w:t>
            </w:r>
          </w:p>
        </w:tc>
        <w:tc>
          <w:tcPr>
            <w:tcW w:w="1006" w:type="dxa"/>
            <w:tcBorders>
              <w:top w:val="nil"/>
              <w:left w:val="nil"/>
              <w:bottom w:val="single" w:sz="8" w:space="0" w:color="auto"/>
              <w:right w:val="single" w:sz="8" w:space="0" w:color="auto"/>
            </w:tcBorders>
            <w:shd w:val="clear" w:color="auto" w:fill="auto"/>
            <w:vAlign w:val="center"/>
            <w:hideMark/>
          </w:tcPr>
          <w:p w14:paraId="1488EBDB"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63CCF8DD"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5562113C" w14:textId="77777777" w:rsidTr="00304DB9">
        <w:trPr>
          <w:trHeight w:val="848"/>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063C3A8C"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 xml:space="preserve">Příprava vybudování </w:t>
            </w:r>
            <w:proofErr w:type="spellStart"/>
            <w:r w:rsidRPr="00304DB9">
              <w:rPr>
                <w:rFonts w:ascii="Arial" w:eastAsia="Times New Roman" w:hAnsi="Arial" w:cs="Arial"/>
                <w:color w:val="000000"/>
                <w:spacing w:val="0"/>
                <w:sz w:val="24"/>
                <w:szCs w:val="24"/>
                <w:lang w:eastAsia="cs-CZ"/>
              </w:rPr>
              <w:t>eGovernment</w:t>
            </w:r>
            <w:proofErr w:type="spellEnd"/>
            <w:r w:rsidRPr="00304DB9">
              <w:rPr>
                <w:rFonts w:ascii="Arial" w:eastAsia="Times New Roman" w:hAnsi="Arial" w:cs="Arial"/>
                <w:color w:val="000000"/>
                <w:spacing w:val="0"/>
                <w:sz w:val="24"/>
                <w:szCs w:val="24"/>
                <w:lang w:eastAsia="cs-CZ"/>
              </w:rPr>
              <w:t xml:space="preserve"> </w:t>
            </w:r>
            <w:proofErr w:type="spellStart"/>
            <w:r w:rsidRPr="00304DB9">
              <w:rPr>
                <w:rFonts w:ascii="Arial" w:eastAsia="Times New Roman" w:hAnsi="Arial" w:cs="Arial"/>
                <w:color w:val="000000"/>
                <w:spacing w:val="0"/>
                <w:sz w:val="24"/>
                <w:szCs w:val="24"/>
                <w:lang w:eastAsia="cs-CZ"/>
              </w:rPr>
              <w:t>cloudu</w:t>
            </w:r>
            <w:proofErr w:type="spellEnd"/>
            <w:r w:rsidRPr="00304DB9">
              <w:rPr>
                <w:rFonts w:ascii="Arial" w:eastAsia="Times New Roman" w:hAnsi="Arial" w:cs="Arial"/>
                <w:color w:val="000000"/>
                <w:spacing w:val="0"/>
                <w:sz w:val="24"/>
                <w:szCs w:val="24"/>
                <w:lang w:eastAsia="cs-CZ"/>
              </w:rPr>
              <w:t xml:space="preserve"> </w:t>
            </w:r>
          </w:p>
        </w:tc>
        <w:tc>
          <w:tcPr>
            <w:tcW w:w="647" w:type="dxa"/>
            <w:tcBorders>
              <w:top w:val="nil"/>
              <w:left w:val="nil"/>
              <w:bottom w:val="single" w:sz="8" w:space="0" w:color="auto"/>
              <w:right w:val="single" w:sz="8" w:space="0" w:color="auto"/>
            </w:tcBorders>
            <w:shd w:val="clear" w:color="auto" w:fill="auto"/>
            <w:vAlign w:val="center"/>
            <w:hideMark/>
          </w:tcPr>
          <w:p w14:paraId="4F9ED02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1AA3F9A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01.12.16</w:t>
            </w:r>
          </w:p>
        </w:tc>
        <w:tc>
          <w:tcPr>
            <w:tcW w:w="1235" w:type="dxa"/>
            <w:tcBorders>
              <w:top w:val="nil"/>
              <w:left w:val="nil"/>
              <w:bottom w:val="single" w:sz="8" w:space="0" w:color="auto"/>
              <w:right w:val="single" w:sz="8" w:space="0" w:color="auto"/>
            </w:tcBorders>
            <w:shd w:val="clear" w:color="auto" w:fill="auto"/>
            <w:vAlign w:val="center"/>
            <w:hideMark/>
          </w:tcPr>
          <w:p w14:paraId="1FAC555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01.03.22</w:t>
            </w:r>
          </w:p>
        </w:tc>
        <w:tc>
          <w:tcPr>
            <w:tcW w:w="809" w:type="dxa"/>
            <w:tcBorders>
              <w:top w:val="nil"/>
              <w:left w:val="nil"/>
              <w:bottom w:val="single" w:sz="8" w:space="0" w:color="auto"/>
              <w:right w:val="single" w:sz="8" w:space="0" w:color="auto"/>
            </w:tcBorders>
            <w:shd w:val="clear" w:color="auto" w:fill="auto"/>
            <w:vAlign w:val="center"/>
            <w:hideMark/>
          </w:tcPr>
          <w:p w14:paraId="3152481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5.05</w:t>
            </w:r>
          </w:p>
        </w:tc>
        <w:tc>
          <w:tcPr>
            <w:tcW w:w="1006" w:type="dxa"/>
            <w:tcBorders>
              <w:top w:val="nil"/>
              <w:left w:val="nil"/>
              <w:bottom w:val="single" w:sz="8" w:space="0" w:color="auto"/>
              <w:right w:val="single" w:sz="8" w:space="0" w:color="auto"/>
            </w:tcBorders>
            <w:shd w:val="clear" w:color="auto" w:fill="auto"/>
            <w:vAlign w:val="center"/>
            <w:hideMark/>
          </w:tcPr>
          <w:p w14:paraId="3CA371C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655051E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23,6</w:t>
            </w:r>
          </w:p>
        </w:tc>
      </w:tr>
      <w:tr w:rsidR="00304DB9" w:rsidRPr="00304DB9" w14:paraId="6F484329" w14:textId="77777777" w:rsidTr="00304DB9">
        <w:trPr>
          <w:trHeight w:val="947"/>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2E3C053D"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Vytvoření portálu a katalogu (standardů) poptávaných služeb.</w:t>
            </w:r>
          </w:p>
        </w:tc>
        <w:tc>
          <w:tcPr>
            <w:tcW w:w="647" w:type="dxa"/>
            <w:tcBorders>
              <w:top w:val="nil"/>
              <w:left w:val="nil"/>
              <w:bottom w:val="single" w:sz="8" w:space="0" w:color="auto"/>
              <w:right w:val="single" w:sz="8" w:space="0" w:color="auto"/>
            </w:tcBorders>
            <w:shd w:val="clear" w:color="auto" w:fill="auto"/>
            <w:vAlign w:val="center"/>
            <w:hideMark/>
          </w:tcPr>
          <w:p w14:paraId="4FA1B1D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0930D6F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31B42C6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31.12.20</w:t>
            </w:r>
          </w:p>
        </w:tc>
        <w:tc>
          <w:tcPr>
            <w:tcW w:w="809" w:type="dxa"/>
            <w:tcBorders>
              <w:top w:val="nil"/>
              <w:left w:val="nil"/>
              <w:bottom w:val="single" w:sz="8" w:space="0" w:color="auto"/>
              <w:right w:val="single" w:sz="8" w:space="0" w:color="auto"/>
            </w:tcBorders>
            <w:shd w:val="clear" w:color="auto" w:fill="auto"/>
            <w:vAlign w:val="center"/>
            <w:hideMark/>
          </w:tcPr>
          <w:p w14:paraId="681867B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5.05</w:t>
            </w:r>
          </w:p>
        </w:tc>
        <w:tc>
          <w:tcPr>
            <w:tcW w:w="1006" w:type="dxa"/>
            <w:tcBorders>
              <w:top w:val="nil"/>
              <w:left w:val="nil"/>
              <w:bottom w:val="single" w:sz="8" w:space="0" w:color="auto"/>
              <w:right w:val="single" w:sz="8" w:space="0" w:color="auto"/>
            </w:tcBorders>
            <w:shd w:val="clear" w:color="auto" w:fill="auto"/>
            <w:vAlign w:val="center"/>
            <w:hideMark/>
          </w:tcPr>
          <w:p w14:paraId="0B500B2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18C8ED67"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25F02AD0" w14:textId="77777777" w:rsidTr="00304DB9">
        <w:trPr>
          <w:trHeight w:val="1493"/>
        </w:trPr>
        <w:tc>
          <w:tcPr>
            <w:tcW w:w="2446" w:type="dxa"/>
            <w:tcBorders>
              <w:top w:val="single" w:sz="8" w:space="0" w:color="auto"/>
              <w:left w:val="single" w:sz="8" w:space="0" w:color="auto"/>
              <w:bottom w:val="single" w:sz="8" w:space="0" w:color="auto"/>
              <w:right w:val="single" w:sz="8" w:space="0" w:color="auto"/>
            </w:tcBorders>
            <w:shd w:val="clear" w:color="000000" w:fill="305496"/>
            <w:vAlign w:val="center"/>
            <w:hideMark/>
          </w:tcPr>
          <w:p w14:paraId="7D90FEB3" w14:textId="77777777" w:rsidR="00304DB9" w:rsidRPr="00304DB9" w:rsidRDefault="00304DB9" w:rsidP="009F087B">
            <w:pPr>
              <w:spacing w:after="0" w:line="240" w:lineRule="auto"/>
              <w:jc w:val="left"/>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lastRenderedPageBreak/>
              <w:t>Název</w:t>
            </w:r>
          </w:p>
        </w:tc>
        <w:tc>
          <w:tcPr>
            <w:tcW w:w="647" w:type="dxa"/>
            <w:tcBorders>
              <w:top w:val="single" w:sz="8" w:space="0" w:color="auto"/>
              <w:left w:val="nil"/>
              <w:bottom w:val="single" w:sz="8" w:space="0" w:color="auto"/>
              <w:right w:val="single" w:sz="8" w:space="0" w:color="auto"/>
            </w:tcBorders>
            <w:shd w:val="clear" w:color="000000" w:fill="305496"/>
            <w:vAlign w:val="center"/>
            <w:hideMark/>
          </w:tcPr>
          <w:p w14:paraId="3E8815C9"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Stav</w:t>
            </w:r>
          </w:p>
        </w:tc>
        <w:tc>
          <w:tcPr>
            <w:tcW w:w="1242" w:type="dxa"/>
            <w:tcBorders>
              <w:top w:val="single" w:sz="8" w:space="0" w:color="auto"/>
              <w:left w:val="nil"/>
              <w:bottom w:val="single" w:sz="8" w:space="0" w:color="auto"/>
              <w:right w:val="single" w:sz="8" w:space="0" w:color="auto"/>
            </w:tcBorders>
            <w:shd w:val="clear" w:color="000000" w:fill="305496"/>
            <w:vAlign w:val="center"/>
            <w:hideMark/>
          </w:tcPr>
          <w:p w14:paraId="05B88422"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Realizace od</w:t>
            </w:r>
          </w:p>
        </w:tc>
        <w:tc>
          <w:tcPr>
            <w:tcW w:w="1235" w:type="dxa"/>
            <w:tcBorders>
              <w:top w:val="single" w:sz="8" w:space="0" w:color="auto"/>
              <w:left w:val="nil"/>
              <w:bottom w:val="single" w:sz="8" w:space="0" w:color="auto"/>
              <w:right w:val="single" w:sz="8" w:space="0" w:color="auto"/>
            </w:tcBorders>
            <w:shd w:val="clear" w:color="000000" w:fill="305496"/>
            <w:vAlign w:val="center"/>
            <w:hideMark/>
          </w:tcPr>
          <w:p w14:paraId="12B1C41A"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Realizace do</w:t>
            </w:r>
          </w:p>
        </w:tc>
        <w:tc>
          <w:tcPr>
            <w:tcW w:w="809" w:type="dxa"/>
            <w:tcBorders>
              <w:top w:val="single" w:sz="8" w:space="0" w:color="auto"/>
              <w:left w:val="nil"/>
              <w:bottom w:val="single" w:sz="8" w:space="0" w:color="auto"/>
              <w:right w:val="single" w:sz="8" w:space="0" w:color="auto"/>
            </w:tcBorders>
            <w:shd w:val="clear" w:color="000000" w:fill="305496"/>
            <w:vAlign w:val="center"/>
            <w:hideMark/>
          </w:tcPr>
          <w:p w14:paraId="48BCD251"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Dílčí cíl</w:t>
            </w:r>
          </w:p>
        </w:tc>
        <w:tc>
          <w:tcPr>
            <w:tcW w:w="1006" w:type="dxa"/>
            <w:tcBorders>
              <w:top w:val="single" w:sz="8" w:space="0" w:color="auto"/>
              <w:left w:val="nil"/>
              <w:bottom w:val="single" w:sz="8" w:space="0" w:color="auto"/>
              <w:right w:val="single" w:sz="8" w:space="0" w:color="auto"/>
            </w:tcBorders>
            <w:shd w:val="clear" w:color="000000" w:fill="305496"/>
            <w:vAlign w:val="center"/>
            <w:hideMark/>
          </w:tcPr>
          <w:p w14:paraId="0EDD4219"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Gesční úřad záměru</w:t>
            </w:r>
          </w:p>
        </w:tc>
        <w:tc>
          <w:tcPr>
            <w:tcW w:w="1715" w:type="dxa"/>
            <w:tcBorders>
              <w:top w:val="single" w:sz="8" w:space="0" w:color="auto"/>
              <w:left w:val="nil"/>
              <w:bottom w:val="single" w:sz="8" w:space="0" w:color="auto"/>
              <w:right w:val="single" w:sz="8" w:space="0" w:color="auto"/>
            </w:tcBorders>
            <w:shd w:val="clear" w:color="000000" w:fill="305496"/>
            <w:vAlign w:val="center"/>
            <w:hideMark/>
          </w:tcPr>
          <w:p w14:paraId="593D764C"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Externí náklady na provoz/ udržitelnost (</w:t>
            </w:r>
            <w:proofErr w:type="spellStart"/>
            <w:r w:rsidRPr="00304DB9">
              <w:rPr>
                <w:rFonts w:ascii="Arial" w:eastAsia="Times New Roman" w:hAnsi="Arial" w:cs="Arial"/>
                <w:b/>
                <w:bCs/>
                <w:color w:val="FFFFFF"/>
                <w:spacing w:val="0"/>
                <w:sz w:val="24"/>
                <w:szCs w:val="24"/>
                <w:lang w:eastAsia="cs-CZ"/>
              </w:rPr>
              <w:t>mil.Kč</w:t>
            </w:r>
            <w:proofErr w:type="spellEnd"/>
            <w:r w:rsidRPr="00304DB9">
              <w:rPr>
                <w:rFonts w:ascii="Arial" w:eastAsia="Times New Roman" w:hAnsi="Arial" w:cs="Arial"/>
                <w:b/>
                <w:bCs/>
                <w:color w:val="FFFFFF"/>
                <w:spacing w:val="0"/>
                <w:sz w:val="24"/>
                <w:szCs w:val="24"/>
                <w:lang w:eastAsia="cs-CZ"/>
              </w:rPr>
              <w:t>)</w:t>
            </w:r>
          </w:p>
        </w:tc>
      </w:tr>
      <w:tr w:rsidR="00304DB9" w:rsidRPr="00304DB9" w14:paraId="2E2828BA" w14:textId="77777777" w:rsidTr="00304DB9">
        <w:trPr>
          <w:trHeight w:val="876"/>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42456552"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 xml:space="preserve">Vytvoření řídící a podpůrné struktury (útvaru) VS pro </w:t>
            </w:r>
            <w:proofErr w:type="spellStart"/>
            <w:r w:rsidRPr="00304DB9">
              <w:rPr>
                <w:rFonts w:ascii="Arial" w:eastAsia="Times New Roman" w:hAnsi="Arial" w:cs="Arial"/>
                <w:color w:val="000000"/>
                <w:spacing w:val="0"/>
                <w:sz w:val="24"/>
                <w:szCs w:val="24"/>
                <w:lang w:eastAsia="cs-CZ"/>
              </w:rPr>
              <w:t>eGC</w:t>
            </w:r>
            <w:proofErr w:type="spellEnd"/>
          </w:p>
        </w:tc>
        <w:tc>
          <w:tcPr>
            <w:tcW w:w="647" w:type="dxa"/>
            <w:tcBorders>
              <w:top w:val="nil"/>
              <w:left w:val="nil"/>
              <w:bottom w:val="single" w:sz="8" w:space="0" w:color="auto"/>
              <w:right w:val="single" w:sz="8" w:space="0" w:color="auto"/>
            </w:tcBorders>
            <w:shd w:val="clear" w:color="auto" w:fill="auto"/>
            <w:vAlign w:val="center"/>
            <w:hideMark/>
          </w:tcPr>
          <w:p w14:paraId="7B4CC42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4B0D929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62BE5C7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31.12.19</w:t>
            </w:r>
          </w:p>
        </w:tc>
        <w:tc>
          <w:tcPr>
            <w:tcW w:w="809" w:type="dxa"/>
            <w:tcBorders>
              <w:top w:val="nil"/>
              <w:left w:val="nil"/>
              <w:bottom w:val="single" w:sz="8" w:space="0" w:color="auto"/>
              <w:right w:val="single" w:sz="8" w:space="0" w:color="auto"/>
            </w:tcBorders>
            <w:shd w:val="clear" w:color="auto" w:fill="auto"/>
            <w:vAlign w:val="center"/>
            <w:hideMark/>
          </w:tcPr>
          <w:p w14:paraId="3BEEFDE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5.05</w:t>
            </w:r>
          </w:p>
        </w:tc>
        <w:tc>
          <w:tcPr>
            <w:tcW w:w="1006" w:type="dxa"/>
            <w:tcBorders>
              <w:top w:val="nil"/>
              <w:left w:val="nil"/>
              <w:bottom w:val="single" w:sz="8" w:space="0" w:color="auto"/>
              <w:right w:val="single" w:sz="8" w:space="0" w:color="auto"/>
            </w:tcBorders>
            <w:shd w:val="clear" w:color="auto" w:fill="auto"/>
            <w:vAlign w:val="center"/>
            <w:hideMark/>
          </w:tcPr>
          <w:p w14:paraId="5A8E6BB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24C82B0C"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01973654" w14:textId="77777777" w:rsidTr="00304DB9">
        <w:trPr>
          <w:trHeight w:val="876"/>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55AF3858"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 xml:space="preserve">Vydávání a aktualizace ICT standardů řešení </w:t>
            </w:r>
          </w:p>
        </w:tc>
        <w:tc>
          <w:tcPr>
            <w:tcW w:w="647" w:type="dxa"/>
            <w:tcBorders>
              <w:top w:val="nil"/>
              <w:left w:val="nil"/>
              <w:bottom w:val="single" w:sz="8" w:space="0" w:color="auto"/>
              <w:right w:val="single" w:sz="8" w:space="0" w:color="auto"/>
            </w:tcBorders>
            <w:shd w:val="clear" w:color="auto" w:fill="auto"/>
            <w:vAlign w:val="center"/>
            <w:hideMark/>
          </w:tcPr>
          <w:p w14:paraId="3E115A7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3AC8608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01.01.20</w:t>
            </w:r>
          </w:p>
        </w:tc>
        <w:tc>
          <w:tcPr>
            <w:tcW w:w="1235" w:type="dxa"/>
            <w:tcBorders>
              <w:top w:val="nil"/>
              <w:left w:val="nil"/>
              <w:bottom w:val="single" w:sz="8" w:space="0" w:color="auto"/>
              <w:right w:val="single" w:sz="8" w:space="0" w:color="auto"/>
            </w:tcBorders>
            <w:shd w:val="clear" w:color="auto" w:fill="auto"/>
            <w:vAlign w:val="center"/>
            <w:hideMark/>
          </w:tcPr>
          <w:p w14:paraId="342CA21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31.12.24</w:t>
            </w:r>
          </w:p>
        </w:tc>
        <w:tc>
          <w:tcPr>
            <w:tcW w:w="809" w:type="dxa"/>
            <w:tcBorders>
              <w:top w:val="nil"/>
              <w:left w:val="nil"/>
              <w:bottom w:val="single" w:sz="8" w:space="0" w:color="auto"/>
              <w:right w:val="single" w:sz="8" w:space="0" w:color="auto"/>
            </w:tcBorders>
            <w:shd w:val="clear" w:color="auto" w:fill="auto"/>
            <w:vAlign w:val="center"/>
            <w:hideMark/>
          </w:tcPr>
          <w:p w14:paraId="2F5428C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5.06</w:t>
            </w:r>
          </w:p>
        </w:tc>
        <w:tc>
          <w:tcPr>
            <w:tcW w:w="1006" w:type="dxa"/>
            <w:tcBorders>
              <w:top w:val="nil"/>
              <w:left w:val="nil"/>
              <w:bottom w:val="single" w:sz="8" w:space="0" w:color="auto"/>
              <w:right w:val="single" w:sz="8" w:space="0" w:color="auto"/>
            </w:tcBorders>
            <w:shd w:val="clear" w:color="auto" w:fill="auto"/>
            <w:vAlign w:val="center"/>
            <w:hideMark/>
          </w:tcPr>
          <w:p w14:paraId="4AACFF8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69D3E8CF"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0F8C9301" w14:textId="77777777" w:rsidTr="00304DB9">
        <w:trPr>
          <w:trHeight w:val="592"/>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210BE1ED"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Vydávání standardů ICT managementu.</w:t>
            </w:r>
          </w:p>
        </w:tc>
        <w:tc>
          <w:tcPr>
            <w:tcW w:w="647" w:type="dxa"/>
            <w:tcBorders>
              <w:top w:val="nil"/>
              <w:left w:val="nil"/>
              <w:bottom w:val="single" w:sz="8" w:space="0" w:color="auto"/>
              <w:right w:val="single" w:sz="8" w:space="0" w:color="auto"/>
            </w:tcBorders>
            <w:shd w:val="clear" w:color="auto" w:fill="auto"/>
            <w:vAlign w:val="center"/>
            <w:hideMark/>
          </w:tcPr>
          <w:p w14:paraId="5FE6F76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3AAEC3A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01.01.20</w:t>
            </w:r>
          </w:p>
        </w:tc>
        <w:tc>
          <w:tcPr>
            <w:tcW w:w="1235" w:type="dxa"/>
            <w:tcBorders>
              <w:top w:val="nil"/>
              <w:left w:val="nil"/>
              <w:bottom w:val="single" w:sz="8" w:space="0" w:color="auto"/>
              <w:right w:val="single" w:sz="8" w:space="0" w:color="auto"/>
            </w:tcBorders>
            <w:shd w:val="clear" w:color="auto" w:fill="auto"/>
            <w:vAlign w:val="center"/>
            <w:hideMark/>
          </w:tcPr>
          <w:p w14:paraId="5D950F3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31.12.24</w:t>
            </w:r>
          </w:p>
        </w:tc>
        <w:tc>
          <w:tcPr>
            <w:tcW w:w="809" w:type="dxa"/>
            <w:tcBorders>
              <w:top w:val="nil"/>
              <w:left w:val="nil"/>
              <w:bottom w:val="single" w:sz="8" w:space="0" w:color="auto"/>
              <w:right w:val="single" w:sz="8" w:space="0" w:color="auto"/>
            </w:tcBorders>
            <w:shd w:val="clear" w:color="auto" w:fill="auto"/>
            <w:vAlign w:val="center"/>
            <w:hideMark/>
          </w:tcPr>
          <w:p w14:paraId="3A76D07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5.06</w:t>
            </w:r>
          </w:p>
        </w:tc>
        <w:tc>
          <w:tcPr>
            <w:tcW w:w="1006" w:type="dxa"/>
            <w:tcBorders>
              <w:top w:val="nil"/>
              <w:left w:val="nil"/>
              <w:bottom w:val="single" w:sz="8" w:space="0" w:color="auto"/>
              <w:right w:val="single" w:sz="8" w:space="0" w:color="auto"/>
            </w:tcBorders>
            <w:shd w:val="clear" w:color="auto" w:fill="auto"/>
            <w:vAlign w:val="center"/>
            <w:hideMark/>
          </w:tcPr>
          <w:p w14:paraId="7B27F9E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47AB3E94"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1F8FEB1E" w14:textId="77777777" w:rsidTr="00304DB9">
        <w:trPr>
          <w:trHeight w:val="1040"/>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1EF03BAC"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Standardy digitální služby</w:t>
            </w:r>
          </w:p>
        </w:tc>
        <w:tc>
          <w:tcPr>
            <w:tcW w:w="647" w:type="dxa"/>
            <w:tcBorders>
              <w:top w:val="nil"/>
              <w:left w:val="nil"/>
              <w:bottom w:val="single" w:sz="8" w:space="0" w:color="auto"/>
              <w:right w:val="single" w:sz="8" w:space="0" w:color="auto"/>
            </w:tcBorders>
            <w:shd w:val="clear" w:color="auto" w:fill="auto"/>
            <w:vAlign w:val="center"/>
            <w:hideMark/>
          </w:tcPr>
          <w:p w14:paraId="012DF2B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5AC4A63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01.09.18</w:t>
            </w:r>
          </w:p>
        </w:tc>
        <w:tc>
          <w:tcPr>
            <w:tcW w:w="1235" w:type="dxa"/>
            <w:tcBorders>
              <w:top w:val="nil"/>
              <w:left w:val="nil"/>
              <w:bottom w:val="single" w:sz="8" w:space="0" w:color="auto"/>
              <w:right w:val="single" w:sz="8" w:space="0" w:color="auto"/>
            </w:tcBorders>
            <w:shd w:val="clear" w:color="auto" w:fill="auto"/>
            <w:vAlign w:val="center"/>
            <w:hideMark/>
          </w:tcPr>
          <w:p w14:paraId="4529D9C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31.12.20</w:t>
            </w:r>
          </w:p>
        </w:tc>
        <w:tc>
          <w:tcPr>
            <w:tcW w:w="809" w:type="dxa"/>
            <w:tcBorders>
              <w:top w:val="nil"/>
              <w:left w:val="nil"/>
              <w:bottom w:val="single" w:sz="8" w:space="0" w:color="auto"/>
              <w:right w:val="single" w:sz="8" w:space="0" w:color="auto"/>
            </w:tcBorders>
            <w:shd w:val="clear" w:color="auto" w:fill="auto"/>
            <w:vAlign w:val="center"/>
            <w:hideMark/>
          </w:tcPr>
          <w:p w14:paraId="7195BE3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5.06</w:t>
            </w:r>
          </w:p>
        </w:tc>
        <w:tc>
          <w:tcPr>
            <w:tcW w:w="1006" w:type="dxa"/>
            <w:tcBorders>
              <w:top w:val="nil"/>
              <w:left w:val="nil"/>
              <w:bottom w:val="single" w:sz="8" w:space="0" w:color="auto"/>
              <w:right w:val="single" w:sz="8" w:space="0" w:color="auto"/>
            </w:tcBorders>
            <w:shd w:val="clear" w:color="auto" w:fill="auto"/>
            <w:vAlign w:val="center"/>
            <w:hideMark/>
          </w:tcPr>
          <w:p w14:paraId="18AFA3B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25288C02"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61E12CC9" w14:textId="77777777" w:rsidTr="00304DB9">
        <w:trPr>
          <w:trHeight w:val="360"/>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6F3B8ED3"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ARES 2.0</w:t>
            </w:r>
          </w:p>
        </w:tc>
        <w:tc>
          <w:tcPr>
            <w:tcW w:w="647" w:type="dxa"/>
            <w:tcBorders>
              <w:top w:val="nil"/>
              <w:left w:val="nil"/>
              <w:bottom w:val="single" w:sz="8" w:space="0" w:color="auto"/>
              <w:right w:val="single" w:sz="8" w:space="0" w:color="auto"/>
            </w:tcBorders>
            <w:shd w:val="clear" w:color="auto" w:fill="auto"/>
            <w:vAlign w:val="center"/>
            <w:hideMark/>
          </w:tcPr>
          <w:p w14:paraId="5AE325F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573380F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6DE76B9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31.12.20</w:t>
            </w:r>
          </w:p>
        </w:tc>
        <w:tc>
          <w:tcPr>
            <w:tcW w:w="809" w:type="dxa"/>
            <w:tcBorders>
              <w:top w:val="nil"/>
              <w:left w:val="nil"/>
              <w:bottom w:val="single" w:sz="8" w:space="0" w:color="auto"/>
              <w:right w:val="single" w:sz="8" w:space="0" w:color="auto"/>
            </w:tcBorders>
            <w:shd w:val="clear" w:color="auto" w:fill="auto"/>
            <w:vAlign w:val="center"/>
            <w:hideMark/>
          </w:tcPr>
          <w:p w14:paraId="6217038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5.07</w:t>
            </w:r>
          </w:p>
        </w:tc>
        <w:tc>
          <w:tcPr>
            <w:tcW w:w="1006" w:type="dxa"/>
            <w:tcBorders>
              <w:top w:val="nil"/>
              <w:left w:val="nil"/>
              <w:bottom w:val="single" w:sz="8" w:space="0" w:color="auto"/>
              <w:right w:val="single" w:sz="8" w:space="0" w:color="auto"/>
            </w:tcBorders>
            <w:shd w:val="clear" w:color="auto" w:fill="auto"/>
            <w:vAlign w:val="center"/>
            <w:hideMark/>
          </w:tcPr>
          <w:p w14:paraId="27EF282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MF</w:t>
            </w:r>
          </w:p>
        </w:tc>
        <w:tc>
          <w:tcPr>
            <w:tcW w:w="1715" w:type="dxa"/>
            <w:tcBorders>
              <w:top w:val="nil"/>
              <w:left w:val="nil"/>
              <w:bottom w:val="single" w:sz="8" w:space="0" w:color="auto"/>
              <w:right w:val="single" w:sz="8" w:space="0" w:color="auto"/>
            </w:tcBorders>
            <w:shd w:val="clear" w:color="auto" w:fill="auto"/>
            <w:vAlign w:val="center"/>
            <w:hideMark/>
          </w:tcPr>
          <w:p w14:paraId="1CE3953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240</w:t>
            </w:r>
          </w:p>
        </w:tc>
      </w:tr>
      <w:tr w:rsidR="00304DB9" w:rsidRPr="00304DB9" w14:paraId="388C6E3A" w14:textId="77777777" w:rsidTr="00304DB9">
        <w:trPr>
          <w:trHeight w:val="742"/>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167FFCE1"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Digitalizace vnitřních procesů ČSÚ</w:t>
            </w:r>
          </w:p>
        </w:tc>
        <w:tc>
          <w:tcPr>
            <w:tcW w:w="647" w:type="dxa"/>
            <w:tcBorders>
              <w:top w:val="nil"/>
              <w:left w:val="nil"/>
              <w:bottom w:val="single" w:sz="8" w:space="0" w:color="auto"/>
              <w:right w:val="single" w:sz="8" w:space="0" w:color="auto"/>
            </w:tcBorders>
            <w:shd w:val="clear" w:color="auto" w:fill="auto"/>
            <w:vAlign w:val="center"/>
            <w:hideMark/>
          </w:tcPr>
          <w:p w14:paraId="4714FFC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0BA47BE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01.01.20</w:t>
            </w:r>
          </w:p>
        </w:tc>
        <w:tc>
          <w:tcPr>
            <w:tcW w:w="1235" w:type="dxa"/>
            <w:tcBorders>
              <w:top w:val="nil"/>
              <w:left w:val="nil"/>
              <w:bottom w:val="single" w:sz="8" w:space="0" w:color="auto"/>
              <w:right w:val="single" w:sz="8" w:space="0" w:color="auto"/>
            </w:tcBorders>
            <w:shd w:val="clear" w:color="auto" w:fill="auto"/>
            <w:vAlign w:val="center"/>
            <w:hideMark/>
          </w:tcPr>
          <w:p w14:paraId="4032699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31.10.25</w:t>
            </w:r>
          </w:p>
        </w:tc>
        <w:tc>
          <w:tcPr>
            <w:tcW w:w="809" w:type="dxa"/>
            <w:tcBorders>
              <w:top w:val="nil"/>
              <w:left w:val="nil"/>
              <w:bottom w:val="single" w:sz="8" w:space="0" w:color="auto"/>
              <w:right w:val="single" w:sz="8" w:space="0" w:color="auto"/>
            </w:tcBorders>
            <w:shd w:val="clear" w:color="auto" w:fill="auto"/>
            <w:vAlign w:val="center"/>
            <w:hideMark/>
          </w:tcPr>
          <w:p w14:paraId="6909BEC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5.07</w:t>
            </w:r>
          </w:p>
        </w:tc>
        <w:tc>
          <w:tcPr>
            <w:tcW w:w="1006" w:type="dxa"/>
            <w:tcBorders>
              <w:top w:val="nil"/>
              <w:left w:val="nil"/>
              <w:bottom w:val="single" w:sz="8" w:space="0" w:color="auto"/>
              <w:right w:val="single" w:sz="8" w:space="0" w:color="auto"/>
            </w:tcBorders>
            <w:shd w:val="clear" w:color="auto" w:fill="auto"/>
            <w:vAlign w:val="center"/>
            <w:hideMark/>
          </w:tcPr>
          <w:p w14:paraId="35E92BAB"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ČSÚ</w:t>
            </w:r>
          </w:p>
        </w:tc>
        <w:tc>
          <w:tcPr>
            <w:tcW w:w="1715" w:type="dxa"/>
            <w:tcBorders>
              <w:top w:val="nil"/>
              <w:left w:val="nil"/>
              <w:bottom w:val="single" w:sz="8" w:space="0" w:color="auto"/>
              <w:right w:val="single" w:sz="8" w:space="0" w:color="auto"/>
            </w:tcBorders>
            <w:shd w:val="clear" w:color="auto" w:fill="auto"/>
            <w:vAlign w:val="center"/>
            <w:hideMark/>
          </w:tcPr>
          <w:p w14:paraId="4D3D0242"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30</w:t>
            </w:r>
          </w:p>
        </w:tc>
      </w:tr>
      <w:tr w:rsidR="00304DB9" w:rsidRPr="00304DB9" w14:paraId="025D3D8B" w14:textId="77777777" w:rsidTr="00304DB9">
        <w:trPr>
          <w:trHeight w:val="837"/>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7E6D6F26"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Provozní informační systém Ověřený e-mail</w:t>
            </w:r>
          </w:p>
        </w:tc>
        <w:tc>
          <w:tcPr>
            <w:tcW w:w="647" w:type="dxa"/>
            <w:tcBorders>
              <w:top w:val="nil"/>
              <w:left w:val="nil"/>
              <w:bottom w:val="single" w:sz="8" w:space="0" w:color="auto"/>
              <w:right w:val="single" w:sz="8" w:space="0" w:color="auto"/>
            </w:tcBorders>
            <w:shd w:val="clear" w:color="auto" w:fill="auto"/>
            <w:vAlign w:val="center"/>
            <w:hideMark/>
          </w:tcPr>
          <w:p w14:paraId="474DFAF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15A1C0C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01.06.19</w:t>
            </w:r>
          </w:p>
        </w:tc>
        <w:tc>
          <w:tcPr>
            <w:tcW w:w="1235" w:type="dxa"/>
            <w:tcBorders>
              <w:top w:val="nil"/>
              <w:left w:val="nil"/>
              <w:bottom w:val="single" w:sz="8" w:space="0" w:color="auto"/>
              <w:right w:val="single" w:sz="8" w:space="0" w:color="auto"/>
            </w:tcBorders>
            <w:shd w:val="clear" w:color="auto" w:fill="auto"/>
            <w:vAlign w:val="center"/>
            <w:hideMark/>
          </w:tcPr>
          <w:p w14:paraId="796E67F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31.12.19</w:t>
            </w:r>
          </w:p>
        </w:tc>
        <w:tc>
          <w:tcPr>
            <w:tcW w:w="809" w:type="dxa"/>
            <w:tcBorders>
              <w:top w:val="nil"/>
              <w:left w:val="nil"/>
              <w:bottom w:val="single" w:sz="8" w:space="0" w:color="auto"/>
              <w:right w:val="single" w:sz="8" w:space="0" w:color="auto"/>
            </w:tcBorders>
            <w:shd w:val="clear" w:color="auto" w:fill="auto"/>
            <w:vAlign w:val="center"/>
            <w:hideMark/>
          </w:tcPr>
          <w:p w14:paraId="1B97535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5.07</w:t>
            </w:r>
          </w:p>
        </w:tc>
        <w:tc>
          <w:tcPr>
            <w:tcW w:w="1006" w:type="dxa"/>
            <w:tcBorders>
              <w:top w:val="nil"/>
              <w:left w:val="nil"/>
              <w:bottom w:val="single" w:sz="8" w:space="0" w:color="auto"/>
              <w:right w:val="single" w:sz="8" w:space="0" w:color="auto"/>
            </w:tcBorders>
            <w:shd w:val="clear" w:color="auto" w:fill="auto"/>
            <w:vAlign w:val="center"/>
            <w:hideMark/>
          </w:tcPr>
          <w:p w14:paraId="1765C82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36BCC1A2"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1A2D596D" w14:textId="77777777" w:rsidTr="00304DB9">
        <w:trPr>
          <w:trHeight w:val="835"/>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4E0EC13B"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Resortní informační systém KHS MZČR</w:t>
            </w:r>
          </w:p>
        </w:tc>
        <w:tc>
          <w:tcPr>
            <w:tcW w:w="647" w:type="dxa"/>
            <w:tcBorders>
              <w:top w:val="nil"/>
              <w:left w:val="nil"/>
              <w:bottom w:val="single" w:sz="8" w:space="0" w:color="auto"/>
              <w:right w:val="single" w:sz="8" w:space="0" w:color="auto"/>
            </w:tcBorders>
            <w:shd w:val="clear" w:color="auto" w:fill="auto"/>
            <w:vAlign w:val="center"/>
            <w:hideMark/>
          </w:tcPr>
          <w:p w14:paraId="2717D612"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587C2EA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2F16ACC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31.12.22</w:t>
            </w:r>
          </w:p>
        </w:tc>
        <w:tc>
          <w:tcPr>
            <w:tcW w:w="809" w:type="dxa"/>
            <w:tcBorders>
              <w:top w:val="nil"/>
              <w:left w:val="nil"/>
              <w:bottom w:val="single" w:sz="8" w:space="0" w:color="auto"/>
              <w:right w:val="single" w:sz="8" w:space="0" w:color="auto"/>
            </w:tcBorders>
            <w:shd w:val="clear" w:color="auto" w:fill="auto"/>
            <w:vAlign w:val="center"/>
            <w:hideMark/>
          </w:tcPr>
          <w:p w14:paraId="13EE847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5.07</w:t>
            </w:r>
          </w:p>
        </w:tc>
        <w:tc>
          <w:tcPr>
            <w:tcW w:w="1006" w:type="dxa"/>
            <w:tcBorders>
              <w:top w:val="nil"/>
              <w:left w:val="nil"/>
              <w:bottom w:val="single" w:sz="8" w:space="0" w:color="auto"/>
              <w:right w:val="single" w:sz="8" w:space="0" w:color="auto"/>
            </w:tcBorders>
            <w:shd w:val="clear" w:color="auto" w:fill="auto"/>
            <w:vAlign w:val="center"/>
            <w:hideMark/>
          </w:tcPr>
          <w:p w14:paraId="405D8C7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MZ</w:t>
            </w:r>
          </w:p>
        </w:tc>
        <w:tc>
          <w:tcPr>
            <w:tcW w:w="1715" w:type="dxa"/>
            <w:tcBorders>
              <w:top w:val="nil"/>
              <w:left w:val="nil"/>
              <w:bottom w:val="single" w:sz="8" w:space="0" w:color="auto"/>
              <w:right w:val="single" w:sz="8" w:space="0" w:color="auto"/>
            </w:tcBorders>
            <w:shd w:val="clear" w:color="auto" w:fill="auto"/>
            <w:vAlign w:val="center"/>
            <w:hideMark/>
          </w:tcPr>
          <w:p w14:paraId="5FE2C85C"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4E31931D" w14:textId="77777777" w:rsidTr="00304DB9">
        <w:trPr>
          <w:trHeight w:val="691"/>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58CC6291"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proofErr w:type="spellStart"/>
            <w:r w:rsidRPr="00304DB9">
              <w:rPr>
                <w:rFonts w:ascii="Arial" w:eastAsia="Times New Roman" w:hAnsi="Arial" w:cs="Arial"/>
                <w:color w:val="000000"/>
                <w:spacing w:val="0"/>
                <w:sz w:val="24"/>
                <w:szCs w:val="24"/>
                <w:lang w:eastAsia="cs-CZ"/>
              </w:rPr>
              <w:t>Agendový</w:t>
            </w:r>
            <w:proofErr w:type="spellEnd"/>
            <w:r w:rsidRPr="00304DB9">
              <w:rPr>
                <w:rFonts w:ascii="Arial" w:eastAsia="Times New Roman" w:hAnsi="Arial" w:cs="Arial"/>
                <w:color w:val="000000"/>
                <w:spacing w:val="0"/>
                <w:sz w:val="24"/>
                <w:szCs w:val="24"/>
                <w:lang w:eastAsia="cs-CZ"/>
              </w:rPr>
              <w:t xml:space="preserve"> informační systém ISOH 2 </w:t>
            </w:r>
            <w:proofErr w:type="spellStart"/>
            <w:r w:rsidRPr="00304DB9">
              <w:rPr>
                <w:rFonts w:ascii="Arial" w:eastAsia="Times New Roman" w:hAnsi="Arial" w:cs="Arial"/>
                <w:color w:val="000000"/>
                <w:spacing w:val="0"/>
                <w:sz w:val="24"/>
                <w:szCs w:val="24"/>
                <w:lang w:eastAsia="cs-CZ"/>
              </w:rPr>
              <w:t>Mžp</w:t>
            </w:r>
            <w:proofErr w:type="spellEnd"/>
          </w:p>
        </w:tc>
        <w:tc>
          <w:tcPr>
            <w:tcW w:w="647" w:type="dxa"/>
            <w:tcBorders>
              <w:top w:val="nil"/>
              <w:left w:val="nil"/>
              <w:bottom w:val="single" w:sz="8" w:space="0" w:color="auto"/>
              <w:right w:val="single" w:sz="8" w:space="0" w:color="auto"/>
            </w:tcBorders>
            <w:shd w:val="clear" w:color="auto" w:fill="auto"/>
            <w:vAlign w:val="center"/>
            <w:hideMark/>
          </w:tcPr>
          <w:p w14:paraId="33EE48D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576C423B"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6F35B622"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01.01.22</w:t>
            </w:r>
          </w:p>
        </w:tc>
        <w:tc>
          <w:tcPr>
            <w:tcW w:w="809" w:type="dxa"/>
            <w:tcBorders>
              <w:top w:val="nil"/>
              <w:left w:val="nil"/>
              <w:bottom w:val="single" w:sz="8" w:space="0" w:color="auto"/>
              <w:right w:val="single" w:sz="8" w:space="0" w:color="auto"/>
            </w:tcBorders>
            <w:shd w:val="clear" w:color="auto" w:fill="auto"/>
            <w:vAlign w:val="center"/>
            <w:hideMark/>
          </w:tcPr>
          <w:p w14:paraId="7A993B5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5.07</w:t>
            </w:r>
          </w:p>
        </w:tc>
        <w:tc>
          <w:tcPr>
            <w:tcW w:w="1006" w:type="dxa"/>
            <w:tcBorders>
              <w:top w:val="nil"/>
              <w:left w:val="nil"/>
              <w:bottom w:val="single" w:sz="8" w:space="0" w:color="auto"/>
              <w:right w:val="single" w:sz="8" w:space="0" w:color="auto"/>
            </w:tcBorders>
            <w:shd w:val="clear" w:color="auto" w:fill="auto"/>
            <w:vAlign w:val="center"/>
            <w:hideMark/>
          </w:tcPr>
          <w:p w14:paraId="6386AF0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MŽP</w:t>
            </w:r>
          </w:p>
        </w:tc>
        <w:tc>
          <w:tcPr>
            <w:tcW w:w="1715" w:type="dxa"/>
            <w:tcBorders>
              <w:top w:val="nil"/>
              <w:left w:val="nil"/>
              <w:bottom w:val="single" w:sz="8" w:space="0" w:color="auto"/>
              <w:right w:val="single" w:sz="8" w:space="0" w:color="auto"/>
            </w:tcBorders>
            <w:shd w:val="clear" w:color="auto" w:fill="auto"/>
            <w:vAlign w:val="center"/>
            <w:hideMark/>
          </w:tcPr>
          <w:p w14:paraId="40F69150"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40</w:t>
            </w:r>
          </w:p>
        </w:tc>
      </w:tr>
      <w:tr w:rsidR="00304DB9" w:rsidRPr="00304DB9" w14:paraId="0872D9AA" w14:textId="77777777" w:rsidTr="00304DB9">
        <w:trPr>
          <w:trHeight w:val="1254"/>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5EE58C56"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proofErr w:type="spellStart"/>
            <w:r w:rsidRPr="00304DB9">
              <w:rPr>
                <w:rFonts w:ascii="Arial" w:eastAsia="Times New Roman" w:hAnsi="Arial" w:cs="Arial"/>
                <w:color w:val="000000"/>
                <w:spacing w:val="0"/>
                <w:sz w:val="24"/>
                <w:szCs w:val="24"/>
                <w:lang w:eastAsia="cs-CZ"/>
              </w:rPr>
              <w:t>Agendový</w:t>
            </w:r>
            <w:proofErr w:type="spellEnd"/>
            <w:r w:rsidRPr="00304DB9">
              <w:rPr>
                <w:rFonts w:ascii="Arial" w:eastAsia="Times New Roman" w:hAnsi="Arial" w:cs="Arial"/>
                <w:color w:val="000000"/>
                <w:spacing w:val="0"/>
                <w:sz w:val="24"/>
                <w:szCs w:val="24"/>
                <w:lang w:eastAsia="cs-CZ"/>
              </w:rPr>
              <w:t xml:space="preserve"> integrovaný cizinecký </w:t>
            </w:r>
            <w:proofErr w:type="spellStart"/>
            <w:r w:rsidRPr="00304DB9">
              <w:rPr>
                <w:rFonts w:ascii="Arial" w:eastAsia="Times New Roman" w:hAnsi="Arial" w:cs="Arial"/>
                <w:color w:val="000000"/>
                <w:spacing w:val="0"/>
                <w:sz w:val="24"/>
                <w:szCs w:val="24"/>
                <w:lang w:eastAsia="cs-CZ"/>
              </w:rPr>
              <w:t>agendový</w:t>
            </w:r>
            <w:proofErr w:type="spellEnd"/>
            <w:r w:rsidRPr="00304DB9">
              <w:rPr>
                <w:rFonts w:ascii="Arial" w:eastAsia="Times New Roman" w:hAnsi="Arial" w:cs="Arial"/>
                <w:color w:val="000000"/>
                <w:spacing w:val="0"/>
                <w:sz w:val="24"/>
                <w:szCs w:val="24"/>
                <w:lang w:eastAsia="cs-CZ"/>
              </w:rPr>
              <w:t xml:space="preserve"> systém (ICAS) - realizace</w:t>
            </w:r>
          </w:p>
        </w:tc>
        <w:tc>
          <w:tcPr>
            <w:tcW w:w="647" w:type="dxa"/>
            <w:tcBorders>
              <w:top w:val="nil"/>
              <w:left w:val="nil"/>
              <w:bottom w:val="single" w:sz="8" w:space="0" w:color="auto"/>
              <w:right w:val="single" w:sz="8" w:space="0" w:color="auto"/>
            </w:tcBorders>
            <w:shd w:val="clear" w:color="auto" w:fill="auto"/>
            <w:vAlign w:val="center"/>
            <w:hideMark/>
          </w:tcPr>
          <w:p w14:paraId="2745A00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3519E04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01.01.21</w:t>
            </w:r>
          </w:p>
        </w:tc>
        <w:tc>
          <w:tcPr>
            <w:tcW w:w="1235" w:type="dxa"/>
            <w:tcBorders>
              <w:top w:val="nil"/>
              <w:left w:val="nil"/>
              <w:bottom w:val="single" w:sz="8" w:space="0" w:color="auto"/>
              <w:right w:val="single" w:sz="8" w:space="0" w:color="auto"/>
            </w:tcBorders>
            <w:shd w:val="clear" w:color="auto" w:fill="auto"/>
            <w:vAlign w:val="center"/>
            <w:hideMark/>
          </w:tcPr>
          <w:p w14:paraId="3CBDB732"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01.01.23</w:t>
            </w:r>
          </w:p>
        </w:tc>
        <w:tc>
          <w:tcPr>
            <w:tcW w:w="809" w:type="dxa"/>
            <w:tcBorders>
              <w:top w:val="nil"/>
              <w:left w:val="nil"/>
              <w:bottom w:val="single" w:sz="8" w:space="0" w:color="auto"/>
              <w:right w:val="single" w:sz="8" w:space="0" w:color="auto"/>
            </w:tcBorders>
            <w:shd w:val="clear" w:color="auto" w:fill="auto"/>
            <w:vAlign w:val="center"/>
            <w:hideMark/>
          </w:tcPr>
          <w:p w14:paraId="5529C3D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5.07</w:t>
            </w:r>
          </w:p>
        </w:tc>
        <w:tc>
          <w:tcPr>
            <w:tcW w:w="1006" w:type="dxa"/>
            <w:tcBorders>
              <w:top w:val="nil"/>
              <w:left w:val="nil"/>
              <w:bottom w:val="single" w:sz="8" w:space="0" w:color="auto"/>
              <w:right w:val="single" w:sz="8" w:space="0" w:color="auto"/>
            </w:tcBorders>
            <w:shd w:val="clear" w:color="auto" w:fill="auto"/>
            <w:vAlign w:val="center"/>
            <w:hideMark/>
          </w:tcPr>
          <w:p w14:paraId="3E4BF92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03A267C0"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200</w:t>
            </w:r>
          </w:p>
        </w:tc>
      </w:tr>
      <w:tr w:rsidR="00304DB9" w:rsidRPr="00304DB9" w14:paraId="287D82C7" w14:textId="77777777" w:rsidTr="00304DB9">
        <w:trPr>
          <w:trHeight w:val="819"/>
        </w:trPr>
        <w:tc>
          <w:tcPr>
            <w:tcW w:w="2446" w:type="dxa"/>
            <w:tcBorders>
              <w:top w:val="nil"/>
              <w:left w:val="single" w:sz="8" w:space="0" w:color="auto"/>
              <w:bottom w:val="single" w:sz="8" w:space="0" w:color="auto"/>
              <w:right w:val="single" w:sz="8" w:space="0" w:color="auto"/>
            </w:tcBorders>
            <w:shd w:val="clear" w:color="auto" w:fill="auto"/>
            <w:vAlign w:val="center"/>
            <w:hideMark/>
          </w:tcPr>
          <w:p w14:paraId="391508FA"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proofErr w:type="spellStart"/>
            <w:r w:rsidRPr="00304DB9">
              <w:rPr>
                <w:rFonts w:ascii="Arial" w:eastAsia="Times New Roman" w:hAnsi="Arial" w:cs="Arial"/>
                <w:color w:val="000000"/>
                <w:spacing w:val="0"/>
                <w:sz w:val="24"/>
                <w:szCs w:val="24"/>
                <w:lang w:eastAsia="cs-CZ"/>
              </w:rPr>
              <w:t>Agendový</w:t>
            </w:r>
            <w:proofErr w:type="spellEnd"/>
            <w:r w:rsidRPr="00304DB9">
              <w:rPr>
                <w:rFonts w:ascii="Arial" w:eastAsia="Times New Roman" w:hAnsi="Arial" w:cs="Arial"/>
                <w:color w:val="000000"/>
                <w:spacing w:val="0"/>
                <w:sz w:val="24"/>
                <w:szCs w:val="24"/>
                <w:lang w:eastAsia="cs-CZ"/>
              </w:rPr>
              <w:t xml:space="preserve"> informační systém správy voleb</w:t>
            </w:r>
          </w:p>
        </w:tc>
        <w:tc>
          <w:tcPr>
            <w:tcW w:w="647" w:type="dxa"/>
            <w:tcBorders>
              <w:top w:val="nil"/>
              <w:left w:val="nil"/>
              <w:bottom w:val="single" w:sz="8" w:space="0" w:color="auto"/>
              <w:right w:val="single" w:sz="8" w:space="0" w:color="auto"/>
            </w:tcBorders>
            <w:shd w:val="clear" w:color="auto" w:fill="auto"/>
            <w:vAlign w:val="center"/>
            <w:hideMark/>
          </w:tcPr>
          <w:p w14:paraId="77063DD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457ED42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30.06.19</w:t>
            </w:r>
          </w:p>
        </w:tc>
        <w:tc>
          <w:tcPr>
            <w:tcW w:w="1235" w:type="dxa"/>
            <w:tcBorders>
              <w:top w:val="nil"/>
              <w:left w:val="nil"/>
              <w:bottom w:val="single" w:sz="8" w:space="0" w:color="auto"/>
              <w:right w:val="single" w:sz="8" w:space="0" w:color="auto"/>
            </w:tcBorders>
            <w:shd w:val="clear" w:color="auto" w:fill="auto"/>
            <w:vAlign w:val="center"/>
            <w:hideMark/>
          </w:tcPr>
          <w:p w14:paraId="2D9D591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31.12.22</w:t>
            </w:r>
          </w:p>
        </w:tc>
        <w:tc>
          <w:tcPr>
            <w:tcW w:w="809" w:type="dxa"/>
            <w:tcBorders>
              <w:top w:val="nil"/>
              <w:left w:val="nil"/>
              <w:bottom w:val="single" w:sz="8" w:space="0" w:color="auto"/>
              <w:right w:val="single" w:sz="8" w:space="0" w:color="auto"/>
            </w:tcBorders>
            <w:shd w:val="clear" w:color="auto" w:fill="auto"/>
            <w:vAlign w:val="center"/>
            <w:hideMark/>
          </w:tcPr>
          <w:p w14:paraId="086FDCC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5.07</w:t>
            </w:r>
          </w:p>
        </w:tc>
        <w:tc>
          <w:tcPr>
            <w:tcW w:w="1006" w:type="dxa"/>
            <w:tcBorders>
              <w:top w:val="nil"/>
              <w:left w:val="nil"/>
              <w:bottom w:val="single" w:sz="8" w:space="0" w:color="auto"/>
              <w:right w:val="single" w:sz="8" w:space="0" w:color="auto"/>
            </w:tcBorders>
            <w:shd w:val="clear" w:color="auto" w:fill="auto"/>
            <w:vAlign w:val="center"/>
            <w:hideMark/>
          </w:tcPr>
          <w:p w14:paraId="4675060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1274DE3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20</w:t>
            </w:r>
          </w:p>
        </w:tc>
      </w:tr>
    </w:tbl>
    <w:p w14:paraId="41B96D67" w14:textId="77777777" w:rsidR="00304DB9" w:rsidRDefault="00304DB9">
      <w:r>
        <w:br w:type="page"/>
      </w:r>
    </w:p>
    <w:tbl>
      <w:tblPr>
        <w:tblW w:w="9100" w:type="dxa"/>
        <w:tblCellMar>
          <w:left w:w="70" w:type="dxa"/>
          <w:right w:w="70" w:type="dxa"/>
        </w:tblCellMar>
        <w:tblLook w:val="04A0" w:firstRow="1" w:lastRow="0" w:firstColumn="1" w:lastColumn="0" w:noHBand="0" w:noVBand="1"/>
      </w:tblPr>
      <w:tblGrid>
        <w:gridCol w:w="2445"/>
        <w:gridCol w:w="647"/>
        <w:gridCol w:w="1242"/>
        <w:gridCol w:w="1235"/>
        <w:gridCol w:w="810"/>
        <w:gridCol w:w="1006"/>
        <w:gridCol w:w="1715"/>
      </w:tblGrid>
      <w:tr w:rsidR="00304DB9" w:rsidRPr="00304DB9" w14:paraId="23420432" w14:textId="77777777" w:rsidTr="00304DB9">
        <w:trPr>
          <w:trHeight w:val="1493"/>
        </w:trPr>
        <w:tc>
          <w:tcPr>
            <w:tcW w:w="2445" w:type="dxa"/>
            <w:tcBorders>
              <w:top w:val="single" w:sz="8" w:space="0" w:color="auto"/>
              <w:left w:val="single" w:sz="8" w:space="0" w:color="auto"/>
              <w:bottom w:val="single" w:sz="8" w:space="0" w:color="auto"/>
              <w:right w:val="single" w:sz="8" w:space="0" w:color="auto"/>
            </w:tcBorders>
            <w:shd w:val="clear" w:color="000000" w:fill="305496"/>
            <w:vAlign w:val="center"/>
            <w:hideMark/>
          </w:tcPr>
          <w:p w14:paraId="6BCDCCC0" w14:textId="5BF42EEF" w:rsidR="00304DB9" w:rsidRPr="00304DB9" w:rsidRDefault="00304DB9" w:rsidP="009F087B">
            <w:pPr>
              <w:spacing w:after="0" w:line="240" w:lineRule="auto"/>
              <w:jc w:val="left"/>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lastRenderedPageBreak/>
              <w:t>Název</w:t>
            </w:r>
          </w:p>
        </w:tc>
        <w:tc>
          <w:tcPr>
            <w:tcW w:w="647" w:type="dxa"/>
            <w:tcBorders>
              <w:top w:val="single" w:sz="8" w:space="0" w:color="auto"/>
              <w:left w:val="nil"/>
              <w:bottom w:val="single" w:sz="8" w:space="0" w:color="auto"/>
              <w:right w:val="single" w:sz="8" w:space="0" w:color="auto"/>
            </w:tcBorders>
            <w:shd w:val="clear" w:color="000000" w:fill="305496"/>
            <w:vAlign w:val="center"/>
            <w:hideMark/>
          </w:tcPr>
          <w:p w14:paraId="5134D66A"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Stav</w:t>
            </w:r>
          </w:p>
        </w:tc>
        <w:tc>
          <w:tcPr>
            <w:tcW w:w="1242" w:type="dxa"/>
            <w:tcBorders>
              <w:top w:val="single" w:sz="8" w:space="0" w:color="auto"/>
              <w:left w:val="nil"/>
              <w:bottom w:val="single" w:sz="8" w:space="0" w:color="auto"/>
              <w:right w:val="single" w:sz="8" w:space="0" w:color="auto"/>
            </w:tcBorders>
            <w:shd w:val="clear" w:color="000000" w:fill="305496"/>
            <w:vAlign w:val="center"/>
            <w:hideMark/>
          </w:tcPr>
          <w:p w14:paraId="7312734D"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Realizace od</w:t>
            </w:r>
          </w:p>
        </w:tc>
        <w:tc>
          <w:tcPr>
            <w:tcW w:w="1235" w:type="dxa"/>
            <w:tcBorders>
              <w:top w:val="single" w:sz="8" w:space="0" w:color="auto"/>
              <w:left w:val="nil"/>
              <w:bottom w:val="single" w:sz="8" w:space="0" w:color="auto"/>
              <w:right w:val="single" w:sz="8" w:space="0" w:color="auto"/>
            </w:tcBorders>
            <w:shd w:val="clear" w:color="000000" w:fill="305496"/>
            <w:vAlign w:val="center"/>
            <w:hideMark/>
          </w:tcPr>
          <w:p w14:paraId="25DE462A"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Realizace do</w:t>
            </w:r>
          </w:p>
        </w:tc>
        <w:tc>
          <w:tcPr>
            <w:tcW w:w="810" w:type="dxa"/>
            <w:tcBorders>
              <w:top w:val="single" w:sz="8" w:space="0" w:color="auto"/>
              <w:left w:val="nil"/>
              <w:bottom w:val="single" w:sz="8" w:space="0" w:color="auto"/>
              <w:right w:val="single" w:sz="8" w:space="0" w:color="auto"/>
            </w:tcBorders>
            <w:shd w:val="clear" w:color="000000" w:fill="305496"/>
            <w:vAlign w:val="center"/>
            <w:hideMark/>
          </w:tcPr>
          <w:p w14:paraId="5B367007"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Dílčí cíl</w:t>
            </w:r>
          </w:p>
        </w:tc>
        <w:tc>
          <w:tcPr>
            <w:tcW w:w="1006" w:type="dxa"/>
            <w:tcBorders>
              <w:top w:val="single" w:sz="8" w:space="0" w:color="auto"/>
              <w:left w:val="nil"/>
              <w:bottom w:val="single" w:sz="8" w:space="0" w:color="auto"/>
              <w:right w:val="single" w:sz="8" w:space="0" w:color="auto"/>
            </w:tcBorders>
            <w:shd w:val="clear" w:color="000000" w:fill="305496"/>
            <w:vAlign w:val="center"/>
            <w:hideMark/>
          </w:tcPr>
          <w:p w14:paraId="5274B447"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Gesční úřad záměru</w:t>
            </w:r>
          </w:p>
        </w:tc>
        <w:tc>
          <w:tcPr>
            <w:tcW w:w="1715" w:type="dxa"/>
            <w:tcBorders>
              <w:top w:val="single" w:sz="8" w:space="0" w:color="auto"/>
              <w:left w:val="nil"/>
              <w:bottom w:val="single" w:sz="8" w:space="0" w:color="auto"/>
              <w:right w:val="single" w:sz="8" w:space="0" w:color="auto"/>
            </w:tcBorders>
            <w:shd w:val="clear" w:color="000000" w:fill="305496"/>
            <w:vAlign w:val="center"/>
            <w:hideMark/>
          </w:tcPr>
          <w:p w14:paraId="6234EBAC"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Externí náklady na provoz/ udržitelnost (</w:t>
            </w:r>
            <w:proofErr w:type="spellStart"/>
            <w:r w:rsidRPr="00304DB9">
              <w:rPr>
                <w:rFonts w:ascii="Arial" w:eastAsia="Times New Roman" w:hAnsi="Arial" w:cs="Arial"/>
                <w:b/>
                <w:bCs/>
                <w:color w:val="FFFFFF"/>
                <w:spacing w:val="0"/>
                <w:sz w:val="24"/>
                <w:szCs w:val="24"/>
                <w:lang w:eastAsia="cs-CZ"/>
              </w:rPr>
              <w:t>mil.Kč</w:t>
            </w:r>
            <w:proofErr w:type="spellEnd"/>
            <w:r w:rsidRPr="00304DB9">
              <w:rPr>
                <w:rFonts w:ascii="Arial" w:eastAsia="Times New Roman" w:hAnsi="Arial" w:cs="Arial"/>
                <w:b/>
                <w:bCs/>
                <w:color w:val="FFFFFF"/>
                <w:spacing w:val="0"/>
                <w:sz w:val="24"/>
                <w:szCs w:val="24"/>
                <w:lang w:eastAsia="cs-CZ"/>
              </w:rPr>
              <w:t>)</w:t>
            </w:r>
          </w:p>
        </w:tc>
      </w:tr>
      <w:tr w:rsidR="00304DB9" w:rsidRPr="00304DB9" w14:paraId="722E3C25" w14:textId="77777777" w:rsidTr="00304DB9">
        <w:trPr>
          <w:trHeight w:val="1979"/>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720ED8DE"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proofErr w:type="spellStart"/>
            <w:r w:rsidRPr="00304DB9">
              <w:rPr>
                <w:rFonts w:ascii="Arial" w:eastAsia="Times New Roman" w:hAnsi="Arial" w:cs="Arial"/>
                <w:color w:val="000000"/>
                <w:spacing w:val="0"/>
                <w:sz w:val="24"/>
                <w:szCs w:val="24"/>
                <w:lang w:eastAsia="cs-CZ"/>
              </w:rPr>
              <w:t>Agendový</w:t>
            </w:r>
            <w:proofErr w:type="spellEnd"/>
            <w:r w:rsidRPr="00304DB9">
              <w:rPr>
                <w:rFonts w:ascii="Arial" w:eastAsia="Times New Roman" w:hAnsi="Arial" w:cs="Arial"/>
                <w:color w:val="000000"/>
                <w:spacing w:val="0"/>
                <w:sz w:val="24"/>
                <w:szCs w:val="24"/>
                <w:lang w:eastAsia="cs-CZ"/>
              </w:rPr>
              <w:t xml:space="preserve"> integrovaný cizinecký </w:t>
            </w:r>
            <w:proofErr w:type="spellStart"/>
            <w:r w:rsidRPr="00304DB9">
              <w:rPr>
                <w:rFonts w:ascii="Arial" w:eastAsia="Times New Roman" w:hAnsi="Arial" w:cs="Arial"/>
                <w:color w:val="000000"/>
                <w:spacing w:val="0"/>
                <w:sz w:val="24"/>
                <w:szCs w:val="24"/>
                <w:lang w:eastAsia="cs-CZ"/>
              </w:rPr>
              <w:t>agendový</w:t>
            </w:r>
            <w:proofErr w:type="spellEnd"/>
            <w:r w:rsidRPr="00304DB9">
              <w:rPr>
                <w:rFonts w:ascii="Arial" w:eastAsia="Times New Roman" w:hAnsi="Arial" w:cs="Arial"/>
                <w:color w:val="000000"/>
                <w:spacing w:val="0"/>
                <w:sz w:val="24"/>
                <w:szCs w:val="24"/>
                <w:lang w:eastAsia="cs-CZ"/>
              </w:rPr>
              <w:t xml:space="preserve"> systém (ICAS) - prováděcí projekt a zadávací dokumentace</w:t>
            </w:r>
          </w:p>
        </w:tc>
        <w:tc>
          <w:tcPr>
            <w:tcW w:w="647" w:type="dxa"/>
            <w:tcBorders>
              <w:top w:val="nil"/>
              <w:left w:val="nil"/>
              <w:bottom w:val="single" w:sz="8" w:space="0" w:color="auto"/>
              <w:right w:val="single" w:sz="8" w:space="0" w:color="auto"/>
            </w:tcBorders>
            <w:shd w:val="clear" w:color="auto" w:fill="auto"/>
            <w:vAlign w:val="center"/>
            <w:hideMark/>
          </w:tcPr>
          <w:p w14:paraId="3EA2AEE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021D2100"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01.04.20</w:t>
            </w:r>
          </w:p>
        </w:tc>
        <w:tc>
          <w:tcPr>
            <w:tcW w:w="1235" w:type="dxa"/>
            <w:tcBorders>
              <w:top w:val="nil"/>
              <w:left w:val="nil"/>
              <w:bottom w:val="single" w:sz="8" w:space="0" w:color="auto"/>
              <w:right w:val="single" w:sz="8" w:space="0" w:color="auto"/>
            </w:tcBorders>
            <w:shd w:val="clear" w:color="auto" w:fill="auto"/>
            <w:vAlign w:val="center"/>
            <w:hideMark/>
          </w:tcPr>
          <w:p w14:paraId="3287B63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31.12.20</w:t>
            </w:r>
          </w:p>
        </w:tc>
        <w:tc>
          <w:tcPr>
            <w:tcW w:w="810" w:type="dxa"/>
            <w:tcBorders>
              <w:top w:val="nil"/>
              <w:left w:val="nil"/>
              <w:bottom w:val="single" w:sz="8" w:space="0" w:color="auto"/>
              <w:right w:val="single" w:sz="8" w:space="0" w:color="auto"/>
            </w:tcBorders>
            <w:shd w:val="clear" w:color="auto" w:fill="auto"/>
            <w:vAlign w:val="center"/>
            <w:hideMark/>
          </w:tcPr>
          <w:p w14:paraId="1B67600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5.07</w:t>
            </w:r>
          </w:p>
        </w:tc>
        <w:tc>
          <w:tcPr>
            <w:tcW w:w="1006" w:type="dxa"/>
            <w:tcBorders>
              <w:top w:val="nil"/>
              <w:left w:val="nil"/>
              <w:bottom w:val="single" w:sz="8" w:space="0" w:color="auto"/>
              <w:right w:val="single" w:sz="8" w:space="0" w:color="auto"/>
            </w:tcBorders>
            <w:shd w:val="clear" w:color="auto" w:fill="auto"/>
            <w:vAlign w:val="center"/>
            <w:hideMark/>
          </w:tcPr>
          <w:p w14:paraId="67DC1F3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02A795E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w:t>
            </w:r>
          </w:p>
        </w:tc>
      </w:tr>
      <w:tr w:rsidR="00304DB9" w:rsidRPr="00304DB9" w14:paraId="52CCE4AF" w14:textId="77777777" w:rsidTr="00304DB9">
        <w:trPr>
          <w:trHeight w:val="1398"/>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72C63BFF"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Jednotná účetní, majetková evidence Ministerstva zdravotnictví</w:t>
            </w:r>
          </w:p>
        </w:tc>
        <w:tc>
          <w:tcPr>
            <w:tcW w:w="647" w:type="dxa"/>
            <w:tcBorders>
              <w:top w:val="nil"/>
              <w:left w:val="nil"/>
              <w:bottom w:val="single" w:sz="8" w:space="0" w:color="auto"/>
              <w:right w:val="single" w:sz="8" w:space="0" w:color="auto"/>
            </w:tcBorders>
            <w:shd w:val="clear" w:color="auto" w:fill="auto"/>
            <w:vAlign w:val="center"/>
            <w:hideMark/>
          </w:tcPr>
          <w:p w14:paraId="39F88D6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0F55E50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6D3F8532"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31.12.21</w:t>
            </w:r>
          </w:p>
        </w:tc>
        <w:tc>
          <w:tcPr>
            <w:tcW w:w="810" w:type="dxa"/>
            <w:tcBorders>
              <w:top w:val="nil"/>
              <w:left w:val="nil"/>
              <w:bottom w:val="single" w:sz="8" w:space="0" w:color="auto"/>
              <w:right w:val="single" w:sz="8" w:space="0" w:color="auto"/>
            </w:tcBorders>
            <w:shd w:val="clear" w:color="auto" w:fill="auto"/>
            <w:vAlign w:val="center"/>
            <w:hideMark/>
          </w:tcPr>
          <w:p w14:paraId="38E5B89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5.08</w:t>
            </w:r>
          </w:p>
        </w:tc>
        <w:tc>
          <w:tcPr>
            <w:tcW w:w="1006" w:type="dxa"/>
            <w:tcBorders>
              <w:top w:val="nil"/>
              <w:left w:val="nil"/>
              <w:bottom w:val="single" w:sz="8" w:space="0" w:color="auto"/>
              <w:right w:val="single" w:sz="8" w:space="0" w:color="auto"/>
            </w:tcBorders>
            <w:shd w:val="clear" w:color="auto" w:fill="auto"/>
            <w:vAlign w:val="center"/>
            <w:hideMark/>
          </w:tcPr>
          <w:p w14:paraId="5FE7423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MZ</w:t>
            </w:r>
          </w:p>
        </w:tc>
        <w:tc>
          <w:tcPr>
            <w:tcW w:w="1715" w:type="dxa"/>
            <w:tcBorders>
              <w:top w:val="nil"/>
              <w:left w:val="nil"/>
              <w:bottom w:val="single" w:sz="8" w:space="0" w:color="auto"/>
              <w:right w:val="single" w:sz="8" w:space="0" w:color="auto"/>
            </w:tcBorders>
            <w:shd w:val="clear" w:color="auto" w:fill="auto"/>
            <w:vAlign w:val="center"/>
            <w:hideMark/>
          </w:tcPr>
          <w:p w14:paraId="45E3E4CA"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6D958E5D" w14:textId="77777777" w:rsidTr="00304DB9">
        <w:trPr>
          <w:trHeight w:val="1301"/>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196DFC79"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 xml:space="preserve">Analýza a příprava jednotného ERP a HR systému pro veřejnou správu </w:t>
            </w:r>
          </w:p>
        </w:tc>
        <w:tc>
          <w:tcPr>
            <w:tcW w:w="647" w:type="dxa"/>
            <w:tcBorders>
              <w:top w:val="nil"/>
              <w:left w:val="nil"/>
              <w:bottom w:val="single" w:sz="8" w:space="0" w:color="auto"/>
              <w:right w:val="single" w:sz="8" w:space="0" w:color="auto"/>
            </w:tcBorders>
            <w:shd w:val="clear" w:color="auto" w:fill="auto"/>
            <w:vAlign w:val="center"/>
            <w:hideMark/>
          </w:tcPr>
          <w:p w14:paraId="2B7B5AD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3658BC6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16.01.19</w:t>
            </w:r>
          </w:p>
        </w:tc>
        <w:tc>
          <w:tcPr>
            <w:tcW w:w="1235" w:type="dxa"/>
            <w:tcBorders>
              <w:top w:val="nil"/>
              <w:left w:val="nil"/>
              <w:bottom w:val="single" w:sz="8" w:space="0" w:color="auto"/>
              <w:right w:val="single" w:sz="8" w:space="0" w:color="auto"/>
            </w:tcBorders>
            <w:shd w:val="clear" w:color="auto" w:fill="auto"/>
            <w:vAlign w:val="center"/>
            <w:hideMark/>
          </w:tcPr>
          <w:p w14:paraId="053F99A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31.12.23</w:t>
            </w:r>
          </w:p>
        </w:tc>
        <w:tc>
          <w:tcPr>
            <w:tcW w:w="810" w:type="dxa"/>
            <w:tcBorders>
              <w:top w:val="nil"/>
              <w:left w:val="nil"/>
              <w:bottom w:val="single" w:sz="8" w:space="0" w:color="auto"/>
              <w:right w:val="single" w:sz="8" w:space="0" w:color="auto"/>
            </w:tcBorders>
            <w:shd w:val="clear" w:color="auto" w:fill="auto"/>
            <w:vAlign w:val="center"/>
            <w:hideMark/>
          </w:tcPr>
          <w:p w14:paraId="73F648E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5.08</w:t>
            </w:r>
          </w:p>
        </w:tc>
        <w:tc>
          <w:tcPr>
            <w:tcW w:w="1006" w:type="dxa"/>
            <w:tcBorders>
              <w:top w:val="nil"/>
              <w:left w:val="nil"/>
              <w:bottom w:val="single" w:sz="8" w:space="0" w:color="auto"/>
              <w:right w:val="single" w:sz="8" w:space="0" w:color="auto"/>
            </w:tcBorders>
            <w:shd w:val="clear" w:color="auto" w:fill="auto"/>
            <w:vAlign w:val="center"/>
            <w:hideMark/>
          </w:tcPr>
          <w:p w14:paraId="4A587AD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3F6DAD13"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6DD621FE" w14:textId="77777777" w:rsidTr="00304DB9">
        <w:trPr>
          <w:trHeight w:val="2010"/>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1D83652C"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Koordinace vytvoření jednotného standardu seznamu funkčních a ne-funkčních požadavků klíčových řešení (ERP, HR, ..).</w:t>
            </w:r>
          </w:p>
        </w:tc>
        <w:tc>
          <w:tcPr>
            <w:tcW w:w="647" w:type="dxa"/>
            <w:tcBorders>
              <w:top w:val="nil"/>
              <w:left w:val="nil"/>
              <w:bottom w:val="single" w:sz="8" w:space="0" w:color="auto"/>
              <w:right w:val="single" w:sz="8" w:space="0" w:color="auto"/>
            </w:tcBorders>
            <w:shd w:val="clear" w:color="auto" w:fill="auto"/>
            <w:vAlign w:val="center"/>
            <w:hideMark/>
          </w:tcPr>
          <w:p w14:paraId="54CD054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58513D4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01.01.20</w:t>
            </w:r>
          </w:p>
        </w:tc>
        <w:tc>
          <w:tcPr>
            <w:tcW w:w="1235" w:type="dxa"/>
            <w:tcBorders>
              <w:top w:val="nil"/>
              <w:left w:val="nil"/>
              <w:bottom w:val="single" w:sz="8" w:space="0" w:color="auto"/>
              <w:right w:val="single" w:sz="8" w:space="0" w:color="auto"/>
            </w:tcBorders>
            <w:shd w:val="clear" w:color="auto" w:fill="auto"/>
            <w:vAlign w:val="center"/>
            <w:hideMark/>
          </w:tcPr>
          <w:p w14:paraId="3FA8B29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31.12.20</w:t>
            </w:r>
          </w:p>
        </w:tc>
        <w:tc>
          <w:tcPr>
            <w:tcW w:w="810" w:type="dxa"/>
            <w:tcBorders>
              <w:top w:val="nil"/>
              <w:left w:val="nil"/>
              <w:bottom w:val="single" w:sz="8" w:space="0" w:color="auto"/>
              <w:right w:val="single" w:sz="8" w:space="0" w:color="auto"/>
            </w:tcBorders>
            <w:shd w:val="clear" w:color="auto" w:fill="auto"/>
            <w:vAlign w:val="center"/>
            <w:hideMark/>
          </w:tcPr>
          <w:p w14:paraId="45D951D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5.08</w:t>
            </w:r>
          </w:p>
        </w:tc>
        <w:tc>
          <w:tcPr>
            <w:tcW w:w="1006" w:type="dxa"/>
            <w:tcBorders>
              <w:top w:val="nil"/>
              <w:left w:val="nil"/>
              <w:bottom w:val="single" w:sz="8" w:space="0" w:color="auto"/>
              <w:right w:val="single" w:sz="8" w:space="0" w:color="auto"/>
            </w:tcBorders>
            <w:shd w:val="clear" w:color="auto" w:fill="auto"/>
            <w:vAlign w:val="center"/>
            <w:hideMark/>
          </w:tcPr>
          <w:p w14:paraId="3D252A9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55DF2D35"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650843BC" w14:textId="77777777" w:rsidTr="00304DB9">
        <w:trPr>
          <w:trHeight w:val="1301"/>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4AE30203"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Jednotný systém mzdové a personální evidence Ministerstva zdravotnictví</w:t>
            </w:r>
          </w:p>
        </w:tc>
        <w:tc>
          <w:tcPr>
            <w:tcW w:w="647" w:type="dxa"/>
            <w:tcBorders>
              <w:top w:val="nil"/>
              <w:left w:val="nil"/>
              <w:bottom w:val="single" w:sz="8" w:space="0" w:color="auto"/>
              <w:right w:val="single" w:sz="8" w:space="0" w:color="auto"/>
            </w:tcBorders>
            <w:shd w:val="clear" w:color="auto" w:fill="auto"/>
            <w:vAlign w:val="center"/>
            <w:hideMark/>
          </w:tcPr>
          <w:p w14:paraId="01D106E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4B03AA22"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66A2B3B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31.12.21</w:t>
            </w:r>
          </w:p>
        </w:tc>
        <w:tc>
          <w:tcPr>
            <w:tcW w:w="810" w:type="dxa"/>
            <w:tcBorders>
              <w:top w:val="nil"/>
              <w:left w:val="nil"/>
              <w:bottom w:val="single" w:sz="8" w:space="0" w:color="auto"/>
              <w:right w:val="single" w:sz="8" w:space="0" w:color="auto"/>
            </w:tcBorders>
            <w:shd w:val="clear" w:color="auto" w:fill="auto"/>
            <w:vAlign w:val="center"/>
            <w:hideMark/>
          </w:tcPr>
          <w:p w14:paraId="0AD6654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5.08</w:t>
            </w:r>
          </w:p>
        </w:tc>
        <w:tc>
          <w:tcPr>
            <w:tcW w:w="1006" w:type="dxa"/>
            <w:tcBorders>
              <w:top w:val="nil"/>
              <w:left w:val="nil"/>
              <w:bottom w:val="single" w:sz="8" w:space="0" w:color="auto"/>
              <w:right w:val="single" w:sz="8" w:space="0" w:color="auto"/>
            </w:tcBorders>
            <w:shd w:val="clear" w:color="auto" w:fill="auto"/>
            <w:vAlign w:val="center"/>
            <w:hideMark/>
          </w:tcPr>
          <w:p w14:paraId="5DF7314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MZ</w:t>
            </w:r>
          </w:p>
        </w:tc>
        <w:tc>
          <w:tcPr>
            <w:tcW w:w="1715" w:type="dxa"/>
            <w:tcBorders>
              <w:top w:val="nil"/>
              <w:left w:val="nil"/>
              <w:bottom w:val="single" w:sz="8" w:space="0" w:color="auto"/>
              <w:right w:val="single" w:sz="8" w:space="0" w:color="auto"/>
            </w:tcBorders>
            <w:shd w:val="clear" w:color="auto" w:fill="auto"/>
            <w:vAlign w:val="center"/>
            <w:hideMark/>
          </w:tcPr>
          <w:p w14:paraId="6F2B23C6"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475C8709" w14:textId="77777777" w:rsidTr="00304DB9">
        <w:trPr>
          <w:trHeight w:val="1490"/>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091B7737"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Systém státního zdravotního dozoru – evidence zakázek u zdravotních ústavů</w:t>
            </w:r>
          </w:p>
        </w:tc>
        <w:tc>
          <w:tcPr>
            <w:tcW w:w="647" w:type="dxa"/>
            <w:tcBorders>
              <w:top w:val="nil"/>
              <w:left w:val="nil"/>
              <w:bottom w:val="single" w:sz="8" w:space="0" w:color="auto"/>
              <w:right w:val="single" w:sz="8" w:space="0" w:color="auto"/>
            </w:tcBorders>
            <w:shd w:val="clear" w:color="auto" w:fill="auto"/>
            <w:vAlign w:val="center"/>
            <w:hideMark/>
          </w:tcPr>
          <w:p w14:paraId="7DB92C6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43E8764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480F6BE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31.12.21</w:t>
            </w:r>
          </w:p>
        </w:tc>
        <w:tc>
          <w:tcPr>
            <w:tcW w:w="810" w:type="dxa"/>
            <w:tcBorders>
              <w:top w:val="nil"/>
              <w:left w:val="nil"/>
              <w:bottom w:val="single" w:sz="8" w:space="0" w:color="auto"/>
              <w:right w:val="single" w:sz="8" w:space="0" w:color="auto"/>
            </w:tcBorders>
            <w:shd w:val="clear" w:color="auto" w:fill="auto"/>
            <w:vAlign w:val="center"/>
            <w:hideMark/>
          </w:tcPr>
          <w:p w14:paraId="12AC118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5.08</w:t>
            </w:r>
          </w:p>
        </w:tc>
        <w:tc>
          <w:tcPr>
            <w:tcW w:w="1006" w:type="dxa"/>
            <w:tcBorders>
              <w:top w:val="nil"/>
              <w:left w:val="nil"/>
              <w:bottom w:val="single" w:sz="8" w:space="0" w:color="auto"/>
              <w:right w:val="single" w:sz="8" w:space="0" w:color="auto"/>
            </w:tcBorders>
            <w:shd w:val="clear" w:color="auto" w:fill="auto"/>
            <w:vAlign w:val="center"/>
            <w:hideMark/>
          </w:tcPr>
          <w:p w14:paraId="6E2A3FB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MZ</w:t>
            </w:r>
          </w:p>
        </w:tc>
        <w:tc>
          <w:tcPr>
            <w:tcW w:w="1715" w:type="dxa"/>
            <w:tcBorders>
              <w:top w:val="nil"/>
              <w:left w:val="nil"/>
              <w:bottom w:val="single" w:sz="8" w:space="0" w:color="auto"/>
              <w:right w:val="single" w:sz="8" w:space="0" w:color="auto"/>
            </w:tcBorders>
            <w:shd w:val="clear" w:color="auto" w:fill="auto"/>
            <w:vAlign w:val="center"/>
            <w:hideMark/>
          </w:tcPr>
          <w:p w14:paraId="65DC169E"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60DCE323" w14:textId="77777777" w:rsidTr="00304DB9">
        <w:trPr>
          <w:trHeight w:val="959"/>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43B543BA"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Monitorovací systém ESIF MS2021+</w:t>
            </w:r>
          </w:p>
        </w:tc>
        <w:tc>
          <w:tcPr>
            <w:tcW w:w="647" w:type="dxa"/>
            <w:tcBorders>
              <w:top w:val="nil"/>
              <w:left w:val="nil"/>
              <w:bottom w:val="single" w:sz="8" w:space="0" w:color="auto"/>
              <w:right w:val="single" w:sz="8" w:space="0" w:color="auto"/>
            </w:tcBorders>
            <w:shd w:val="clear" w:color="auto" w:fill="auto"/>
            <w:vAlign w:val="center"/>
            <w:hideMark/>
          </w:tcPr>
          <w:p w14:paraId="1BF4202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7F8202A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01.01.20</w:t>
            </w:r>
          </w:p>
        </w:tc>
        <w:tc>
          <w:tcPr>
            <w:tcW w:w="1235" w:type="dxa"/>
            <w:tcBorders>
              <w:top w:val="nil"/>
              <w:left w:val="nil"/>
              <w:bottom w:val="single" w:sz="8" w:space="0" w:color="auto"/>
              <w:right w:val="single" w:sz="8" w:space="0" w:color="auto"/>
            </w:tcBorders>
            <w:shd w:val="clear" w:color="auto" w:fill="auto"/>
            <w:vAlign w:val="center"/>
            <w:hideMark/>
          </w:tcPr>
          <w:p w14:paraId="39ACD15B"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31.12.27</w:t>
            </w:r>
          </w:p>
        </w:tc>
        <w:tc>
          <w:tcPr>
            <w:tcW w:w="810" w:type="dxa"/>
            <w:tcBorders>
              <w:top w:val="nil"/>
              <w:left w:val="nil"/>
              <w:bottom w:val="single" w:sz="8" w:space="0" w:color="auto"/>
              <w:right w:val="single" w:sz="8" w:space="0" w:color="auto"/>
            </w:tcBorders>
            <w:shd w:val="clear" w:color="auto" w:fill="auto"/>
            <w:vAlign w:val="center"/>
            <w:hideMark/>
          </w:tcPr>
          <w:p w14:paraId="35E8604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5.08</w:t>
            </w:r>
          </w:p>
        </w:tc>
        <w:tc>
          <w:tcPr>
            <w:tcW w:w="1006" w:type="dxa"/>
            <w:tcBorders>
              <w:top w:val="nil"/>
              <w:left w:val="nil"/>
              <w:bottom w:val="single" w:sz="8" w:space="0" w:color="auto"/>
              <w:right w:val="single" w:sz="8" w:space="0" w:color="auto"/>
            </w:tcBorders>
            <w:shd w:val="clear" w:color="auto" w:fill="auto"/>
            <w:vAlign w:val="center"/>
            <w:hideMark/>
          </w:tcPr>
          <w:p w14:paraId="2EC37EC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MMR</w:t>
            </w:r>
          </w:p>
        </w:tc>
        <w:tc>
          <w:tcPr>
            <w:tcW w:w="1715" w:type="dxa"/>
            <w:tcBorders>
              <w:top w:val="nil"/>
              <w:left w:val="nil"/>
              <w:bottom w:val="single" w:sz="8" w:space="0" w:color="auto"/>
              <w:right w:val="single" w:sz="8" w:space="0" w:color="auto"/>
            </w:tcBorders>
            <w:shd w:val="clear" w:color="auto" w:fill="auto"/>
            <w:vAlign w:val="center"/>
            <w:hideMark/>
          </w:tcPr>
          <w:p w14:paraId="1CE38E7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540</w:t>
            </w:r>
          </w:p>
        </w:tc>
      </w:tr>
      <w:tr w:rsidR="00304DB9" w:rsidRPr="00304DB9" w14:paraId="08BC27CC" w14:textId="77777777" w:rsidTr="00304DB9">
        <w:trPr>
          <w:trHeight w:val="1493"/>
        </w:trPr>
        <w:tc>
          <w:tcPr>
            <w:tcW w:w="2445" w:type="dxa"/>
            <w:tcBorders>
              <w:top w:val="single" w:sz="8" w:space="0" w:color="auto"/>
              <w:left w:val="single" w:sz="8" w:space="0" w:color="auto"/>
              <w:bottom w:val="single" w:sz="8" w:space="0" w:color="auto"/>
              <w:right w:val="single" w:sz="8" w:space="0" w:color="auto"/>
            </w:tcBorders>
            <w:shd w:val="clear" w:color="000000" w:fill="305496"/>
            <w:vAlign w:val="center"/>
            <w:hideMark/>
          </w:tcPr>
          <w:p w14:paraId="01A6D573" w14:textId="77777777" w:rsidR="00304DB9" w:rsidRPr="00304DB9" w:rsidRDefault="00304DB9" w:rsidP="009F087B">
            <w:pPr>
              <w:spacing w:after="0" w:line="240" w:lineRule="auto"/>
              <w:jc w:val="left"/>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lastRenderedPageBreak/>
              <w:t>Název</w:t>
            </w:r>
          </w:p>
        </w:tc>
        <w:tc>
          <w:tcPr>
            <w:tcW w:w="647" w:type="dxa"/>
            <w:tcBorders>
              <w:top w:val="single" w:sz="8" w:space="0" w:color="auto"/>
              <w:left w:val="nil"/>
              <w:bottom w:val="single" w:sz="8" w:space="0" w:color="auto"/>
              <w:right w:val="single" w:sz="8" w:space="0" w:color="auto"/>
            </w:tcBorders>
            <w:shd w:val="clear" w:color="000000" w:fill="305496"/>
            <w:vAlign w:val="center"/>
            <w:hideMark/>
          </w:tcPr>
          <w:p w14:paraId="785745C3"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Stav</w:t>
            </w:r>
          </w:p>
        </w:tc>
        <w:tc>
          <w:tcPr>
            <w:tcW w:w="1242" w:type="dxa"/>
            <w:tcBorders>
              <w:top w:val="single" w:sz="8" w:space="0" w:color="auto"/>
              <w:left w:val="nil"/>
              <w:bottom w:val="single" w:sz="8" w:space="0" w:color="auto"/>
              <w:right w:val="single" w:sz="8" w:space="0" w:color="auto"/>
            </w:tcBorders>
            <w:shd w:val="clear" w:color="000000" w:fill="305496"/>
            <w:vAlign w:val="center"/>
            <w:hideMark/>
          </w:tcPr>
          <w:p w14:paraId="471C3164"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Realizace od</w:t>
            </w:r>
          </w:p>
        </w:tc>
        <w:tc>
          <w:tcPr>
            <w:tcW w:w="1235" w:type="dxa"/>
            <w:tcBorders>
              <w:top w:val="single" w:sz="8" w:space="0" w:color="auto"/>
              <w:left w:val="nil"/>
              <w:bottom w:val="single" w:sz="8" w:space="0" w:color="auto"/>
              <w:right w:val="single" w:sz="8" w:space="0" w:color="auto"/>
            </w:tcBorders>
            <w:shd w:val="clear" w:color="000000" w:fill="305496"/>
            <w:vAlign w:val="center"/>
            <w:hideMark/>
          </w:tcPr>
          <w:p w14:paraId="1F9FAFC2"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Realizace do</w:t>
            </w:r>
          </w:p>
        </w:tc>
        <w:tc>
          <w:tcPr>
            <w:tcW w:w="810" w:type="dxa"/>
            <w:tcBorders>
              <w:top w:val="single" w:sz="8" w:space="0" w:color="auto"/>
              <w:left w:val="nil"/>
              <w:bottom w:val="single" w:sz="8" w:space="0" w:color="auto"/>
              <w:right w:val="single" w:sz="8" w:space="0" w:color="auto"/>
            </w:tcBorders>
            <w:shd w:val="clear" w:color="000000" w:fill="305496"/>
            <w:vAlign w:val="center"/>
            <w:hideMark/>
          </w:tcPr>
          <w:p w14:paraId="4C266491"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Dílčí cíl</w:t>
            </w:r>
          </w:p>
        </w:tc>
        <w:tc>
          <w:tcPr>
            <w:tcW w:w="1006" w:type="dxa"/>
            <w:tcBorders>
              <w:top w:val="single" w:sz="8" w:space="0" w:color="auto"/>
              <w:left w:val="nil"/>
              <w:bottom w:val="single" w:sz="8" w:space="0" w:color="auto"/>
              <w:right w:val="single" w:sz="8" w:space="0" w:color="auto"/>
            </w:tcBorders>
            <w:shd w:val="clear" w:color="000000" w:fill="305496"/>
            <w:vAlign w:val="center"/>
            <w:hideMark/>
          </w:tcPr>
          <w:p w14:paraId="77ECE644"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Gesční úřad záměru</w:t>
            </w:r>
          </w:p>
        </w:tc>
        <w:tc>
          <w:tcPr>
            <w:tcW w:w="1715" w:type="dxa"/>
            <w:tcBorders>
              <w:top w:val="single" w:sz="8" w:space="0" w:color="auto"/>
              <w:left w:val="nil"/>
              <w:bottom w:val="single" w:sz="8" w:space="0" w:color="auto"/>
              <w:right w:val="single" w:sz="8" w:space="0" w:color="auto"/>
            </w:tcBorders>
            <w:shd w:val="clear" w:color="000000" w:fill="305496"/>
            <w:vAlign w:val="center"/>
            <w:hideMark/>
          </w:tcPr>
          <w:p w14:paraId="564AA581"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Externí náklady na provoz/ udržitelnost (</w:t>
            </w:r>
            <w:proofErr w:type="spellStart"/>
            <w:r w:rsidRPr="00304DB9">
              <w:rPr>
                <w:rFonts w:ascii="Arial" w:eastAsia="Times New Roman" w:hAnsi="Arial" w:cs="Arial"/>
                <w:b/>
                <w:bCs/>
                <w:color w:val="FFFFFF"/>
                <w:spacing w:val="0"/>
                <w:sz w:val="24"/>
                <w:szCs w:val="24"/>
                <w:lang w:eastAsia="cs-CZ"/>
              </w:rPr>
              <w:t>mil.Kč</w:t>
            </w:r>
            <w:proofErr w:type="spellEnd"/>
            <w:r w:rsidRPr="00304DB9">
              <w:rPr>
                <w:rFonts w:ascii="Arial" w:eastAsia="Times New Roman" w:hAnsi="Arial" w:cs="Arial"/>
                <w:b/>
                <w:bCs/>
                <w:color w:val="FFFFFF"/>
                <w:spacing w:val="0"/>
                <w:sz w:val="24"/>
                <w:szCs w:val="24"/>
                <w:lang w:eastAsia="cs-CZ"/>
              </w:rPr>
              <w:t>)</w:t>
            </w:r>
          </w:p>
        </w:tc>
      </w:tr>
      <w:tr w:rsidR="00304DB9" w:rsidRPr="00304DB9" w14:paraId="5A78EAB9" w14:textId="77777777" w:rsidTr="00304DB9">
        <w:trPr>
          <w:trHeight w:val="1540"/>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15029E3E"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Jednotný metainformační systém státní statistické služby, ČSÚ</w:t>
            </w:r>
          </w:p>
        </w:tc>
        <w:tc>
          <w:tcPr>
            <w:tcW w:w="647" w:type="dxa"/>
            <w:tcBorders>
              <w:top w:val="nil"/>
              <w:left w:val="nil"/>
              <w:bottom w:val="single" w:sz="8" w:space="0" w:color="auto"/>
              <w:right w:val="single" w:sz="8" w:space="0" w:color="auto"/>
            </w:tcBorders>
            <w:shd w:val="clear" w:color="auto" w:fill="auto"/>
            <w:vAlign w:val="center"/>
            <w:hideMark/>
          </w:tcPr>
          <w:p w14:paraId="207D72E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07AE2BF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01.07.19</w:t>
            </w:r>
          </w:p>
        </w:tc>
        <w:tc>
          <w:tcPr>
            <w:tcW w:w="1235" w:type="dxa"/>
            <w:tcBorders>
              <w:top w:val="nil"/>
              <w:left w:val="nil"/>
              <w:bottom w:val="single" w:sz="8" w:space="0" w:color="auto"/>
              <w:right w:val="single" w:sz="8" w:space="0" w:color="auto"/>
            </w:tcBorders>
            <w:shd w:val="clear" w:color="auto" w:fill="auto"/>
            <w:vAlign w:val="center"/>
            <w:hideMark/>
          </w:tcPr>
          <w:p w14:paraId="3FD8611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31.12.25</w:t>
            </w:r>
          </w:p>
        </w:tc>
        <w:tc>
          <w:tcPr>
            <w:tcW w:w="810" w:type="dxa"/>
            <w:tcBorders>
              <w:top w:val="nil"/>
              <w:left w:val="nil"/>
              <w:bottom w:val="single" w:sz="8" w:space="0" w:color="auto"/>
              <w:right w:val="single" w:sz="8" w:space="0" w:color="auto"/>
            </w:tcBorders>
            <w:shd w:val="clear" w:color="auto" w:fill="auto"/>
            <w:vAlign w:val="center"/>
            <w:hideMark/>
          </w:tcPr>
          <w:p w14:paraId="6B1287F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5.08</w:t>
            </w:r>
          </w:p>
        </w:tc>
        <w:tc>
          <w:tcPr>
            <w:tcW w:w="1006" w:type="dxa"/>
            <w:tcBorders>
              <w:top w:val="nil"/>
              <w:left w:val="nil"/>
              <w:bottom w:val="single" w:sz="8" w:space="0" w:color="auto"/>
              <w:right w:val="single" w:sz="8" w:space="0" w:color="auto"/>
            </w:tcBorders>
            <w:shd w:val="clear" w:color="auto" w:fill="auto"/>
            <w:vAlign w:val="center"/>
            <w:hideMark/>
          </w:tcPr>
          <w:p w14:paraId="40F65D2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ČSÚ</w:t>
            </w:r>
          </w:p>
        </w:tc>
        <w:tc>
          <w:tcPr>
            <w:tcW w:w="1715" w:type="dxa"/>
            <w:tcBorders>
              <w:top w:val="nil"/>
              <w:left w:val="nil"/>
              <w:bottom w:val="single" w:sz="8" w:space="0" w:color="auto"/>
              <w:right w:val="single" w:sz="8" w:space="0" w:color="auto"/>
            </w:tcBorders>
            <w:shd w:val="clear" w:color="auto" w:fill="auto"/>
            <w:vAlign w:val="center"/>
            <w:hideMark/>
          </w:tcPr>
          <w:p w14:paraId="465F8B8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14</w:t>
            </w:r>
          </w:p>
        </w:tc>
      </w:tr>
      <w:tr w:rsidR="00304DB9" w:rsidRPr="00304DB9" w14:paraId="24CCD53E" w14:textId="77777777" w:rsidTr="00304DB9">
        <w:trPr>
          <w:trHeight w:val="1251"/>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6BD1A0E2"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Jednotná spisová služba Ministerstva zdravotnictví  ČR</w:t>
            </w:r>
          </w:p>
        </w:tc>
        <w:tc>
          <w:tcPr>
            <w:tcW w:w="647" w:type="dxa"/>
            <w:tcBorders>
              <w:top w:val="nil"/>
              <w:left w:val="nil"/>
              <w:bottom w:val="single" w:sz="8" w:space="0" w:color="auto"/>
              <w:right w:val="single" w:sz="8" w:space="0" w:color="auto"/>
            </w:tcBorders>
            <w:shd w:val="clear" w:color="auto" w:fill="auto"/>
            <w:vAlign w:val="center"/>
            <w:hideMark/>
          </w:tcPr>
          <w:p w14:paraId="6415EA9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37D5CA0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1FB404E0"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31.12.22</w:t>
            </w:r>
          </w:p>
        </w:tc>
        <w:tc>
          <w:tcPr>
            <w:tcW w:w="810" w:type="dxa"/>
            <w:tcBorders>
              <w:top w:val="nil"/>
              <w:left w:val="nil"/>
              <w:bottom w:val="single" w:sz="8" w:space="0" w:color="auto"/>
              <w:right w:val="single" w:sz="8" w:space="0" w:color="auto"/>
            </w:tcBorders>
            <w:shd w:val="clear" w:color="auto" w:fill="auto"/>
            <w:vAlign w:val="center"/>
            <w:hideMark/>
          </w:tcPr>
          <w:p w14:paraId="582BBDCB"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5.08</w:t>
            </w:r>
          </w:p>
        </w:tc>
        <w:tc>
          <w:tcPr>
            <w:tcW w:w="1006" w:type="dxa"/>
            <w:tcBorders>
              <w:top w:val="nil"/>
              <w:left w:val="nil"/>
              <w:bottom w:val="single" w:sz="8" w:space="0" w:color="auto"/>
              <w:right w:val="single" w:sz="8" w:space="0" w:color="auto"/>
            </w:tcBorders>
            <w:shd w:val="clear" w:color="auto" w:fill="auto"/>
            <w:vAlign w:val="center"/>
            <w:hideMark/>
          </w:tcPr>
          <w:p w14:paraId="211D0C5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MZ</w:t>
            </w:r>
          </w:p>
        </w:tc>
        <w:tc>
          <w:tcPr>
            <w:tcW w:w="1715" w:type="dxa"/>
            <w:tcBorders>
              <w:top w:val="nil"/>
              <w:left w:val="nil"/>
              <w:bottom w:val="single" w:sz="8" w:space="0" w:color="auto"/>
              <w:right w:val="single" w:sz="8" w:space="0" w:color="auto"/>
            </w:tcBorders>
            <w:shd w:val="clear" w:color="auto" w:fill="auto"/>
            <w:vAlign w:val="center"/>
            <w:hideMark/>
          </w:tcPr>
          <w:p w14:paraId="726EEED2"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2BC9E9A5" w14:textId="77777777" w:rsidTr="00304DB9">
        <w:trPr>
          <w:trHeight w:val="540"/>
        </w:trPr>
        <w:tc>
          <w:tcPr>
            <w:tcW w:w="2445" w:type="dxa"/>
            <w:vMerge w:val="restart"/>
            <w:tcBorders>
              <w:top w:val="nil"/>
              <w:left w:val="single" w:sz="8" w:space="0" w:color="auto"/>
              <w:bottom w:val="single" w:sz="8" w:space="0" w:color="000000"/>
              <w:right w:val="single" w:sz="8" w:space="0" w:color="auto"/>
            </w:tcBorders>
            <w:shd w:val="clear" w:color="auto" w:fill="auto"/>
            <w:vAlign w:val="center"/>
            <w:hideMark/>
          </w:tcPr>
          <w:p w14:paraId="611D752D"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PPDF a zavedení AI v AIS průmyslových práv, ÚPV</w:t>
            </w:r>
          </w:p>
        </w:tc>
        <w:tc>
          <w:tcPr>
            <w:tcW w:w="647" w:type="dxa"/>
            <w:vMerge w:val="restart"/>
            <w:tcBorders>
              <w:top w:val="nil"/>
              <w:left w:val="single" w:sz="8" w:space="0" w:color="auto"/>
              <w:bottom w:val="single" w:sz="8" w:space="0" w:color="000000"/>
              <w:right w:val="single" w:sz="8" w:space="0" w:color="auto"/>
            </w:tcBorders>
            <w:shd w:val="clear" w:color="auto" w:fill="auto"/>
            <w:vAlign w:val="center"/>
            <w:hideMark/>
          </w:tcPr>
          <w:p w14:paraId="42252E6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vMerge w:val="restart"/>
            <w:tcBorders>
              <w:top w:val="nil"/>
              <w:left w:val="single" w:sz="8" w:space="0" w:color="auto"/>
              <w:bottom w:val="single" w:sz="8" w:space="0" w:color="000000"/>
              <w:right w:val="single" w:sz="8" w:space="0" w:color="auto"/>
            </w:tcBorders>
            <w:shd w:val="clear" w:color="auto" w:fill="auto"/>
            <w:vAlign w:val="center"/>
            <w:hideMark/>
          </w:tcPr>
          <w:p w14:paraId="2771938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vMerge w:val="restart"/>
            <w:tcBorders>
              <w:top w:val="nil"/>
              <w:left w:val="single" w:sz="8" w:space="0" w:color="auto"/>
              <w:bottom w:val="single" w:sz="8" w:space="0" w:color="000000"/>
              <w:right w:val="single" w:sz="8" w:space="0" w:color="auto"/>
            </w:tcBorders>
            <w:shd w:val="clear" w:color="auto" w:fill="auto"/>
            <w:vAlign w:val="center"/>
            <w:hideMark/>
          </w:tcPr>
          <w:p w14:paraId="4B34D29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31.12.23</w:t>
            </w:r>
          </w:p>
        </w:tc>
        <w:tc>
          <w:tcPr>
            <w:tcW w:w="810" w:type="dxa"/>
            <w:vMerge w:val="restart"/>
            <w:tcBorders>
              <w:top w:val="nil"/>
              <w:left w:val="single" w:sz="8" w:space="0" w:color="auto"/>
              <w:bottom w:val="single" w:sz="8" w:space="0" w:color="000000"/>
              <w:right w:val="single" w:sz="8" w:space="0" w:color="auto"/>
            </w:tcBorders>
            <w:shd w:val="clear" w:color="auto" w:fill="auto"/>
            <w:vAlign w:val="center"/>
            <w:hideMark/>
          </w:tcPr>
          <w:p w14:paraId="4480E2E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5.09</w:t>
            </w:r>
          </w:p>
        </w:tc>
        <w:tc>
          <w:tcPr>
            <w:tcW w:w="1006" w:type="dxa"/>
            <w:vMerge w:val="restart"/>
            <w:tcBorders>
              <w:top w:val="nil"/>
              <w:left w:val="single" w:sz="8" w:space="0" w:color="auto"/>
              <w:bottom w:val="single" w:sz="8" w:space="0" w:color="000000"/>
              <w:right w:val="single" w:sz="8" w:space="0" w:color="auto"/>
            </w:tcBorders>
            <w:shd w:val="clear" w:color="auto" w:fill="auto"/>
            <w:vAlign w:val="center"/>
            <w:hideMark/>
          </w:tcPr>
          <w:p w14:paraId="1F8E4450"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ÚPV</w:t>
            </w:r>
          </w:p>
        </w:tc>
        <w:tc>
          <w:tcPr>
            <w:tcW w:w="1715" w:type="dxa"/>
            <w:tcBorders>
              <w:top w:val="nil"/>
              <w:left w:val="nil"/>
              <w:bottom w:val="nil"/>
              <w:right w:val="single" w:sz="8" w:space="0" w:color="auto"/>
            </w:tcBorders>
            <w:shd w:val="clear" w:color="auto" w:fill="auto"/>
            <w:vAlign w:val="center"/>
            <w:hideMark/>
          </w:tcPr>
          <w:p w14:paraId="2FDF7CF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w:t>
            </w:r>
          </w:p>
        </w:tc>
      </w:tr>
      <w:tr w:rsidR="00304DB9" w:rsidRPr="00304DB9" w14:paraId="600544DB" w14:textId="77777777" w:rsidTr="00304DB9">
        <w:trPr>
          <w:trHeight w:val="1380"/>
        </w:trPr>
        <w:tc>
          <w:tcPr>
            <w:tcW w:w="2445" w:type="dxa"/>
            <w:vMerge/>
            <w:tcBorders>
              <w:top w:val="nil"/>
              <w:left w:val="single" w:sz="8" w:space="0" w:color="auto"/>
              <w:bottom w:val="single" w:sz="8" w:space="0" w:color="000000"/>
              <w:right w:val="single" w:sz="8" w:space="0" w:color="auto"/>
            </w:tcBorders>
            <w:vAlign w:val="center"/>
            <w:hideMark/>
          </w:tcPr>
          <w:p w14:paraId="7C153794"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p>
        </w:tc>
        <w:tc>
          <w:tcPr>
            <w:tcW w:w="647" w:type="dxa"/>
            <w:vMerge/>
            <w:tcBorders>
              <w:top w:val="nil"/>
              <w:left w:val="single" w:sz="8" w:space="0" w:color="auto"/>
              <w:bottom w:val="single" w:sz="8" w:space="0" w:color="000000"/>
              <w:right w:val="single" w:sz="8" w:space="0" w:color="auto"/>
            </w:tcBorders>
            <w:vAlign w:val="center"/>
            <w:hideMark/>
          </w:tcPr>
          <w:p w14:paraId="55022465"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p>
        </w:tc>
        <w:tc>
          <w:tcPr>
            <w:tcW w:w="1242" w:type="dxa"/>
            <w:vMerge/>
            <w:tcBorders>
              <w:top w:val="nil"/>
              <w:left w:val="single" w:sz="8" w:space="0" w:color="auto"/>
              <w:bottom w:val="single" w:sz="8" w:space="0" w:color="000000"/>
              <w:right w:val="single" w:sz="8" w:space="0" w:color="auto"/>
            </w:tcBorders>
            <w:vAlign w:val="center"/>
            <w:hideMark/>
          </w:tcPr>
          <w:p w14:paraId="4E3B2BCE"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p>
        </w:tc>
        <w:tc>
          <w:tcPr>
            <w:tcW w:w="1235" w:type="dxa"/>
            <w:vMerge/>
            <w:tcBorders>
              <w:top w:val="nil"/>
              <w:left w:val="single" w:sz="8" w:space="0" w:color="auto"/>
              <w:bottom w:val="single" w:sz="8" w:space="0" w:color="000000"/>
              <w:right w:val="single" w:sz="8" w:space="0" w:color="auto"/>
            </w:tcBorders>
            <w:vAlign w:val="center"/>
            <w:hideMark/>
          </w:tcPr>
          <w:p w14:paraId="4F0C5401"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p>
        </w:tc>
        <w:tc>
          <w:tcPr>
            <w:tcW w:w="810" w:type="dxa"/>
            <w:vMerge/>
            <w:tcBorders>
              <w:top w:val="nil"/>
              <w:left w:val="single" w:sz="8" w:space="0" w:color="auto"/>
              <w:bottom w:val="single" w:sz="8" w:space="0" w:color="000000"/>
              <w:right w:val="single" w:sz="8" w:space="0" w:color="auto"/>
            </w:tcBorders>
            <w:vAlign w:val="center"/>
            <w:hideMark/>
          </w:tcPr>
          <w:p w14:paraId="26FF7FDC"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p>
        </w:tc>
        <w:tc>
          <w:tcPr>
            <w:tcW w:w="1006" w:type="dxa"/>
            <w:vMerge/>
            <w:tcBorders>
              <w:top w:val="nil"/>
              <w:left w:val="single" w:sz="8" w:space="0" w:color="auto"/>
              <w:bottom w:val="single" w:sz="8" w:space="0" w:color="000000"/>
              <w:right w:val="single" w:sz="8" w:space="0" w:color="auto"/>
            </w:tcBorders>
            <w:vAlign w:val="center"/>
            <w:hideMark/>
          </w:tcPr>
          <w:p w14:paraId="32D8D811"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p>
        </w:tc>
        <w:tc>
          <w:tcPr>
            <w:tcW w:w="1715" w:type="dxa"/>
            <w:tcBorders>
              <w:top w:val="nil"/>
              <w:left w:val="nil"/>
              <w:bottom w:val="single" w:sz="8" w:space="0" w:color="auto"/>
              <w:right w:val="single" w:sz="8" w:space="0" w:color="auto"/>
            </w:tcBorders>
            <w:shd w:val="clear" w:color="auto" w:fill="auto"/>
            <w:vAlign w:val="center"/>
            <w:hideMark/>
          </w:tcPr>
          <w:p w14:paraId="43E5C00B"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 xml:space="preserve">Pod stávající </w:t>
            </w:r>
            <w:proofErr w:type="spellStart"/>
            <w:r w:rsidRPr="00304DB9">
              <w:rPr>
                <w:rFonts w:ascii="Arial" w:eastAsia="Times New Roman" w:hAnsi="Arial" w:cs="Arial"/>
                <w:color w:val="000000"/>
                <w:spacing w:val="0"/>
                <w:sz w:val="24"/>
                <w:szCs w:val="24"/>
                <w:lang w:eastAsia="cs-CZ"/>
              </w:rPr>
              <w:t>supportní</w:t>
            </w:r>
            <w:proofErr w:type="spellEnd"/>
            <w:r w:rsidRPr="00304DB9">
              <w:rPr>
                <w:rFonts w:ascii="Arial" w:eastAsia="Times New Roman" w:hAnsi="Arial" w:cs="Arial"/>
                <w:color w:val="000000"/>
                <w:spacing w:val="0"/>
                <w:sz w:val="24"/>
                <w:szCs w:val="24"/>
                <w:lang w:eastAsia="cs-CZ"/>
              </w:rPr>
              <w:t xml:space="preserve"> smlouvou</w:t>
            </w:r>
          </w:p>
        </w:tc>
      </w:tr>
      <w:tr w:rsidR="00304DB9" w:rsidRPr="00304DB9" w14:paraId="3AEA9E77" w14:textId="77777777" w:rsidTr="00304DB9">
        <w:trPr>
          <w:trHeight w:val="2294"/>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452F5DC0"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Rozvoj technologické platformy registrů NZIS, modernizace vytěžování jejich obsahu a rozšíření jejich informační kapacity</w:t>
            </w:r>
          </w:p>
        </w:tc>
        <w:tc>
          <w:tcPr>
            <w:tcW w:w="647" w:type="dxa"/>
            <w:tcBorders>
              <w:top w:val="nil"/>
              <w:left w:val="nil"/>
              <w:bottom w:val="single" w:sz="8" w:space="0" w:color="auto"/>
              <w:right w:val="single" w:sz="8" w:space="0" w:color="auto"/>
            </w:tcBorders>
            <w:shd w:val="clear" w:color="auto" w:fill="auto"/>
            <w:vAlign w:val="center"/>
            <w:hideMark/>
          </w:tcPr>
          <w:p w14:paraId="452C6092"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5281A85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01.06.19</w:t>
            </w:r>
          </w:p>
        </w:tc>
        <w:tc>
          <w:tcPr>
            <w:tcW w:w="1235" w:type="dxa"/>
            <w:tcBorders>
              <w:top w:val="nil"/>
              <w:left w:val="nil"/>
              <w:bottom w:val="single" w:sz="8" w:space="0" w:color="auto"/>
              <w:right w:val="single" w:sz="8" w:space="0" w:color="auto"/>
            </w:tcBorders>
            <w:shd w:val="clear" w:color="auto" w:fill="auto"/>
            <w:vAlign w:val="center"/>
            <w:hideMark/>
          </w:tcPr>
          <w:p w14:paraId="5324E42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15.12.22</w:t>
            </w:r>
          </w:p>
        </w:tc>
        <w:tc>
          <w:tcPr>
            <w:tcW w:w="810" w:type="dxa"/>
            <w:tcBorders>
              <w:top w:val="nil"/>
              <w:left w:val="nil"/>
              <w:bottom w:val="single" w:sz="8" w:space="0" w:color="auto"/>
              <w:right w:val="single" w:sz="8" w:space="0" w:color="auto"/>
            </w:tcBorders>
            <w:shd w:val="clear" w:color="auto" w:fill="auto"/>
            <w:vAlign w:val="center"/>
            <w:hideMark/>
          </w:tcPr>
          <w:p w14:paraId="4950B8D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5.09</w:t>
            </w:r>
          </w:p>
        </w:tc>
        <w:tc>
          <w:tcPr>
            <w:tcW w:w="1006" w:type="dxa"/>
            <w:tcBorders>
              <w:top w:val="nil"/>
              <w:left w:val="nil"/>
              <w:bottom w:val="single" w:sz="8" w:space="0" w:color="auto"/>
              <w:right w:val="single" w:sz="8" w:space="0" w:color="auto"/>
            </w:tcBorders>
            <w:shd w:val="clear" w:color="auto" w:fill="auto"/>
            <w:vAlign w:val="center"/>
            <w:hideMark/>
          </w:tcPr>
          <w:p w14:paraId="38D06E7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ÚZIS</w:t>
            </w:r>
          </w:p>
        </w:tc>
        <w:tc>
          <w:tcPr>
            <w:tcW w:w="1715" w:type="dxa"/>
            <w:tcBorders>
              <w:top w:val="nil"/>
              <w:left w:val="nil"/>
              <w:bottom w:val="single" w:sz="8" w:space="0" w:color="auto"/>
              <w:right w:val="single" w:sz="8" w:space="0" w:color="auto"/>
            </w:tcBorders>
            <w:shd w:val="clear" w:color="auto" w:fill="auto"/>
            <w:vAlign w:val="center"/>
            <w:hideMark/>
          </w:tcPr>
          <w:p w14:paraId="2F2BB5C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20</w:t>
            </w:r>
          </w:p>
        </w:tc>
      </w:tr>
      <w:tr w:rsidR="00304DB9" w:rsidRPr="00304DB9" w14:paraId="4C7D00F5" w14:textId="77777777" w:rsidTr="00304DB9">
        <w:trPr>
          <w:trHeight w:val="1018"/>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55CE1405"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 xml:space="preserve">Integrovaná procesní a komunikační platforma, ESB resortu </w:t>
            </w:r>
            <w:proofErr w:type="spellStart"/>
            <w:r w:rsidRPr="00304DB9">
              <w:rPr>
                <w:rFonts w:ascii="Arial" w:eastAsia="Times New Roman" w:hAnsi="Arial" w:cs="Arial"/>
                <w:color w:val="000000"/>
                <w:spacing w:val="0"/>
                <w:sz w:val="24"/>
                <w:szCs w:val="24"/>
                <w:lang w:eastAsia="cs-CZ"/>
              </w:rPr>
              <w:t>MSp</w:t>
            </w:r>
            <w:proofErr w:type="spellEnd"/>
          </w:p>
        </w:tc>
        <w:tc>
          <w:tcPr>
            <w:tcW w:w="647" w:type="dxa"/>
            <w:tcBorders>
              <w:top w:val="nil"/>
              <w:left w:val="nil"/>
              <w:bottom w:val="single" w:sz="8" w:space="0" w:color="auto"/>
              <w:right w:val="single" w:sz="8" w:space="0" w:color="auto"/>
            </w:tcBorders>
            <w:shd w:val="clear" w:color="auto" w:fill="auto"/>
            <w:vAlign w:val="center"/>
            <w:hideMark/>
          </w:tcPr>
          <w:p w14:paraId="5DE2E70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64C5978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15.05.19</w:t>
            </w:r>
          </w:p>
        </w:tc>
        <w:tc>
          <w:tcPr>
            <w:tcW w:w="1235" w:type="dxa"/>
            <w:tcBorders>
              <w:top w:val="nil"/>
              <w:left w:val="nil"/>
              <w:bottom w:val="single" w:sz="8" w:space="0" w:color="auto"/>
              <w:right w:val="single" w:sz="8" w:space="0" w:color="auto"/>
            </w:tcBorders>
            <w:shd w:val="clear" w:color="auto" w:fill="auto"/>
            <w:vAlign w:val="center"/>
            <w:hideMark/>
          </w:tcPr>
          <w:p w14:paraId="0B53521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31.12.20</w:t>
            </w:r>
          </w:p>
        </w:tc>
        <w:tc>
          <w:tcPr>
            <w:tcW w:w="810" w:type="dxa"/>
            <w:tcBorders>
              <w:top w:val="nil"/>
              <w:left w:val="nil"/>
              <w:bottom w:val="single" w:sz="8" w:space="0" w:color="auto"/>
              <w:right w:val="single" w:sz="8" w:space="0" w:color="auto"/>
            </w:tcBorders>
            <w:shd w:val="clear" w:color="auto" w:fill="auto"/>
            <w:vAlign w:val="center"/>
            <w:hideMark/>
          </w:tcPr>
          <w:p w14:paraId="1681F93B"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5.09</w:t>
            </w:r>
          </w:p>
        </w:tc>
        <w:tc>
          <w:tcPr>
            <w:tcW w:w="1006" w:type="dxa"/>
            <w:tcBorders>
              <w:top w:val="nil"/>
              <w:left w:val="nil"/>
              <w:bottom w:val="single" w:sz="8" w:space="0" w:color="auto"/>
              <w:right w:val="single" w:sz="8" w:space="0" w:color="auto"/>
            </w:tcBorders>
            <w:shd w:val="clear" w:color="auto" w:fill="auto"/>
            <w:vAlign w:val="center"/>
            <w:hideMark/>
          </w:tcPr>
          <w:p w14:paraId="134305FB"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MS</w:t>
            </w:r>
          </w:p>
        </w:tc>
        <w:tc>
          <w:tcPr>
            <w:tcW w:w="1715" w:type="dxa"/>
            <w:tcBorders>
              <w:top w:val="nil"/>
              <w:left w:val="nil"/>
              <w:bottom w:val="single" w:sz="8" w:space="0" w:color="auto"/>
              <w:right w:val="single" w:sz="8" w:space="0" w:color="auto"/>
            </w:tcBorders>
            <w:shd w:val="clear" w:color="auto" w:fill="auto"/>
            <w:vAlign w:val="center"/>
            <w:hideMark/>
          </w:tcPr>
          <w:p w14:paraId="0D4934D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10</w:t>
            </w:r>
          </w:p>
        </w:tc>
      </w:tr>
      <w:tr w:rsidR="00304DB9" w:rsidRPr="00304DB9" w14:paraId="449F95FA" w14:textId="77777777" w:rsidTr="00304DB9">
        <w:trPr>
          <w:trHeight w:val="592"/>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729AA392"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Propojený datový fond</w:t>
            </w:r>
          </w:p>
        </w:tc>
        <w:tc>
          <w:tcPr>
            <w:tcW w:w="647" w:type="dxa"/>
            <w:tcBorders>
              <w:top w:val="nil"/>
              <w:left w:val="nil"/>
              <w:bottom w:val="single" w:sz="8" w:space="0" w:color="auto"/>
              <w:right w:val="single" w:sz="8" w:space="0" w:color="auto"/>
            </w:tcBorders>
            <w:shd w:val="clear" w:color="auto" w:fill="auto"/>
            <w:vAlign w:val="center"/>
            <w:hideMark/>
          </w:tcPr>
          <w:p w14:paraId="31821FC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680B2722"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0EE9228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31.12.24</w:t>
            </w:r>
          </w:p>
        </w:tc>
        <w:tc>
          <w:tcPr>
            <w:tcW w:w="810" w:type="dxa"/>
            <w:tcBorders>
              <w:top w:val="nil"/>
              <w:left w:val="nil"/>
              <w:bottom w:val="single" w:sz="8" w:space="0" w:color="auto"/>
              <w:right w:val="single" w:sz="8" w:space="0" w:color="auto"/>
            </w:tcBorders>
            <w:shd w:val="clear" w:color="auto" w:fill="auto"/>
            <w:vAlign w:val="center"/>
            <w:hideMark/>
          </w:tcPr>
          <w:p w14:paraId="20DDC94B"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5.09</w:t>
            </w:r>
          </w:p>
        </w:tc>
        <w:tc>
          <w:tcPr>
            <w:tcW w:w="1006" w:type="dxa"/>
            <w:tcBorders>
              <w:top w:val="nil"/>
              <w:left w:val="nil"/>
              <w:bottom w:val="single" w:sz="8" w:space="0" w:color="auto"/>
              <w:right w:val="single" w:sz="8" w:space="0" w:color="auto"/>
            </w:tcBorders>
            <w:shd w:val="clear" w:color="auto" w:fill="auto"/>
            <w:vAlign w:val="center"/>
            <w:hideMark/>
          </w:tcPr>
          <w:p w14:paraId="7780039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051653F5"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67ADE6A6" w14:textId="77777777" w:rsidTr="00304DB9">
        <w:trPr>
          <w:trHeight w:val="876"/>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39496599"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Provoz centrálních řešení, zajišťujících PPDF</w:t>
            </w:r>
          </w:p>
        </w:tc>
        <w:tc>
          <w:tcPr>
            <w:tcW w:w="647" w:type="dxa"/>
            <w:tcBorders>
              <w:top w:val="nil"/>
              <w:left w:val="nil"/>
              <w:bottom w:val="single" w:sz="8" w:space="0" w:color="auto"/>
              <w:right w:val="single" w:sz="8" w:space="0" w:color="auto"/>
            </w:tcBorders>
            <w:shd w:val="clear" w:color="auto" w:fill="auto"/>
            <w:vAlign w:val="center"/>
            <w:hideMark/>
          </w:tcPr>
          <w:p w14:paraId="4FCB66E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4936F72B"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5CB50B4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31.12.24</w:t>
            </w:r>
          </w:p>
        </w:tc>
        <w:tc>
          <w:tcPr>
            <w:tcW w:w="810" w:type="dxa"/>
            <w:tcBorders>
              <w:top w:val="nil"/>
              <w:left w:val="nil"/>
              <w:bottom w:val="single" w:sz="8" w:space="0" w:color="auto"/>
              <w:right w:val="single" w:sz="8" w:space="0" w:color="auto"/>
            </w:tcBorders>
            <w:shd w:val="clear" w:color="auto" w:fill="auto"/>
            <w:vAlign w:val="center"/>
            <w:hideMark/>
          </w:tcPr>
          <w:p w14:paraId="287DA64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5.09</w:t>
            </w:r>
          </w:p>
        </w:tc>
        <w:tc>
          <w:tcPr>
            <w:tcW w:w="1006" w:type="dxa"/>
            <w:tcBorders>
              <w:top w:val="nil"/>
              <w:left w:val="nil"/>
              <w:bottom w:val="single" w:sz="8" w:space="0" w:color="auto"/>
              <w:right w:val="single" w:sz="8" w:space="0" w:color="auto"/>
            </w:tcBorders>
            <w:shd w:val="clear" w:color="auto" w:fill="auto"/>
            <w:vAlign w:val="center"/>
            <w:hideMark/>
          </w:tcPr>
          <w:p w14:paraId="77603686"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c>
          <w:tcPr>
            <w:tcW w:w="1715" w:type="dxa"/>
            <w:tcBorders>
              <w:top w:val="nil"/>
              <w:left w:val="nil"/>
              <w:bottom w:val="single" w:sz="8" w:space="0" w:color="auto"/>
              <w:right w:val="single" w:sz="8" w:space="0" w:color="auto"/>
            </w:tcBorders>
            <w:shd w:val="clear" w:color="auto" w:fill="auto"/>
            <w:vAlign w:val="center"/>
            <w:hideMark/>
          </w:tcPr>
          <w:p w14:paraId="411898E2"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bl>
    <w:p w14:paraId="0BE0C8C9" w14:textId="77777777" w:rsidR="00304DB9" w:rsidRDefault="00304DB9">
      <w:r>
        <w:br w:type="page"/>
      </w:r>
    </w:p>
    <w:tbl>
      <w:tblPr>
        <w:tblW w:w="9100" w:type="dxa"/>
        <w:tblCellMar>
          <w:left w:w="70" w:type="dxa"/>
          <w:right w:w="70" w:type="dxa"/>
        </w:tblCellMar>
        <w:tblLook w:val="04A0" w:firstRow="1" w:lastRow="0" w:firstColumn="1" w:lastColumn="0" w:noHBand="0" w:noVBand="1"/>
      </w:tblPr>
      <w:tblGrid>
        <w:gridCol w:w="2445"/>
        <w:gridCol w:w="647"/>
        <w:gridCol w:w="1242"/>
        <w:gridCol w:w="1235"/>
        <w:gridCol w:w="810"/>
        <w:gridCol w:w="1006"/>
        <w:gridCol w:w="1715"/>
      </w:tblGrid>
      <w:tr w:rsidR="00304DB9" w:rsidRPr="00304DB9" w14:paraId="07301A7C" w14:textId="77777777" w:rsidTr="00304DB9">
        <w:trPr>
          <w:trHeight w:val="1493"/>
        </w:trPr>
        <w:tc>
          <w:tcPr>
            <w:tcW w:w="2445" w:type="dxa"/>
            <w:tcBorders>
              <w:top w:val="single" w:sz="8" w:space="0" w:color="auto"/>
              <w:left w:val="single" w:sz="8" w:space="0" w:color="auto"/>
              <w:bottom w:val="single" w:sz="8" w:space="0" w:color="auto"/>
              <w:right w:val="single" w:sz="8" w:space="0" w:color="auto"/>
            </w:tcBorders>
            <w:shd w:val="clear" w:color="000000" w:fill="305496"/>
            <w:vAlign w:val="center"/>
            <w:hideMark/>
          </w:tcPr>
          <w:p w14:paraId="45F20165" w14:textId="2B26D5B2" w:rsidR="00304DB9" w:rsidRPr="00304DB9" w:rsidRDefault="00304DB9" w:rsidP="009F087B">
            <w:pPr>
              <w:spacing w:after="0" w:line="240" w:lineRule="auto"/>
              <w:jc w:val="left"/>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lastRenderedPageBreak/>
              <w:t>Název</w:t>
            </w:r>
          </w:p>
        </w:tc>
        <w:tc>
          <w:tcPr>
            <w:tcW w:w="647" w:type="dxa"/>
            <w:tcBorders>
              <w:top w:val="single" w:sz="8" w:space="0" w:color="auto"/>
              <w:left w:val="nil"/>
              <w:bottom w:val="single" w:sz="8" w:space="0" w:color="auto"/>
              <w:right w:val="single" w:sz="8" w:space="0" w:color="auto"/>
            </w:tcBorders>
            <w:shd w:val="clear" w:color="000000" w:fill="305496"/>
            <w:vAlign w:val="center"/>
            <w:hideMark/>
          </w:tcPr>
          <w:p w14:paraId="702C5003"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Stav</w:t>
            </w:r>
          </w:p>
        </w:tc>
        <w:tc>
          <w:tcPr>
            <w:tcW w:w="1242" w:type="dxa"/>
            <w:tcBorders>
              <w:top w:val="single" w:sz="8" w:space="0" w:color="auto"/>
              <w:left w:val="nil"/>
              <w:bottom w:val="single" w:sz="8" w:space="0" w:color="auto"/>
              <w:right w:val="single" w:sz="8" w:space="0" w:color="auto"/>
            </w:tcBorders>
            <w:shd w:val="clear" w:color="000000" w:fill="305496"/>
            <w:vAlign w:val="center"/>
            <w:hideMark/>
          </w:tcPr>
          <w:p w14:paraId="6F067880"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Realizace od</w:t>
            </w:r>
          </w:p>
        </w:tc>
        <w:tc>
          <w:tcPr>
            <w:tcW w:w="1235" w:type="dxa"/>
            <w:tcBorders>
              <w:top w:val="single" w:sz="8" w:space="0" w:color="auto"/>
              <w:left w:val="nil"/>
              <w:bottom w:val="single" w:sz="8" w:space="0" w:color="auto"/>
              <w:right w:val="single" w:sz="8" w:space="0" w:color="auto"/>
            </w:tcBorders>
            <w:shd w:val="clear" w:color="000000" w:fill="305496"/>
            <w:vAlign w:val="center"/>
            <w:hideMark/>
          </w:tcPr>
          <w:p w14:paraId="6649B89D"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Realizace do</w:t>
            </w:r>
          </w:p>
        </w:tc>
        <w:tc>
          <w:tcPr>
            <w:tcW w:w="810" w:type="dxa"/>
            <w:tcBorders>
              <w:top w:val="single" w:sz="8" w:space="0" w:color="auto"/>
              <w:left w:val="nil"/>
              <w:bottom w:val="single" w:sz="8" w:space="0" w:color="auto"/>
              <w:right w:val="single" w:sz="8" w:space="0" w:color="auto"/>
            </w:tcBorders>
            <w:shd w:val="clear" w:color="000000" w:fill="305496"/>
            <w:vAlign w:val="center"/>
            <w:hideMark/>
          </w:tcPr>
          <w:p w14:paraId="353C5174"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Dílčí cíl</w:t>
            </w:r>
          </w:p>
        </w:tc>
        <w:tc>
          <w:tcPr>
            <w:tcW w:w="1006" w:type="dxa"/>
            <w:tcBorders>
              <w:top w:val="single" w:sz="8" w:space="0" w:color="auto"/>
              <w:left w:val="nil"/>
              <w:bottom w:val="single" w:sz="8" w:space="0" w:color="auto"/>
              <w:right w:val="single" w:sz="8" w:space="0" w:color="auto"/>
            </w:tcBorders>
            <w:shd w:val="clear" w:color="000000" w:fill="305496"/>
            <w:vAlign w:val="center"/>
            <w:hideMark/>
          </w:tcPr>
          <w:p w14:paraId="660D90A0"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Gesční úřad záměru</w:t>
            </w:r>
          </w:p>
        </w:tc>
        <w:tc>
          <w:tcPr>
            <w:tcW w:w="1715" w:type="dxa"/>
            <w:tcBorders>
              <w:top w:val="single" w:sz="8" w:space="0" w:color="auto"/>
              <w:left w:val="nil"/>
              <w:bottom w:val="single" w:sz="8" w:space="0" w:color="auto"/>
              <w:right w:val="single" w:sz="8" w:space="0" w:color="auto"/>
            </w:tcBorders>
            <w:shd w:val="clear" w:color="000000" w:fill="305496"/>
            <w:vAlign w:val="center"/>
            <w:hideMark/>
          </w:tcPr>
          <w:p w14:paraId="317240E3"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Externí náklady na provoz/ udržitelnost (</w:t>
            </w:r>
            <w:proofErr w:type="spellStart"/>
            <w:r w:rsidRPr="00304DB9">
              <w:rPr>
                <w:rFonts w:ascii="Arial" w:eastAsia="Times New Roman" w:hAnsi="Arial" w:cs="Arial"/>
                <w:b/>
                <w:bCs/>
                <w:color w:val="FFFFFF"/>
                <w:spacing w:val="0"/>
                <w:sz w:val="24"/>
                <w:szCs w:val="24"/>
                <w:lang w:eastAsia="cs-CZ"/>
              </w:rPr>
              <w:t>mil.Kč</w:t>
            </w:r>
            <w:proofErr w:type="spellEnd"/>
            <w:r w:rsidRPr="00304DB9">
              <w:rPr>
                <w:rFonts w:ascii="Arial" w:eastAsia="Times New Roman" w:hAnsi="Arial" w:cs="Arial"/>
                <w:b/>
                <w:bCs/>
                <w:color w:val="FFFFFF"/>
                <w:spacing w:val="0"/>
                <w:sz w:val="24"/>
                <w:szCs w:val="24"/>
                <w:lang w:eastAsia="cs-CZ"/>
              </w:rPr>
              <w:t>)</w:t>
            </w:r>
          </w:p>
        </w:tc>
      </w:tr>
      <w:tr w:rsidR="00304DB9" w:rsidRPr="00304DB9" w14:paraId="31ABB410" w14:textId="77777777" w:rsidTr="00304DB9">
        <w:trPr>
          <w:trHeight w:val="1554"/>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15765243"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Rozvoj informačního systému hygienické služby (hygienických registrů) s výstupy GDPR</w:t>
            </w:r>
          </w:p>
        </w:tc>
        <w:tc>
          <w:tcPr>
            <w:tcW w:w="647" w:type="dxa"/>
            <w:tcBorders>
              <w:top w:val="nil"/>
              <w:left w:val="nil"/>
              <w:bottom w:val="single" w:sz="8" w:space="0" w:color="auto"/>
              <w:right w:val="single" w:sz="8" w:space="0" w:color="auto"/>
            </w:tcBorders>
            <w:shd w:val="clear" w:color="auto" w:fill="auto"/>
            <w:vAlign w:val="center"/>
            <w:hideMark/>
          </w:tcPr>
          <w:p w14:paraId="773E93A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36B35A2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1996D7B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31.12.22</w:t>
            </w:r>
          </w:p>
        </w:tc>
        <w:tc>
          <w:tcPr>
            <w:tcW w:w="810" w:type="dxa"/>
            <w:tcBorders>
              <w:top w:val="nil"/>
              <w:left w:val="nil"/>
              <w:bottom w:val="single" w:sz="8" w:space="0" w:color="auto"/>
              <w:right w:val="single" w:sz="8" w:space="0" w:color="auto"/>
            </w:tcBorders>
            <w:shd w:val="clear" w:color="auto" w:fill="auto"/>
            <w:vAlign w:val="center"/>
            <w:hideMark/>
          </w:tcPr>
          <w:p w14:paraId="4ADDAAB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5.09</w:t>
            </w:r>
          </w:p>
        </w:tc>
        <w:tc>
          <w:tcPr>
            <w:tcW w:w="1006" w:type="dxa"/>
            <w:tcBorders>
              <w:top w:val="nil"/>
              <w:left w:val="nil"/>
              <w:bottom w:val="single" w:sz="8" w:space="0" w:color="auto"/>
              <w:right w:val="single" w:sz="8" w:space="0" w:color="auto"/>
            </w:tcBorders>
            <w:shd w:val="clear" w:color="auto" w:fill="auto"/>
            <w:vAlign w:val="center"/>
            <w:hideMark/>
          </w:tcPr>
          <w:p w14:paraId="34EB33A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MZ</w:t>
            </w:r>
          </w:p>
        </w:tc>
        <w:tc>
          <w:tcPr>
            <w:tcW w:w="1715" w:type="dxa"/>
            <w:tcBorders>
              <w:top w:val="nil"/>
              <w:left w:val="nil"/>
              <w:bottom w:val="single" w:sz="8" w:space="0" w:color="auto"/>
              <w:right w:val="single" w:sz="8" w:space="0" w:color="auto"/>
            </w:tcBorders>
            <w:shd w:val="clear" w:color="auto" w:fill="auto"/>
            <w:vAlign w:val="center"/>
            <w:hideMark/>
          </w:tcPr>
          <w:p w14:paraId="3E2878B6"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3A915FE4" w14:textId="77777777" w:rsidTr="00304DB9">
        <w:trPr>
          <w:trHeight w:val="1689"/>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23278A67"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 xml:space="preserve">Základní registry 2.0, povýšení infrastruktury, </w:t>
            </w:r>
            <w:proofErr w:type="spellStart"/>
            <w:r w:rsidRPr="00304DB9">
              <w:rPr>
                <w:rFonts w:ascii="Arial" w:eastAsia="Times New Roman" w:hAnsi="Arial" w:cs="Arial"/>
                <w:color w:val="000000"/>
                <w:spacing w:val="0"/>
                <w:sz w:val="24"/>
                <w:szCs w:val="24"/>
                <w:lang w:eastAsia="cs-CZ"/>
              </w:rPr>
              <w:t>bezodstávkový</w:t>
            </w:r>
            <w:proofErr w:type="spellEnd"/>
            <w:r w:rsidRPr="00304DB9">
              <w:rPr>
                <w:rFonts w:ascii="Arial" w:eastAsia="Times New Roman" w:hAnsi="Arial" w:cs="Arial"/>
                <w:color w:val="000000"/>
                <w:spacing w:val="0"/>
                <w:sz w:val="24"/>
                <w:szCs w:val="24"/>
                <w:lang w:eastAsia="cs-CZ"/>
              </w:rPr>
              <w:t xml:space="preserve"> provoz a rozšíření </w:t>
            </w:r>
            <w:proofErr w:type="spellStart"/>
            <w:r w:rsidRPr="00304DB9">
              <w:rPr>
                <w:rFonts w:ascii="Arial" w:eastAsia="Times New Roman" w:hAnsi="Arial" w:cs="Arial"/>
                <w:color w:val="000000"/>
                <w:spacing w:val="0"/>
                <w:sz w:val="24"/>
                <w:szCs w:val="24"/>
                <w:lang w:eastAsia="cs-CZ"/>
              </w:rPr>
              <w:t>ref.údajů</w:t>
            </w:r>
            <w:proofErr w:type="spellEnd"/>
          </w:p>
        </w:tc>
        <w:tc>
          <w:tcPr>
            <w:tcW w:w="647" w:type="dxa"/>
            <w:tcBorders>
              <w:top w:val="nil"/>
              <w:left w:val="nil"/>
              <w:bottom w:val="single" w:sz="8" w:space="0" w:color="auto"/>
              <w:right w:val="single" w:sz="8" w:space="0" w:color="auto"/>
            </w:tcBorders>
            <w:shd w:val="clear" w:color="auto" w:fill="auto"/>
            <w:vAlign w:val="center"/>
            <w:hideMark/>
          </w:tcPr>
          <w:p w14:paraId="3EF55AE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65ADF0D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30.09.18</w:t>
            </w:r>
          </w:p>
        </w:tc>
        <w:tc>
          <w:tcPr>
            <w:tcW w:w="1235" w:type="dxa"/>
            <w:tcBorders>
              <w:top w:val="nil"/>
              <w:left w:val="nil"/>
              <w:bottom w:val="single" w:sz="8" w:space="0" w:color="auto"/>
              <w:right w:val="single" w:sz="8" w:space="0" w:color="auto"/>
            </w:tcBorders>
            <w:shd w:val="clear" w:color="auto" w:fill="auto"/>
            <w:vAlign w:val="center"/>
            <w:hideMark/>
          </w:tcPr>
          <w:p w14:paraId="5CFD518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31.12.22</w:t>
            </w:r>
          </w:p>
        </w:tc>
        <w:tc>
          <w:tcPr>
            <w:tcW w:w="810" w:type="dxa"/>
            <w:tcBorders>
              <w:top w:val="nil"/>
              <w:left w:val="nil"/>
              <w:bottom w:val="single" w:sz="8" w:space="0" w:color="auto"/>
              <w:right w:val="single" w:sz="8" w:space="0" w:color="auto"/>
            </w:tcBorders>
            <w:shd w:val="clear" w:color="auto" w:fill="auto"/>
            <w:vAlign w:val="center"/>
            <w:hideMark/>
          </w:tcPr>
          <w:p w14:paraId="7D2D97A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5.09</w:t>
            </w:r>
          </w:p>
        </w:tc>
        <w:tc>
          <w:tcPr>
            <w:tcW w:w="1006" w:type="dxa"/>
            <w:tcBorders>
              <w:top w:val="nil"/>
              <w:left w:val="nil"/>
              <w:bottom w:val="single" w:sz="8" w:space="0" w:color="auto"/>
              <w:right w:val="single" w:sz="8" w:space="0" w:color="auto"/>
            </w:tcBorders>
            <w:shd w:val="clear" w:color="auto" w:fill="auto"/>
            <w:vAlign w:val="center"/>
            <w:hideMark/>
          </w:tcPr>
          <w:p w14:paraId="5921072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SZR</w:t>
            </w:r>
          </w:p>
        </w:tc>
        <w:tc>
          <w:tcPr>
            <w:tcW w:w="1715" w:type="dxa"/>
            <w:tcBorders>
              <w:top w:val="nil"/>
              <w:left w:val="nil"/>
              <w:bottom w:val="single" w:sz="8" w:space="0" w:color="auto"/>
              <w:right w:val="single" w:sz="8" w:space="0" w:color="auto"/>
            </w:tcBorders>
            <w:shd w:val="clear" w:color="auto" w:fill="auto"/>
            <w:vAlign w:val="center"/>
            <w:hideMark/>
          </w:tcPr>
          <w:p w14:paraId="631BBF9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1200-1400</w:t>
            </w:r>
          </w:p>
        </w:tc>
      </w:tr>
      <w:tr w:rsidR="00304DB9" w:rsidRPr="00304DB9" w14:paraId="3F3CC0A1" w14:textId="77777777" w:rsidTr="00304DB9">
        <w:trPr>
          <w:trHeight w:val="1530"/>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76188079"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Rozvoj základní resortní infrastruktury elektronického zdravotnictví ČR</w:t>
            </w:r>
          </w:p>
        </w:tc>
        <w:tc>
          <w:tcPr>
            <w:tcW w:w="647" w:type="dxa"/>
            <w:tcBorders>
              <w:top w:val="nil"/>
              <w:left w:val="nil"/>
              <w:bottom w:val="single" w:sz="8" w:space="0" w:color="auto"/>
              <w:right w:val="single" w:sz="8" w:space="0" w:color="auto"/>
            </w:tcBorders>
            <w:shd w:val="clear" w:color="auto" w:fill="auto"/>
            <w:vAlign w:val="center"/>
            <w:hideMark/>
          </w:tcPr>
          <w:p w14:paraId="2505893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606D9BC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01.01.21</w:t>
            </w:r>
          </w:p>
        </w:tc>
        <w:tc>
          <w:tcPr>
            <w:tcW w:w="1235" w:type="dxa"/>
            <w:tcBorders>
              <w:top w:val="nil"/>
              <w:left w:val="nil"/>
              <w:bottom w:val="single" w:sz="8" w:space="0" w:color="auto"/>
              <w:right w:val="single" w:sz="8" w:space="0" w:color="auto"/>
            </w:tcBorders>
            <w:shd w:val="clear" w:color="auto" w:fill="auto"/>
            <w:vAlign w:val="center"/>
            <w:hideMark/>
          </w:tcPr>
          <w:p w14:paraId="67FE263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15.12.24</w:t>
            </w:r>
          </w:p>
        </w:tc>
        <w:tc>
          <w:tcPr>
            <w:tcW w:w="810" w:type="dxa"/>
            <w:tcBorders>
              <w:top w:val="nil"/>
              <w:left w:val="nil"/>
              <w:bottom w:val="single" w:sz="8" w:space="0" w:color="auto"/>
              <w:right w:val="single" w:sz="8" w:space="0" w:color="auto"/>
            </w:tcBorders>
            <w:shd w:val="clear" w:color="auto" w:fill="auto"/>
            <w:vAlign w:val="center"/>
            <w:hideMark/>
          </w:tcPr>
          <w:p w14:paraId="1C0CEEA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5.09</w:t>
            </w:r>
          </w:p>
        </w:tc>
        <w:tc>
          <w:tcPr>
            <w:tcW w:w="1006" w:type="dxa"/>
            <w:tcBorders>
              <w:top w:val="nil"/>
              <w:left w:val="nil"/>
              <w:bottom w:val="single" w:sz="8" w:space="0" w:color="auto"/>
              <w:right w:val="single" w:sz="8" w:space="0" w:color="auto"/>
            </w:tcBorders>
            <w:shd w:val="clear" w:color="auto" w:fill="auto"/>
            <w:vAlign w:val="center"/>
            <w:hideMark/>
          </w:tcPr>
          <w:p w14:paraId="372CABB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ÚZIS</w:t>
            </w:r>
          </w:p>
        </w:tc>
        <w:tc>
          <w:tcPr>
            <w:tcW w:w="1715" w:type="dxa"/>
            <w:tcBorders>
              <w:top w:val="nil"/>
              <w:left w:val="nil"/>
              <w:bottom w:val="single" w:sz="8" w:space="0" w:color="auto"/>
              <w:right w:val="single" w:sz="8" w:space="0" w:color="auto"/>
            </w:tcBorders>
            <w:shd w:val="clear" w:color="auto" w:fill="auto"/>
            <w:vAlign w:val="center"/>
            <w:hideMark/>
          </w:tcPr>
          <w:p w14:paraId="47C3D7DB"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130</w:t>
            </w:r>
          </w:p>
        </w:tc>
      </w:tr>
      <w:tr w:rsidR="00304DB9" w:rsidRPr="00304DB9" w14:paraId="7A2E9324" w14:textId="77777777" w:rsidTr="00304DB9">
        <w:trPr>
          <w:trHeight w:val="1396"/>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18B6B2B0"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Rozvoj autoritativní datové základny elektronického zdravotnictví</w:t>
            </w:r>
          </w:p>
        </w:tc>
        <w:tc>
          <w:tcPr>
            <w:tcW w:w="647" w:type="dxa"/>
            <w:tcBorders>
              <w:top w:val="nil"/>
              <w:left w:val="nil"/>
              <w:bottom w:val="single" w:sz="8" w:space="0" w:color="auto"/>
              <w:right w:val="single" w:sz="8" w:space="0" w:color="auto"/>
            </w:tcBorders>
            <w:shd w:val="clear" w:color="auto" w:fill="auto"/>
            <w:vAlign w:val="center"/>
            <w:hideMark/>
          </w:tcPr>
          <w:p w14:paraId="33F1C76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5D7AABF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01.01.21</w:t>
            </w:r>
          </w:p>
        </w:tc>
        <w:tc>
          <w:tcPr>
            <w:tcW w:w="1235" w:type="dxa"/>
            <w:tcBorders>
              <w:top w:val="nil"/>
              <w:left w:val="nil"/>
              <w:bottom w:val="single" w:sz="8" w:space="0" w:color="auto"/>
              <w:right w:val="single" w:sz="8" w:space="0" w:color="auto"/>
            </w:tcBorders>
            <w:shd w:val="clear" w:color="auto" w:fill="auto"/>
            <w:vAlign w:val="center"/>
            <w:hideMark/>
          </w:tcPr>
          <w:p w14:paraId="46248A8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31.12.23</w:t>
            </w:r>
          </w:p>
        </w:tc>
        <w:tc>
          <w:tcPr>
            <w:tcW w:w="810" w:type="dxa"/>
            <w:tcBorders>
              <w:top w:val="nil"/>
              <w:left w:val="nil"/>
              <w:bottom w:val="single" w:sz="8" w:space="0" w:color="auto"/>
              <w:right w:val="single" w:sz="8" w:space="0" w:color="auto"/>
            </w:tcBorders>
            <w:shd w:val="clear" w:color="auto" w:fill="auto"/>
            <w:vAlign w:val="center"/>
            <w:hideMark/>
          </w:tcPr>
          <w:p w14:paraId="02E469A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5.09</w:t>
            </w:r>
          </w:p>
        </w:tc>
        <w:tc>
          <w:tcPr>
            <w:tcW w:w="1006" w:type="dxa"/>
            <w:tcBorders>
              <w:top w:val="nil"/>
              <w:left w:val="nil"/>
              <w:bottom w:val="single" w:sz="8" w:space="0" w:color="auto"/>
              <w:right w:val="single" w:sz="8" w:space="0" w:color="auto"/>
            </w:tcBorders>
            <w:shd w:val="clear" w:color="auto" w:fill="auto"/>
            <w:vAlign w:val="center"/>
            <w:hideMark/>
          </w:tcPr>
          <w:p w14:paraId="0FB57C5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ÚZIS</w:t>
            </w:r>
          </w:p>
        </w:tc>
        <w:tc>
          <w:tcPr>
            <w:tcW w:w="1715" w:type="dxa"/>
            <w:tcBorders>
              <w:top w:val="nil"/>
              <w:left w:val="nil"/>
              <w:bottom w:val="single" w:sz="8" w:space="0" w:color="auto"/>
              <w:right w:val="single" w:sz="8" w:space="0" w:color="auto"/>
            </w:tcBorders>
            <w:shd w:val="clear" w:color="auto" w:fill="auto"/>
            <w:vAlign w:val="center"/>
            <w:hideMark/>
          </w:tcPr>
          <w:p w14:paraId="406EEAB2"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32</w:t>
            </w:r>
          </w:p>
        </w:tc>
      </w:tr>
      <w:tr w:rsidR="00304DB9" w:rsidRPr="00304DB9" w14:paraId="23283D0D" w14:textId="77777777" w:rsidTr="00304DB9">
        <w:trPr>
          <w:trHeight w:val="707"/>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67CFBC2B"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 xml:space="preserve">Publikační datové úložiště resortu </w:t>
            </w:r>
            <w:proofErr w:type="spellStart"/>
            <w:r w:rsidRPr="00304DB9">
              <w:rPr>
                <w:rFonts w:ascii="Arial" w:eastAsia="Times New Roman" w:hAnsi="Arial" w:cs="Arial"/>
                <w:color w:val="000000"/>
                <w:spacing w:val="0"/>
                <w:sz w:val="24"/>
                <w:szCs w:val="24"/>
                <w:lang w:eastAsia="cs-CZ"/>
              </w:rPr>
              <w:t>MZe</w:t>
            </w:r>
            <w:proofErr w:type="spellEnd"/>
          </w:p>
        </w:tc>
        <w:tc>
          <w:tcPr>
            <w:tcW w:w="647" w:type="dxa"/>
            <w:tcBorders>
              <w:top w:val="nil"/>
              <w:left w:val="nil"/>
              <w:bottom w:val="single" w:sz="8" w:space="0" w:color="auto"/>
              <w:right w:val="single" w:sz="8" w:space="0" w:color="auto"/>
            </w:tcBorders>
            <w:shd w:val="clear" w:color="auto" w:fill="auto"/>
            <w:vAlign w:val="center"/>
            <w:hideMark/>
          </w:tcPr>
          <w:p w14:paraId="2772B3A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76622AE9"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2F151D6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01.01.21</w:t>
            </w:r>
          </w:p>
        </w:tc>
        <w:tc>
          <w:tcPr>
            <w:tcW w:w="810" w:type="dxa"/>
            <w:tcBorders>
              <w:top w:val="nil"/>
              <w:left w:val="nil"/>
              <w:bottom w:val="single" w:sz="8" w:space="0" w:color="auto"/>
              <w:right w:val="single" w:sz="8" w:space="0" w:color="auto"/>
            </w:tcBorders>
            <w:shd w:val="clear" w:color="auto" w:fill="auto"/>
            <w:vAlign w:val="center"/>
            <w:hideMark/>
          </w:tcPr>
          <w:p w14:paraId="58162D3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5.10</w:t>
            </w:r>
          </w:p>
        </w:tc>
        <w:tc>
          <w:tcPr>
            <w:tcW w:w="1006" w:type="dxa"/>
            <w:tcBorders>
              <w:top w:val="nil"/>
              <w:left w:val="nil"/>
              <w:bottom w:val="single" w:sz="8" w:space="0" w:color="auto"/>
              <w:right w:val="single" w:sz="8" w:space="0" w:color="auto"/>
            </w:tcBorders>
            <w:shd w:val="clear" w:color="auto" w:fill="auto"/>
            <w:vAlign w:val="center"/>
            <w:hideMark/>
          </w:tcPr>
          <w:p w14:paraId="65D1A2A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proofErr w:type="spellStart"/>
            <w:r w:rsidRPr="00304DB9">
              <w:rPr>
                <w:rFonts w:ascii="Arial" w:eastAsia="Times New Roman" w:hAnsi="Arial" w:cs="Arial"/>
                <w:color w:val="000000"/>
                <w:spacing w:val="0"/>
                <w:sz w:val="24"/>
                <w:szCs w:val="24"/>
                <w:lang w:eastAsia="cs-CZ"/>
              </w:rPr>
              <w:t>MZe</w:t>
            </w:r>
            <w:proofErr w:type="spellEnd"/>
          </w:p>
        </w:tc>
        <w:tc>
          <w:tcPr>
            <w:tcW w:w="1715" w:type="dxa"/>
            <w:tcBorders>
              <w:top w:val="nil"/>
              <w:left w:val="nil"/>
              <w:bottom w:val="single" w:sz="8" w:space="0" w:color="auto"/>
              <w:right w:val="single" w:sz="8" w:space="0" w:color="auto"/>
            </w:tcBorders>
            <w:shd w:val="clear" w:color="auto" w:fill="auto"/>
            <w:vAlign w:val="center"/>
            <w:hideMark/>
          </w:tcPr>
          <w:p w14:paraId="365983F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12</w:t>
            </w:r>
          </w:p>
        </w:tc>
      </w:tr>
      <w:tr w:rsidR="00304DB9" w:rsidRPr="00304DB9" w14:paraId="39B0A696" w14:textId="77777777" w:rsidTr="00304DB9">
        <w:trPr>
          <w:trHeight w:val="1115"/>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59BAD68A"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 xml:space="preserve">Hodnocení středních a vysokých škol pomocí propojeného datového fondu </w:t>
            </w:r>
          </w:p>
        </w:tc>
        <w:tc>
          <w:tcPr>
            <w:tcW w:w="647" w:type="dxa"/>
            <w:tcBorders>
              <w:top w:val="nil"/>
              <w:left w:val="nil"/>
              <w:bottom w:val="single" w:sz="8" w:space="0" w:color="auto"/>
              <w:right w:val="single" w:sz="8" w:space="0" w:color="auto"/>
            </w:tcBorders>
            <w:shd w:val="clear" w:color="auto" w:fill="auto"/>
            <w:vAlign w:val="center"/>
            <w:hideMark/>
          </w:tcPr>
          <w:p w14:paraId="6FC55C8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017B6C3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31.12.18</w:t>
            </w:r>
          </w:p>
        </w:tc>
        <w:tc>
          <w:tcPr>
            <w:tcW w:w="1235" w:type="dxa"/>
            <w:tcBorders>
              <w:top w:val="nil"/>
              <w:left w:val="nil"/>
              <w:bottom w:val="single" w:sz="8" w:space="0" w:color="auto"/>
              <w:right w:val="single" w:sz="8" w:space="0" w:color="auto"/>
            </w:tcBorders>
            <w:shd w:val="clear" w:color="auto" w:fill="auto"/>
            <w:vAlign w:val="center"/>
            <w:hideMark/>
          </w:tcPr>
          <w:p w14:paraId="76F2D38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31.12.20</w:t>
            </w:r>
          </w:p>
        </w:tc>
        <w:tc>
          <w:tcPr>
            <w:tcW w:w="810" w:type="dxa"/>
            <w:tcBorders>
              <w:top w:val="nil"/>
              <w:left w:val="nil"/>
              <w:bottom w:val="single" w:sz="8" w:space="0" w:color="auto"/>
              <w:right w:val="single" w:sz="8" w:space="0" w:color="auto"/>
            </w:tcBorders>
            <w:shd w:val="clear" w:color="auto" w:fill="auto"/>
            <w:vAlign w:val="center"/>
            <w:hideMark/>
          </w:tcPr>
          <w:p w14:paraId="5CAA4E5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5.10</w:t>
            </w:r>
          </w:p>
        </w:tc>
        <w:tc>
          <w:tcPr>
            <w:tcW w:w="1006" w:type="dxa"/>
            <w:tcBorders>
              <w:top w:val="nil"/>
              <w:left w:val="nil"/>
              <w:bottom w:val="single" w:sz="8" w:space="0" w:color="auto"/>
              <w:right w:val="single" w:sz="8" w:space="0" w:color="auto"/>
            </w:tcBorders>
            <w:shd w:val="clear" w:color="auto" w:fill="auto"/>
            <w:vAlign w:val="center"/>
            <w:hideMark/>
          </w:tcPr>
          <w:p w14:paraId="0C8D4D7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MŠMT</w:t>
            </w:r>
          </w:p>
        </w:tc>
        <w:tc>
          <w:tcPr>
            <w:tcW w:w="1715" w:type="dxa"/>
            <w:tcBorders>
              <w:top w:val="nil"/>
              <w:left w:val="nil"/>
              <w:bottom w:val="single" w:sz="8" w:space="0" w:color="auto"/>
              <w:right w:val="single" w:sz="8" w:space="0" w:color="auto"/>
            </w:tcBorders>
            <w:shd w:val="clear" w:color="auto" w:fill="auto"/>
            <w:vAlign w:val="center"/>
            <w:hideMark/>
          </w:tcPr>
          <w:p w14:paraId="23E23FA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8</w:t>
            </w:r>
          </w:p>
        </w:tc>
      </w:tr>
      <w:tr w:rsidR="00304DB9" w:rsidRPr="00304DB9" w14:paraId="554AEB39" w14:textId="77777777" w:rsidTr="00304DB9">
        <w:trPr>
          <w:trHeight w:val="1018"/>
        </w:trPr>
        <w:tc>
          <w:tcPr>
            <w:tcW w:w="2445" w:type="dxa"/>
            <w:vMerge w:val="restart"/>
            <w:tcBorders>
              <w:top w:val="nil"/>
              <w:left w:val="single" w:sz="8" w:space="0" w:color="auto"/>
              <w:bottom w:val="single" w:sz="8" w:space="0" w:color="000000"/>
              <w:right w:val="single" w:sz="8" w:space="0" w:color="auto"/>
            </w:tcBorders>
            <w:shd w:val="clear" w:color="auto" w:fill="auto"/>
            <w:vAlign w:val="center"/>
            <w:hideMark/>
          </w:tcPr>
          <w:p w14:paraId="48F395D1"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Jednotný systém sběru dat ve veřejné správě</w:t>
            </w:r>
          </w:p>
        </w:tc>
        <w:tc>
          <w:tcPr>
            <w:tcW w:w="647" w:type="dxa"/>
            <w:vMerge w:val="restart"/>
            <w:tcBorders>
              <w:top w:val="nil"/>
              <w:left w:val="single" w:sz="8" w:space="0" w:color="auto"/>
              <w:bottom w:val="single" w:sz="8" w:space="0" w:color="000000"/>
              <w:right w:val="single" w:sz="8" w:space="0" w:color="auto"/>
            </w:tcBorders>
            <w:shd w:val="clear" w:color="auto" w:fill="auto"/>
            <w:vAlign w:val="center"/>
            <w:hideMark/>
          </w:tcPr>
          <w:p w14:paraId="43C75E2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vMerge w:val="restart"/>
            <w:tcBorders>
              <w:top w:val="nil"/>
              <w:left w:val="single" w:sz="8" w:space="0" w:color="auto"/>
              <w:bottom w:val="single" w:sz="8" w:space="0" w:color="000000"/>
              <w:right w:val="single" w:sz="8" w:space="0" w:color="auto"/>
            </w:tcBorders>
            <w:shd w:val="clear" w:color="auto" w:fill="auto"/>
            <w:vAlign w:val="center"/>
            <w:hideMark/>
          </w:tcPr>
          <w:p w14:paraId="5273AED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vMerge w:val="restart"/>
            <w:tcBorders>
              <w:top w:val="nil"/>
              <w:left w:val="single" w:sz="8" w:space="0" w:color="auto"/>
              <w:bottom w:val="single" w:sz="8" w:space="0" w:color="000000"/>
              <w:right w:val="single" w:sz="8" w:space="0" w:color="auto"/>
            </w:tcBorders>
            <w:shd w:val="clear" w:color="auto" w:fill="auto"/>
            <w:vAlign w:val="center"/>
            <w:hideMark/>
          </w:tcPr>
          <w:p w14:paraId="3B087D6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31.12.21</w:t>
            </w:r>
          </w:p>
        </w:tc>
        <w:tc>
          <w:tcPr>
            <w:tcW w:w="810" w:type="dxa"/>
            <w:vMerge w:val="restart"/>
            <w:tcBorders>
              <w:top w:val="nil"/>
              <w:left w:val="single" w:sz="8" w:space="0" w:color="auto"/>
              <w:bottom w:val="single" w:sz="8" w:space="0" w:color="000000"/>
              <w:right w:val="single" w:sz="8" w:space="0" w:color="auto"/>
            </w:tcBorders>
            <w:shd w:val="clear" w:color="auto" w:fill="auto"/>
            <w:vAlign w:val="center"/>
            <w:hideMark/>
          </w:tcPr>
          <w:p w14:paraId="4FBF8A7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5.10</w:t>
            </w:r>
          </w:p>
        </w:tc>
        <w:tc>
          <w:tcPr>
            <w:tcW w:w="1006" w:type="dxa"/>
            <w:vMerge w:val="restart"/>
            <w:tcBorders>
              <w:top w:val="nil"/>
              <w:left w:val="single" w:sz="8" w:space="0" w:color="auto"/>
              <w:bottom w:val="single" w:sz="8" w:space="0" w:color="000000"/>
              <w:right w:val="single" w:sz="8" w:space="0" w:color="auto"/>
            </w:tcBorders>
            <w:shd w:val="clear" w:color="auto" w:fill="auto"/>
            <w:vAlign w:val="center"/>
            <w:hideMark/>
          </w:tcPr>
          <w:p w14:paraId="02300453"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nil"/>
              <w:right w:val="single" w:sz="8" w:space="0" w:color="auto"/>
            </w:tcBorders>
            <w:shd w:val="clear" w:color="auto" w:fill="auto"/>
            <w:vAlign w:val="center"/>
            <w:hideMark/>
          </w:tcPr>
          <w:p w14:paraId="072298C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5-10 mil. Kč</w:t>
            </w:r>
          </w:p>
        </w:tc>
      </w:tr>
      <w:tr w:rsidR="00304DB9" w:rsidRPr="00304DB9" w14:paraId="7FD89323" w14:textId="77777777" w:rsidTr="00304DB9">
        <w:trPr>
          <w:trHeight w:val="777"/>
        </w:trPr>
        <w:tc>
          <w:tcPr>
            <w:tcW w:w="2445" w:type="dxa"/>
            <w:vMerge/>
            <w:tcBorders>
              <w:top w:val="nil"/>
              <w:left w:val="single" w:sz="8" w:space="0" w:color="auto"/>
              <w:bottom w:val="single" w:sz="8" w:space="0" w:color="000000"/>
              <w:right w:val="single" w:sz="8" w:space="0" w:color="auto"/>
            </w:tcBorders>
            <w:vAlign w:val="center"/>
            <w:hideMark/>
          </w:tcPr>
          <w:p w14:paraId="362EC2A3"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p>
        </w:tc>
        <w:tc>
          <w:tcPr>
            <w:tcW w:w="647" w:type="dxa"/>
            <w:vMerge/>
            <w:tcBorders>
              <w:top w:val="nil"/>
              <w:left w:val="single" w:sz="8" w:space="0" w:color="auto"/>
              <w:bottom w:val="single" w:sz="8" w:space="0" w:color="000000"/>
              <w:right w:val="single" w:sz="8" w:space="0" w:color="auto"/>
            </w:tcBorders>
            <w:vAlign w:val="center"/>
            <w:hideMark/>
          </w:tcPr>
          <w:p w14:paraId="3AEDC912"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p>
        </w:tc>
        <w:tc>
          <w:tcPr>
            <w:tcW w:w="1242" w:type="dxa"/>
            <w:vMerge/>
            <w:tcBorders>
              <w:top w:val="nil"/>
              <w:left w:val="single" w:sz="8" w:space="0" w:color="auto"/>
              <w:bottom w:val="single" w:sz="8" w:space="0" w:color="000000"/>
              <w:right w:val="single" w:sz="8" w:space="0" w:color="auto"/>
            </w:tcBorders>
            <w:vAlign w:val="center"/>
            <w:hideMark/>
          </w:tcPr>
          <w:p w14:paraId="4F4799EB"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p>
        </w:tc>
        <w:tc>
          <w:tcPr>
            <w:tcW w:w="1235" w:type="dxa"/>
            <w:vMerge/>
            <w:tcBorders>
              <w:top w:val="nil"/>
              <w:left w:val="single" w:sz="8" w:space="0" w:color="auto"/>
              <w:bottom w:val="single" w:sz="8" w:space="0" w:color="000000"/>
              <w:right w:val="single" w:sz="8" w:space="0" w:color="auto"/>
            </w:tcBorders>
            <w:vAlign w:val="center"/>
            <w:hideMark/>
          </w:tcPr>
          <w:p w14:paraId="08E8B92C"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p>
        </w:tc>
        <w:tc>
          <w:tcPr>
            <w:tcW w:w="810" w:type="dxa"/>
            <w:vMerge/>
            <w:tcBorders>
              <w:top w:val="nil"/>
              <w:left w:val="single" w:sz="8" w:space="0" w:color="auto"/>
              <w:bottom w:val="single" w:sz="8" w:space="0" w:color="000000"/>
              <w:right w:val="single" w:sz="8" w:space="0" w:color="auto"/>
            </w:tcBorders>
            <w:vAlign w:val="center"/>
            <w:hideMark/>
          </w:tcPr>
          <w:p w14:paraId="63147691"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p>
        </w:tc>
        <w:tc>
          <w:tcPr>
            <w:tcW w:w="1006" w:type="dxa"/>
            <w:vMerge/>
            <w:tcBorders>
              <w:top w:val="nil"/>
              <w:left w:val="single" w:sz="8" w:space="0" w:color="auto"/>
              <w:bottom w:val="single" w:sz="8" w:space="0" w:color="000000"/>
              <w:right w:val="single" w:sz="8" w:space="0" w:color="auto"/>
            </w:tcBorders>
            <w:vAlign w:val="center"/>
            <w:hideMark/>
          </w:tcPr>
          <w:p w14:paraId="2315919D"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p>
        </w:tc>
        <w:tc>
          <w:tcPr>
            <w:tcW w:w="1715" w:type="dxa"/>
            <w:tcBorders>
              <w:top w:val="nil"/>
              <w:left w:val="nil"/>
              <w:bottom w:val="single" w:sz="8" w:space="0" w:color="auto"/>
              <w:right w:val="single" w:sz="8" w:space="0" w:color="auto"/>
            </w:tcBorders>
            <w:shd w:val="clear" w:color="auto" w:fill="auto"/>
            <w:vAlign w:val="center"/>
            <w:hideMark/>
          </w:tcPr>
          <w:p w14:paraId="0D7FEDF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Provoz stávajícího systému, další rozvoj reportingových nástrojů.</w:t>
            </w:r>
          </w:p>
        </w:tc>
      </w:tr>
      <w:tr w:rsidR="00304DB9" w:rsidRPr="00304DB9" w14:paraId="3FE22B72" w14:textId="77777777" w:rsidTr="00304DB9">
        <w:trPr>
          <w:trHeight w:val="1493"/>
        </w:trPr>
        <w:tc>
          <w:tcPr>
            <w:tcW w:w="2445" w:type="dxa"/>
            <w:tcBorders>
              <w:top w:val="single" w:sz="8" w:space="0" w:color="auto"/>
              <w:left w:val="single" w:sz="8" w:space="0" w:color="auto"/>
              <w:bottom w:val="single" w:sz="8" w:space="0" w:color="auto"/>
              <w:right w:val="single" w:sz="8" w:space="0" w:color="auto"/>
            </w:tcBorders>
            <w:shd w:val="clear" w:color="000000" w:fill="305496"/>
            <w:vAlign w:val="center"/>
            <w:hideMark/>
          </w:tcPr>
          <w:p w14:paraId="4983868F" w14:textId="77777777" w:rsidR="00304DB9" w:rsidRPr="00304DB9" w:rsidRDefault="00304DB9" w:rsidP="009F087B">
            <w:pPr>
              <w:spacing w:after="0" w:line="240" w:lineRule="auto"/>
              <w:jc w:val="left"/>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lastRenderedPageBreak/>
              <w:t>Název</w:t>
            </w:r>
          </w:p>
        </w:tc>
        <w:tc>
          <w:tcPr>
            <w:tcW w:w="647" w:type="dxa"/>
            <w:tcBorders>
              <w:top w:val="single" w:sz="8" w:space="0" w:color="auto"/>
              <w:left w:val="nil"/>
              <w:bottom w:val="single" w:sz="8" w:space="0" w:color="auto"/>
              <w:right w:val="single" w:sz="8" w:space="0" w:color="auto"/>
            </w:tcBorders>
            <w:shd w:val="clear" w:color="000000" w:fill="305496"/>
            <w:vAlign w:val="center"/>
            <w:hideMark/>
          </w:tcPr>
          <w:p w14:paraId="55CDF6FC"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Stav</w:t>
            </w:r>
          </w:p>
        </w:tc>
        <w:tc>
          <w:tcPr>
            <w:tcW w:w="1242" w:type="dxa"/>
            <w:tcBorders>
              <w:top w:val="single" w:sz="8" w:space="0" w:color="auto"/>
              <w:left w:val="nil"/>
              <w:bottom w:val="single" w:sz="8" w:space="0" w:color="auto"/>
              <w:right w:val="single" w:sz="8" w:space="0" w:color="auto"/>
            </w:tcBorders>
            <w:shd w:val="clear" w:color="000000" w:fill="305496"/>
            <w:vAlign w:val="center"/>
            <w:hideMark/>
          </w:tcPr>
          <w:p w14:paraId="598915FC"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Realizace od</w:t>
            </w:r>
          </w:p>
        </w:tc>
        <w:tc>
          <w:tcPr>
            <w:tcW w:w="1235" w:type="dxa"/>
            <w:tcBorders>
              <w:top w:val="single" w:sz="8" w:space="0" w:color="auto"/>
              <w:left w:val="nil"/>
              <w:bottom w:val="single" w:sz="8" w:space="0" w:color="auto"/>
              <w:right w:val="single" w:sz="8" w:space="0" w:color="auto"/>
            </w:tcBorders>
            <w:shd w:val="clear" w:color="000000" w:fill="305496"/>
            <w:vAlign w:val="center"/>
            <w:hideMark/>
          </w:tcPr>
          <w:p w14:paraId="7B1D48B9"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Realizace do</w:t>
            </w:r>
          </w:p>
        </w:tc>
        <w:tc>
          <w:tcPr>
            <w:tcW w:w="810" w:type="dxa"/>
            <w:tcBorders>
              <w:top w:val="single" w:sz="8" w:space="0" w:color="auto"/>
              <w:left w:val="nil"/>
              <w:bottom w:val="single" w:sz="8" w:space="0" w:color="auto"/>
              <w:right w:val="single" w:sz="8" w:space="0" w:color="auto"/>
            </w:tcBorders>
            <w:shd w:val="clear" w:color="000000" w:fill="305496"/>
            <w:vAlign w:val="center"/>
            <w:hideMark/>
          </w:tcPr>
          <w:p w14:paraId="2D7BDBCB"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Dílčí cíl</w:t>
            </w:r>
          </w:p>
        </w:tc>
        <w:tc>
          <w:tcPr>
            <w:tcW w:w="1006" w:type="dxa"/>
            <w:tcBorders>
              <w:top w:val="single" w:sz="8" w:space="0" w:color="auto"/>
              <w:left w:val="nil"/>
              <w:bottom w:val="single" w:sz="8" w:space="0" w:color="auto"/>
              <w:right w:val="single" w:sz="8" w:space="0" w:color="auto"/>
            </w:tcBorders>
            <w:shd w:val="clear" w:color="000000" w:fill="305496"/>
            <w:vAlign w:val="center"/>
            <w:hideMark/>
          </w:tcPr>
          <w:p w14:paraId="03ABB485"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Gesční úřad záměru</w:t>
            </w:r>
          </w:p>
        </w:tc>
        <w:tc>
          <w:tcPr>
            <w:tcW w:w="1715" w:type="dxa"/>
            <w:tcBorders>
              <w:top w:val="single" w:sz="8" w:space="0" w:color="auto"/>
              <w:left w:val="nil"/>
              <w:bottom w:val="single" w:sz="8" w:space="0" w:color="auto"/>
              <w:right w:val="single" w:sz="8" w:space="0" w:color="auto"/>
            </w:tcBorders>
            <w:shd w:val="clear" w:color="000000" w:fill="305496"/>
            <w:vAlign w:val="center"/>
            <w:hideMark/>
          </w:tcPr>
          <w:p w14:paraId="6D390783" w14:textId="77777777" w:rsidR="00304DB9" w:rsidRPr="00304DB9" w:rsidRDefault="00304DB9" w:rsidP="009F087B">
            <w:pPr>
              <w:spacing w:after="0" w:line="240" w:lineRule="auto"/>
              <w:jc w:val="center"/>
              <w:rPr>
                <w:rFonts w:ascii="Arial" w:eastAsia="Times New Roman" w:hAnsi="Arial" w:cs="Arial"/>
                <w:b/>
                <w:bCs/>
                <w:color w:val="FFFFFF"/>
                <w:spacing w:val="0"/>
                <w:sz w:val="24"/>
                <w:szCs w:val="24"/>
                <w:lang w:eastAsia="cs-CZ"/>
              </w:rPr>
            </w:pPr>
            <w:r w:rsidRPr="00304DB9">
              <w:rPr>
                <w:rFonts w:ascii="Arial" w:eastAsia="Times New Roman" w:hAnsi="Arial" w:cs="Arial"/>
                <w:b/>
                <w:bCs/>
                <w:color w:val="FFFFFF"/>
                <w:spacing w:val="0"/>
                <w:sz w:val="24"/>
                <w:szCs w:val="24"/>
                <w:lang w:eastAsia="cs-CZ"/>
              </w:rPr>
              <w:t>Externí náklady na provoz/ udržitelnost (</w:t>
            </w:r>
            <w:proofErr w:type="spellStart"/>
            <w:r w:rsidRPr="00304DB9">
              <w:rPr>
                <w:rFonts w:ascii="Arial" w:eastAsia="Times New Roman" w:hAnsi="Arial" w:cs="Arial"/>
                <w:b/>
                <w:bCs/>
                <w:color w:val="FFFFFF"/>
                <w:spacing w:val="0"/>
                <w:sz w:val="24"/>
                <w:szCs w:val="24"/>
                <w:lang w:eastAsia="cs-CZ"/>
              </w:rPr>
              <w:t>mil.Kč</w:t>
            </w:r>
            <w:proofErr w:type="spellEnd"/>
            <w:r w:rsidRPr="00304DB9">
              <w:rPr>
                <w:rFonts w:ascii="Arial" w:eastAsia="Times New Roman" w:hAnsi="Arial" w:cs="Arial"/>
                <w:b/>
                <w:bCs/>
                <w:color w:val="FFFFFF"/>
                <w:spacing w:val="0"/>
                <w:sz w:val="24"/>
                <w:szCs w:val="24"/>
                <w:lang w:eastAsia="cs-CZ"/>
              </w:rPr>
              <w:t>)</w:t>
            </w:r>
          </w:p>
        </w:tc>
      </w:tr>
      <w:tr w:rsidR="00304DB9" w:rsidRPr="00304DB9" w14:paraId="7DD7788C" w14:textId="77777777" w:rsidTr="00304DB9">
        <w:trPr>
          <w:trHeight w:val="593"/>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32919C54"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Rozvoj Národního katalogu otevřených dat</w:t>
            </w:r>
          </w:p>
        </w:tc>
        <w:tc>
          <w:tcPr>
            <w:tcW w:w="647" w:type="dxa"/>
            <w:tcBorders>
              <w:top w:val="nil"/>
              <w:left w:val="nil"/>
              <w:bottom w:val="single" w:sz="8" w:space="0" w:color="auto"/>
              <w:right w:val="single" w:sz="8" w:space="0" w:color="auto"/>
            </w:tcBorders>
            <w:shd w:val="clear" w:color="auto" w:fill="auto"/>
            <w:vAlign w:val="center"/>
            <w:hideMark/>
          </w:tcPr>
          <w:p w14:paraId="17270AA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4FD13F40"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2974612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31.12.24</w:t>
            </w:r>
          </w:p>
        </w:tc>
        <w:tc>
          <w:tcPr>
            <w:tcW w:w="810" w:type="dxa"/>
            <w:tcBorders>
              <w:top w:val="nil"/>
              <w:left w:val="nil"/>
              <w:bottom w:val="single" w:sz="8" w:space="0" w:color="auto"/>
              <w:right w:val="single" w:sz="8" w:space="0" w:color="auto"/>
            </w:tcBorders>
            <w:shd w:val="clear" w:color="auto" w:fill="auto"/>
            <w:vAlign w:val="center"/>
            <w:hideMark/>
          </w:tcPr>
          <w:p w14:paraId="70BEF18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5.10</w:t>
            </w:r>
          </w:p>
        </w:tc>
        <w:tc>
          <w:tcPr>
            <w:tcW w:w="1006" w:type="dxa"/>
            <w:tcBorders>
              <w:top w:val="nil"/>
              <w:left w:val="nil"/>
              <w:bottom w:val="single" w:sz="8" w:space="0" w:color="auto"/>
              <w:right w:val="single" w:sz="8" w:space="0" w:color="auto"/>
            </w:tcBorders>
            <w:shd w:val="clear" w:color="auto" w:fill="auto"/>
            <w:vAlign w:val="center"/>
            <w:hideMark/>
          </w:tcPr>
          <w:p w14:paraId="684486E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27F85B68"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62F1530B" w14:textId="77777777" w:rsidTr="00304DB9">
        <w:trPr>
          <w:trHeight w:val="1040"/>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4E3895E9"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Open data v resortu ŽP</w:t>
            </w:r>
          </w:p>
        </w:tc>
        <w:tc>
          <w:tcPr>
            <w:tcW w:w="647" w:type="dxa"/>
            <w:tcBorders>
              <w:top w:val="nil"/>
              <w:left w:val="nil"/>
              <w:bottom w:val="single" w:sz="8" w:space="0" w:color="auto"/>
              <w:right w:val="single" w:sz="8" w:space="0" w:color="auto"/>
            </w:tcBorders>
            <w:shd w:val="clear" w:color="auto" w:fill="auto"/>
            <w:vAlign w:val="center"/>
            <w:hideMark/>
          </w:tcPr>
          <w:p w14:paraId="6BDBD9A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6C396C2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01.07.19</w:t>
            </w:r>
          </w:p>
        </w:tc>
        <w:tc>
          <w:tcPr>
            <w:tcW w:w="1235" w:type="dxa"/>
            <w:tcBorders>
              <w:top w:val="nil"/>
              <w:left w:val="nil"/>
              <w:bottom w:val="single" w:sz="8" w:space="0" w:color="auto"/>
              <w:right w:val="single" w:sz="8" w:space="0" w:color="auto"/>
            </w:tcBorders>
            <w:shd w:val="clear" w:color="auto" w:fill="auto"/>
            <w:vAlign w:val="center"/>
            <w:hideMark/>
          </w:tcPr>
          <w:p w14:paraId="71F6EC81"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30.06.22</w:t>
            </w:r>
          </w:p>
        </w:tc>
        <w:tc>
          <w:tcPr>
            <w:tcW w:w="810" w:type="dxa"/>
            <w:tcBorders>
              <w:top w:val="nil"/>
              <w:left w:val="nil"/>
              <w:bottom w:val="single" w:sz="8" w:space="0" w:color="auto"/>
              <w:right w:val="single" w:sz="8" w:space="0" w:color="auto"/>
            </w:tcBorders>
            <w:shd w:val="clear" w:color="auto" w:fill="auto"/>
            <w:vAlign w:val="center"/>
            <w:hideMark/>
          </w:tcPr>
          <w:p w14:paraId="28DC1710"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5.10</w:t>
            </w:r>
          </w:p>
        </w:tc>
        <w:tc>
          <w:tcPr>
            <w:tcW w:w="1006" w:type="dxa"/>
            <w:tcBorders>
              <w:top w:val="nil"/>
              <w:left w:val="nil"/>
              <w:bottom w:val="single" w:sz="8" w:space="0" w:color="auto"/>
              <w:right w:val="single" w:sz="8" w:space="0" w:color="auto"/>
            </w:tcBorders>
            <w:shd w:val="clear" w:color="auto" w:fill="auto"/>
            <w:vAlign w:val="center"/>
            <w:hideMark/>
          </w:tcPr>
          <w:p w14:paraId="1E6D809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MŽP</w:t>
            </w:r>
          </w:p>
        </w:tc>
        <w:tc>
          <w:tcPr>
            <w:tcW w:w="1715" w:type="dxa"/>
            <w:tcBorders>
              <w:top w:val="nil"/>
              <w:left w:val="nil"/>
              <w:bottom w:val="single" w:sz="8" w:space="0" w:color="auto"/>
              <w:right w:val="single" w:sz="8" w:space="0" w:color="auto"/>
            </w:tcBorders>
            <w:shd w:val="clear" w:color="auto" w:fill="auto"/>
            <w:vAlign w:val="center"/>
            <w:hideMark/>
          </w:tcPr>
          <w:p w14:paraId="69EA775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4</w:t>
            </w:r>
          </w:p>
        </w:tc>
      </w:tr>
      <w:tr w:rsidR="00304DB9" w:rsidRPr="00304DB9" w14:paraId="4BBF4032" w14:textId="77777777" w:rsidTr="00304DB9">
        <w:trPr>
          <w:trHeight w:val="833"/>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5F0BB24C"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 xml:space="preserve">Vytvoření </w:t>
            </w:r>
            <w:proofErr w:type="spellStart"/>
            <w:r w:rsidRPr="00304DB9">
              <w:rPr>
                <w:rFonts w:ascii="Arial" w:eastAsia="Times New Roman" w:hAnsi="Arial" w:cs="Arial"/>
                <w:color w:val="000000"/>
                <w:spacing w:val="0"/>
                <w:sz w:val="24"/>
                <w:szCs w:val="24"/>
                <w:lang w:eastAsia="cs-CZ"/>
              </w:rPr>
              <w:t>Geoportál</w:t>
            </w:r>
            <w:proofErr w:type="spellEnd"/>
            <w:r w:rsidRPr="00304DB9">
              <w:rPr>
                <w:rFonts w:ascii="Arial" w:eastAsia="Times New Roman" w:hAnsi="Arial" w:cs="Arial"/>
                <w:color w:val="000000"/>
                <w:spacing w:val="0"/>
                <w:sz w:val="24"/>
                <w:szCs w:val="24"/>
                <w:lang w:eastAsia="cs-CZ"/>
              </w:rPr>
              <w:t xml:space="preserve"> 2 CENIA MŽP</w:t>
            </w:r>
          </w:p>
        </w:tc>
        <w:tc>
          <w:tcPr>
            <w:tcW w:w="647" w:type="dxa"/>
            <w:tcBorders>
              <w:top w:val="nil"/>
              <w:left w:val="nil"/>
              <w:bottom w:val="single" w:sz="8" w:space="0" w:color="auto"/>
              <w:right w:val="single" w:sz="8" w:space="0" w:color="auto"/>
            </w:tcBorders>
            <w:shd w:val="clear" w:color="auto" w:fill="auto"/>
            <w:vAlign w:val="center"/>
            <w:hideMark/>
          </w:tcPr>
          <w:p w14:paraId="5EC3FDA0"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1FE5D22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01.01.20</w:t>
            </w:r>
          </w:p>
        </w:tc>
        <w:tc>
          <w:tcPr>
            <w:tcW w:w="1235" w:type="dxa"/>
            <w:tcBorders>
              <w:top w:val="nil"/>
              <w:left w:val="nil"/>
              <w:bottom w:val="single" w:sz="8" w:space="0" w:color="auto"/>
              <w:right w:val="single" w:sz="8" w:space="0" w:color="auto"/>
            </w:tcBorders>
            <w:shd w:val="clear" w:color="auto" w:fill="auto"/>
            <w:vAlign w:val="center"/>
            <w:hideMark/>
          </w:tcPr>
          <w:p w14:paraId="4EBC9CC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01.01.23</w:t>
            </w:r>
          </w:p>
        </w:tc>
        <w:tc>
          <w:tcPr>
            <w:tcW w:w="810" w:type="dxa"/>
            <w:tcBorders>
              <w:top w:val="nil"/>
              <w:left w:val="nil"/>
              <w:bottom w:val="single" w:sz="8" w:space="0" w:color="auto"/>
              <w:right w:val="single" w:sz="8" w:space="0" w:color="auto"/>
            </w:tcBorders>
            <w:shd w:val="clear" w:color="auto" w:fill="auto"/>
            <w:vAlign w:val="center"/>
            <w:hideMark/>
          </w:tcPr>
          <w:p w14:paraId="34D854D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5.11</w:t>
            </w:r>
          </w:p>
        </w:tc>
        <w:tc>
          <w:tcPr>
            <w:tcW w:w="1006" w:type="dxa"/>
            <w:tcBorders>
              <w:top w:val="nil"/>
              <w:left w:val="nil"/>
              <w:bottom w:val="single" w:sz="8" w:space="0" w:color="auto"/>
              <w:right w:val="single" w:sz="8" w:space="0" w:color="auto"/>
            </w:tcBorders>
            <w:shd w:val="clear" w:color="auto" w:fill="auto"/>
            <w:vAlign w:val="center"/>
            <w:hideMark/>
          </w:tcPr>
          <w:p w14:paraId="6A3C8DC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MŽP</w:t>
            </w:r>
          </w:p>
        </w:tc>
        <w:tc>
          <w:tcPr>
            <w:tcW w:w="1715" w:type="dxa"/>
            <w:tcBorders>
              <w:top w:val="nil"/>
              <w:left w:val="nil"/>
              <w:bottom w:val="single" w:sz="8" w:space="0" w:color="auto"/>
              <w:right w:val="single" w:sz="8" w:space="0" w:color="auto"/>
            </w:tcBorders>
            <w:shd w:val="clear" w:color="auto" w:fill="auto"/>
            <w:vAlign w:val="center"/>
            <w:hideMark/>
          </w:tcPr>
          <w:p w14:paraId="30190AC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48</w:t>
            </w:r>
          </w:p>
        </w:tc>
      </w:tr>
      <w:tr w:rsidR="00304DB9" w:rsidRPr="00304DB9" w14:paraId="027CE7B3" w14:textId="77777777" w:rsidTr="00304DB9">
        <w:trPr>
          <w:trHeight w:val="1398"/>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030E9815"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 xml:space="preserve">Platforma komunikace a sdílení znalostí programu „Digitální Česko“ </w:t>
            </w:r>
          </w:p>
        </w:tc>
        <w:tc>
          <w:tcPr>
            <w:tcW w:w="647" w:type="dxa"/>
            <w:tcBorders>
              <w:top w:val="nil"/>
              <w:left w:val="nil"/>
              <w:bottom w:val="single" w:sz="8" w:space="0" w:color="auto"/>
              <w:right w:val="single" w:sz="8" w:space="0" w:color="auto"/>
            </w:tcBorders>
            <w:shd w:val="clear" w:color="auto" w:fill="auto"/>
            <w:vAlign w:val="center"/>
            <w:hideMark/>
          </w:tcPr>
          <w:p w14:paraId="61ED0FE7"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5E880C8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245662D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31.12.20</w:t>
            </w:r>
          </w:p>
        </w:tc>
        <w:tc>
          <w:tcPr>
            <w:tcW w:w="810" w:type="dxa"/>
            <w:tcBorders>
              <w:top w:val="nil"/>
              <w:left w:val="nil"/>
              <w:bottom w:val="single" w:sz="8" w:space="0" w:color="auto"/>
              <w:right w:val="single" w:sz="8" w:space="0" w:color="auto"/>
            </w:tcBorders>
            <w:shd w:val="clear" w:color="auto" w:fill="auto"/>
            <w:vAlign w:val="center"/>
            <w:hideMark/>
          </w:tcPr>
          <w:p w14:paraId="211A1E2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5.12</w:t>
            </w:r>
          </w:p>
        </w:tc>
        <w:tc>
          <w:tcPr>
            <w:tcW w:w="1006" w:type="dxa"/>
            <w:tcBorders>
              <w:top w:val="nil"/>
              <w:left w:val="nil"/>
              <w:bottom w:val="single" w:sz="8" w:space="0" w:color="auto"/>
              <w:right w:val="single" w:sz="8" w:space="0" w:color="auto"/>
            </w:tcBorders>
            <w:shd w:val="clear" w:color="auto" w:fill="auto"/>
            <w:vAlign w:val="center"/>
            <w:hideMark/>
          </w:tcPr>
          <w:p w14:paraId="0204A94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ÚV</w:t>
            </w:r>
          </w:p>
        </w:tc>
        <w:tc>
          <w:tcPr>
            <w:tcW w:w="1715" w:type="dxa"/>
            <w:tcBorders>
              <w:top w:val="nil"/>
              <w:left w:val="nil"/>
              <w:bottom w:val="single" w:sz="8" w:space="0" w:color="auto"/>
              <w:right w:val="single" w:sz="8" w:space="0" w:color="auto"/>
            </w:tcBorders>
            <w:shd w:val="clear" w:color="auto" w:fill="auto"/>
            <w:vAlign w:val="center"/>
            <w:hideMark/>
          </w:tcPr>
          <w:p w14:paraId="07DE9EC0"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16</w:t>
            </w:r>
          </w:p>
        </w:tc>
      </w:tr>
      <w:tr w:rsidR="00304DB9" w:rsidRPr="00304DB9" w14:paraId="2106047B" w14:textId="77777777" w:rsidTr="00304DB9">
        <w:trPr>
          <w:trHeight w:val="2241"/>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0CD16E20"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 xml:space="preserve">Vytvoření zpětnovazebního kanálu na portálu PVS (gov.cz) a </w:t>
            </w:r>
            <w:proofErr w:type="spellStart"/>
            <w:r w:rsidRPr="00304DB9">
              <w:rPr>
                <w:rFonts w:ascii="Arial" w:eastAsia="Times New Roman" w:hAnsi="Arial" w:cs="Arial"/>
                <w:color w:val="000000"/>
                <w:spacing w:val="0"/>
                <w:sz w:val="24"/>
                <w:szCs w:val="24"/>
                <w:lang w:eastAsia="cs-CZ"/>
              </w:rPr>
              <w:t>CzechPOINT</w:t>
            </w:r>
            <w:proofErr w:type="spellEnd"/>
            <w:r w:rsidRPr="00304DB9">
              <w:rPr>
                <w:rFonts w:ascii="Arial" w:eastAsia="Times New Roman" w:hAnsi="Arial" w:cs="Arial"/>
                <w:color w:val="000000"/>
                <w:spacing w:val="0"/>
                <w:sz w:val="24"/>
                <w:szCs w:val="24"/>
                <w:lang w:eastAsia="cs-CZ"/>
              </w:rPr>
              <w:t>, včetně útvaru a procesů vyhodnocování podnětů.</w:t>
            </w:r>
          </w:p>
        </w:tc>
        <w:tc>
          <w:tcPr>
            <w:tcW w:w="647" w:type="dxa"/>
            <w:tcBorders>
              <w:top w:val="nil"/>
              <w:left w:val="nil"/>
              <w:bottom w:val="single" w:sz="8" w:space="0" w:color="auto"/>
              <w:right w:val="single" w:sz="8" w:space="0" w:color="auto"/>
            </w:tcBorders>
            <w:shd w:val="clear" w:color="auto" w:fill="auto"/>
            <w:vAlign w:val="center"/>
            <w:hideMark/>
          </w:tcPr>
          <w:p w14:paraId="597A7D5F"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C</w:t>
            </w:r>
          </w:p>
        </w:tc>
        <w:tc>
          <w:tcPr>
            <w:tcW w:w="1242" w:type="dxa"/>
            <w:tcBorders>
              <w:top w:val="nil"/>
              <w:left w:val="nil"/>
              <w:bottom w:val="single" w:sz="8" w:space="0" w:color="auto"/>
              <w:right w:val="single" w:sz="8" w:space="0" w:color="auto"/>
            </w:tcBorders>
            <w:shd w:val="clear" w:color="auto" w:fill="auto"/>
            <w:vAlign w:val="center"/>
            <w:hideMark/>
          </w:tcPr>
          <w:p w14:paraId="4B2894D6"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01.01.19</w:t>
            </w:r>
          </w:p>
        </w:tc>
        <w:tc>
          <w:tcPr>
            <w:tcW w:w="1235" w:type="dxa"/>
            <w:tcBorders>
              <w:top w:val="nil"/>
              <w:left w:val="nil"/>
              <w:bottom w:val="single" w:sz="8" w:space="0" w:color="auto"/>
              <w:right w:val="single" w:sz="8" w:space="0" w:color="auto"/>
            </w:tcBorders>
            <w:shd w:val="clear" w:color="auto" w:fill="auto"/>
            <w:vAlign w:val="center"/>
            <w:hideMark/>
          </w:tcPr>
          <w:p w14:paraId="6EE2B44D"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31.12.20</w:t>
            </w:r>
          </w:p>
        </w:tc>
        <w:tc>
          <w:tcPr>
            <w:tcW w:w="810" w:type="dxa"/>
            <w:tcBorders>
              <w:top w:val="nil"/>
              <w:left w:val="nil"/>
              <w:bottom w:val="single" w:sz="8" w:space="0" w:color="auto"/>
              <w:right w:val="single" w:sz="8" w:space="0" w:color="auto"/>
            </w:tcBorders>
            <w:shd w:val="clear" w:color="auto" w:fill="auto"/>
            <w:vAlign w:val="center"/>
            <w:hideMark/>
          </w:tcPr>
          <w:p w14:paraId="0A2BD0A8"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5.12</w:t>
            </w:r>
          </w:p>
        </w:tc>
        <w:tc>
          <w:tcPr>
            <w:tcW w:w="1006" w:type="dxa"/>
            <w:tcBorders>
              <w:top w:val="nil"/>
              <w:left w:val="nil"/>
              <w:bottom w:val="single" w:sz="8" w:space="0" w:color="auto"/>
              <w:right w:val="single" w:sz="8" w:space="0" w:color="auto"/>
            </w:tcBorders>
            <w:shd w:val="clear" w:color="auto" w:fill="auto"/>
            <w:vAlign w:val="center"/>
            <w:hideMark/>
          </w:tcPr>
          <w:p w14:paraId="4DF0790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MV</w:t>
            </w:r>
          </w:p>
        </w:tc>
        <w:tc>
          <w:tcPr>
            <w:tcW w:w="1715" w:type="dxa"/>
            <w:tcBorders>
              <w:top w:val="nil"/>
              <w:left w:val="nil"/>
              <w:bottom w:val="single" w:sz="8" w:space="0" w:color="auto"/>
              <w:right w:val="single" w:sz="8" w:space="0" w:color="auto"/>
            </w:tcBorders>
            <w:shd w:val="clear" w:color="auto" w:fill="auto"/>
            <w:vAlign w:val="center"/>
            <w:hideMark/>
          </w:tcPr>
          <w:p w14:paraId="1D60AE28"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r>
      <w:tr w:rsidR="00304DB9" w:rsidRPr="00304DB9" w14:paraId="0E219349" w14:textId="77777777" w:rsidTr="00304DB9">
        <w:trPr>
          <w:trHeight w:val="1394"/>
        </w:trPr>
        <w:tc>
          <w:tcPr>
            <w:tcW w:w="2445" w:type="dxa"/>
            <w:tcBorders>
              <w:top w:val="nil"/>
              <w:left w:val="single" w:sz="8" w:space="0" w:color="auto"/>
              <w:bottom w:val="single" w:sz="8" w:space="0" w:color="auto"/>
              <w:right w:val="single" w:sz="8" w:space="0" w:color="auto"/>
            </w:tcBorders>
            <w:shd w:val="clear" w:color="auto" w:fill="auto"/>
            <w:vAlign w:val="center"/>
            <w:hideMark/>
          </w:tcPr>
          <w:p w14:paraId="7EE6B540" w14:textId="77777777" w:rsidR="00304DB9" w:rsidRPr="00304DB9" w:rsidRDefault="00304DB9" w:rsidP="00304DB9">
            <w:pPr>
              <w:spacing w:after="0" w:line="240" w:lineRule="auto"/>
              <w:jc w:val="left"/>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 xml:space="preserve">Systém podpory agregace dat a analýzy informací o administrativní zátěži </w:t>
            </w:r>
          </w:p>
        </w:tc>
        <w:tc>
          <w:tcPr>
            <w:tcW w:w="647" w:type="dxa"/>
            <w:tcBorders>
              <w:top w:val="nil"/>
              <w:left w:val="nil"/>
              <w:bottom w:val="single" w:sz="8" w:space="0" w:color="auto"/>
              <w:right w:val="single" w:sz="8" w:space="0" w:color="auto"/>
            </w:tcBorders>
            <w:shd w:val="clear" w:color="auto" w:fill="auto"/>
            <w:vAlign w:val="center"/>
            <w:hideMark/>
          </w:tcPr>
          <w:p w14:paraId="73C45EE5"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B</w:t>
            </w:r>
          </w:p>
        </w:tc>
        <w:tc>
          <w:tcPr>
            <w:tcW w:w="1242" w:type="dxa"/>
            <w:tcBorders>
              <w:top w:val="nil"/>
              <w:left w:val="nil"/>
              <w:bottom w:val="single" w:sz="8" w:space="0" w:color="auto"/>
              <w:right w:val="single" w:sz="8" w:space="0" w:color="auto"/>
            </w:tcBorders>
            <w:shd w:val="clear" w:color="auto" w:fill="auto"/>
            <w:vAlign w:val="center"/>
            <w:hideMark/>
          </w:tcPr>
          <w:p w14:paraId="4F7960C4"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01.01.20</w:t>
            </w:r>
          </w:p>
        </w:tc>
        <w:tc>
          <w:tcPr>
            <w:tcW w:w="1235" w:type="dxa"/>
            <w:tcBorders>
              <w:top w:val="nil"/>
              <w:left w:val="nil"/>
              <w:bottom w:val="single" w:sz="8" w:space="0" w:color="auto"/>
              <w:right w:val="single" w:sz="8" w:space="0" w:color="auto"/>
            </w:tcBorders>
            <w:shd w:val="clear" w:color="auto" w:fill="auto"/>
            <w:vAlign w:val="center"/>
            <w:hideMark/>
          </w:tcPr>
          <w:p w14:paraId="7E82167E"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30.06.21</w:t>
            </w:r>
          </w:p>
        </w:tc>
        <w:tc>
          <w:tcPr>
            <w:tcW w:w="810" w:type="dxa"/>
            <w:tcBorders>
              <w:top w:val="nil"/>
              <w:left w:val="nil"/>
              <w:bottom w:val="single" w:sz="8" w:space="0" w:color="auto"/>
              <w:right w:val="single" w:sz="8" w:space="0" w:color="auto"/>
            </w:tcBorders>
            <w:shd w:val="clear" w:color="auto" w:fill="auto"/>
            <w:vAlign w:val="center"/>
            <w:hideMark/>
          </w:tcPr>
          <w:p w14:paraId="5FA5D110"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IKČR 5.12</w:t>
            </w:r>
          </w:p>
        </w:tc>
        <w:tc>
          <w:tcPr>
            <w:tcW w:w="1006" w:type="dxa"/>
            <w:tcBorders>
              <w:top w:val="nil"/>
              <w:left w:val="nil"/>
              <w:bottom w:val="single" w:sz="8" w:space="0" w:color="auto"/>
              <w:right w:val="single" w:sz="8" w:space="0" w:color="auto"/>
            </w:tcBorders>
            <w:shd w:val="clear" w:color="auto" w:fill="auto"/>
            <w:vAlign w:val="center"/>
            <w:hideMark/>
          </w:tcPr>
          <w:p w14:paraId="7752453A"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MPO</w:t>
            </w:r>
          </w:p>
        </w:tc>
        <w:tc>
          <w:tcPr>
            <w:tcW w:w="1715" w:type="dxa"/>
            <w:tcBorders>
              <w:top w:val="nil"/>
              <w:left w:val="nil"/>
              <w:bottom w:val="single" w:sz="8" w:space="0" w:color="auto"/>
              <w:right w:val="single" w:sz="8" w:space="0" w:color="auto"/>
            </w:tcBorders>
            <w:shd w:val="clear" w:color="auto" w:fill="auto"/>
            <w:vAlign w:val="center"/>
            <w:hideMark/>
          </w:tcPr>
          <w:p w14:paraId="2A36A9EC" w14:textId="77777777" w:rsidR="00304DB9" w:rsidRPr="00304DB9" w:rsidRDefault="00304DB9" w:rsidP="00304DB9">
            <w:pPr>
              <w:spacing w:after="0" w:line="240" w:lineRule="auto"/>
              <w:jc w:val="center"/>
              <w:rPr>
                <w:rFonts w:ascii="Arial" w:eastAsia="Times New Roman" w:hAnsi="Arial" w:cs="Arial"/>
                <w:color w:val="000000"/>
                <w:spacing w:val="0"/>
                <w:sz w:val="24"/>
                <w:szCs w:val="24"/>
                <w:lang w:eastAsia="cs-CZ"/>
              </w:rPr>
            </w:pPr>
            <w:r w:rsidRPr="00304DB9">
              <w:rPr>
                <w:rFonts w:ascii="Arial" w:eastAsia="Times New Roman" w:hAnsi="Arial" w:cs="Arial"/>
                <w:color w:val="000000"/>
                <w:spacing w:val="0"/>
                <w:sz w:val="24"/>
                <w:szCs w:val="24"/>
                <w:lang w:eastAsia="cs-CZ"/>
              </w:rPr>
              <w:t>30</w:t>
            </w:r>
          </w:p>
        </w:tc>
      </w:tr>
    </w:tbl>
    <w:p w14:paraId="68D8DF42" w14:textId="501C1C75" w:rsidR="008E4B78" w:rsidRPr="009A655E" w:rsidRDefault="008E4B78" w:rsidP="009C59C7">
      <w:pPr>
        <w:rPr>
          <w:rFonts w:ascii="Arial" w:hAnsi="Arial" w:cs="Arial"/>
        </w:rPr>
      </w:pPr>
    </w:p>
    <w:p w14:paraId="6AD079CE" w14:textId="77777777" w:rsidR="00304DB9" w:rsidRDefault="00304DB9">
      <w:pPr>
        <w:spacing w:after="160" w:line="259" w:lineRule="auto"/>
        <w:jc w:val="left"/>
        <w:rPr>
          <w:rFonts w:ascii="Arial" w:eastAsiaTheme="majorEastAsia" w:hAnsi="Arial" w:cs="Arial"/>
          <w:color w:val="009FE3"/>
          <w:sz w:val="32"/>
          <w:szCs w:val="32"/>
        </w:rPr>
      </w:pPr>
      <w:r>
        <w:rPr>
          <w:rFonts w:ascii="Arial" w:hAnsi="Arial" w:cs="Arial"/>
        </w:rPr>
        <w:br w:type="page"/>
      </w:r>
    </w:p>
    <w:p w14:paraId="3C08631D" w14:textId="1B00051A" w:rsidR="00141064" w:rsidRPr="00304DB9" w:rsidRDefault="00947734" w:rsidP="00BA055B">
      <w:pPr>
        <w:pStyle w:val="Nadpis2"/>
        <w:rPr>
          <w:rFonts w:ascii="Arial" w:hAnsi="Arial" w:cs="Arial"/>
        </w:rPr>
      </w:pPr>
      <w:bookmarkStart w:id="16" w:name="_Toc536654990"/>
      <w:r w:rsidRPr="009A655E">
        <w:rPr>
          <w:rFonts w:ascii="Arial" w:hAnsi="Arial" w:cs="Arial"/>
        </w:rPr>
        <w:lastRenderedPageBreak/>
        <w:t xml:space="preserve">Pracnosti </w:t>
      </w:r>
      <w:r w:rsidR="00BA055B" w:rsidRPr="009A655E">
        <w:rPr>
          <w:rFonts w:ascii="Arial" w:hAnsi="Arial" w:cs="Arial"/>
        </w:rPr>
        <w:t>realizac</w:t>
      </w:r>
      <w:r w:rsidRPr="009A655E">
        <w:rPr>
          <w:rFonts w:ascii="Arial" w:hAnsi="Arial" w:cs="Arial"/>
        </w:rPr>
        <w:t>e</w:t>
      </w:r>
      <w:r w:rsidR="00BA055B" w:rsidRPr="009A655E">
        <w:rPr>
          <w:rFonts w:ascii="Arial" w:hAnsi="Arial" w:cs="Arial"/>
        </w:rPr>
        <w:t xml:space="preserve"> záměrů</w:t>
      </w:r>
      <w:bookmarkEnd w:id="16"/>
      <w:r w:rsidR="00141064" w:rsidRPr="00304DB9">
        <w:rPr>
          <w:rFonts w:ascii="Arial" w:hAnsi="Arial" w:cs="Arial"/>
        </w:rPr>
        <w:fldChar w:fldCharType="begin"/>
      </w:r>
      <w:r w:rsidR="00141064" w:rsidRPr="00304DB9">
        <w:rPr>
          <w:rFonts w:ascii="Arial" w:hAnsi="Arial" w:cs="Arial"/>
        </w:rPr>
        <w:instrText xml:space="preserve"> LINK Excel.Sheet.12 "C:\\Users\\MILKO\\AppData\\Local\\Microsoft\\Windows\\INetCache\\Content.Outlook\\T675KWMA\\Kopie - Kopie - Uplna_sestava_zameru_DC_All_2_22-01-2019 _ Dezi_IKČR5 (002).xlsx" "3.3!R5C1:R83C3" \a \f 4 \h  \* MERGEFORMAT </w:instrText>
      </w:r>
      <w:r w:rsidR="00141064" w:rsidRPr="00304DB9">
        <w:rPr>
          <w:rFonts w:ascii="Arial" w:hAnsi="Arial" w:cs="Arial"/>
        </w:rPr>
        <w:fldChar w:fldCharType="separate"/>
      </w:r>
    </w:p>
    <w:tbl>
      <w:tblPr>
        <w:tblW w:w="5000" w:type="pct"/>
        <w:tblCellMar>
          <w:left w:w="70" w:type="dxa"/>
          <w:right w:w="70" w:type="dxa"/>
        </w:tblCellMar>
        <w:tblLook w:val="04A0" w:firstRow="1" w:lastRow="0" w:firstColumn="1" w:lastColumn="0" w:noHBand="0" w:noVBand="1"/>
      </w:tblPr>
      <w:tblGrid>
        <w:gridCol w:w="6289"/>
        <w:gridCol w:w="841"/>
        <w:gridCol w:w="1932"/>
      </w:tblGrid>
      <w:tr w:rsidR="00141064" w:rsidRPr="009A655E" w14:paraId="733BE933" w14:textId="77777777" w:rsidTr="00304DB9">
        <w:trPr>
          <w:trHeight w:val="285"/>
        </w:trPr>
        <w:tc>
          <w:tcPr>
            <w:tcW w:w="3470" w:type="pct"/>
            <w:tcBorders>
              <w:top w:val="nil"/>
              <w:left w:val="single" w:sz="4" w:space="0" w:color="auto"/>
              <w:bottom w:val="single" w:sz="4" w:space="0" w:color="4472C4"/>
              <w:right w:val="single" w:sz="4" w:space="0" w:color="auto"/>
            </w:tcBorders>
            <w:shd w:val="clear" w:color="203764" w:fill="203764"/>
            <w:vAlign w:val="bottom"/>
            <w:hideMark/>
          </w:tcPr>
          <w:p w14:paraId="28CF172B" w14:textId="77777777" w:rsidR="00141064" w:rsidRPr="009A655E" w:rsidRDefault="00141064">
            <w:pP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Gestor / Název záměru</w:t>
            </w:r>
          </w:p>
        </w:tc>
        <w:tc>
          <w:tcPr>
            <w:tcW w:w="464" w:type="pct"/>
            <w:tcBorders>
              <w:top w:val="nil"/>
              <w:left w:val="single" w:sz="4" w:space="0" w:color="auto"/>
              <w:bottom w:val="single" w:sz="4" w:space="0" w:color="4472C4"/>
              <w:right w:val="single" w:sz="4" w:space="0" w:color="auto"/>
            </w:tcBorders>
            <w:shd w:val="clear" w:color="203764" w:fill="203764"/>
            <w:vAlign w:val="bottom"/>
            <w:hideMark/>
          </w:tcPr>
          <w:p w14:paraId="2BB898F9" w14:textId="77777777" w:rsidR="00141064" w:rsidRPr="009A655E" w:rsidRDefault="00141064" w:rsidP="00141064">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c>
          <w:tcPr>
            <w:tcW w:w="1066" w:type="pct"/>
            <w:tcBorders>
              <w:top w:val="nil"/>
              <w:left w:val="single" w:sz="4" w:space="0" w:color="auto"/>
              <w:bottom w:val="single" w:sz="4" w:space="0" w:color="4472C4"/>
              <w:right w:val="single" w:sz="4" w:space="0" w:color="auto"/>
            </w:tcBorders>
            <w:shd w:val="clear" w:color="203764" w:fill="203764"/>
            <w:vAlign w:val="bottom"/>
            <w:hideMark/>
          </w:tcPr>
          <w:p w14:paraId="63D165D1" w14:textId="2F5A4263" w:rsidR="00141064" w:rsidRPr="009A655E" w:rsidRDefault="00141064" w:rsidP="00141064">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Celková pracnost realizace (dny)</w:t>
            </w:r>
          </w:p>
        </w:tc>
      </w:tr>
      <w:tr w:rsidR="00141064" w:rsidRPr="009A655E" w14:paraId="70D20DF7" w14:textId="77777777" w:rsidTr="00304DB9">
        <w:trPr>
          <w:trHeight w:val="285"/>
        </w:trPr>
        <w:tc>
          <w:tcPr>
            <w:tcW w:w="3470"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5C6E4768" w14:textId="77777777" w:rsidR="00141064" w:rsidRPr="009A655E" w:rsidRDefault="00141064" w:rsidP="00141064">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ČSÚ</w:t>
            </w:r>
          </w:p>
        </w:tc>
        <w:tc>
          <w:tcPr>
            <w:tcW w:w="464" w:type="pct"/>
            <w:tcBorders>
              <w:top w:val="single" w:sz="4" w:space="0" w:color="8EA9DB"/>
              <w:left w:val="single" w:sz="4" w:space="0" w:color="auto"/>
              <w:bottom w:val="single" w:sz="4" w:space="0" w:color="8EA9DB"/>
              <w:right w:val="single" w:sz="4" w:space="0" w:color="auto"/>
            </w:tcBorders>
            <w:shd w:val="clear" w:color="D9E1F2" w:fill="D9E1F2"/>
            <w:vAlign w:val="bottom"/>
          </w:tcPr>
          <w:p w14:paraId="0DB6409E" w14:textId="16227D94" w:rsidR="00141064" w:rsidRPr="009A655E" w:rsidRDefault="00141064" w:rsidP="00141064">
            <w:pPr>
              <w:spacing w:after="0" w:line="240" w:lineRule="auto"/>
              <w:jc w:val="center"/>
              <w:rPr>
                <w:rFonts w:ascii="Arial" w:eastAsia="Times New Roman" w:hAnsi="Arial" w:cs="Arial"/>
                <w:b/>
                <w:bCs/>
                <w:color w:val="000000"/>
                <w:spacing w:val="0"/>
                <w:szCs w:val="20"/>
                <w:lang w:eastAsia="cs-CZ"/>
              </w:rPr>
            </w:pPr>
          </w:p>
        </w:tc>
        <w:tc>
          <w:tcPr>
            <w:tcW w:w="1066" w:type="pct"/>
            <w:tcBorders>
              <w:top w:val="single" w:sz="4" w:space="0" w:color="8EA9DB"/>
              <w:left w:val="single" w:sz="4" w:space="0" w:color="auto"/>
              <w:bottom w:val="single" w:sz="4" w:space="0" w:color="8EA9DB"/>
              <w:right w:val="single" w:sz="4" w:space="0" w:color="auto"/>
            </w:tcBorders>
            <w:shd w:val="clear" w:color="D9E1F2" w:fill="D9E1F2"/>
            <w:vAlign w:val="bottom"/>
          </w:tcPr>
          <w:p w14:paraId="23D9AD17" w14:textId="19741A52" w:rsidR="00141064" w:rsidRPr="009A655E" w:rsidRDefault="00141064" w:rsidP="00141064">
            <w:pPr>
              <w:spacing w:after="0" w:line="240" w:lineRule="auto"/>
              <w:jc w:val="right"/>
              <w:rPr>
                <w:rFonts w:ascii="Arial" w:eastAsia="Times New Roman" w:hAnsi="Arial" w:cs="Arial"/>
                <w:b/>
                <w:bCs/>
                <w:color w:val="000000"/>
                <w:spacing w:val="0"/>
                <w:szCs w:val="20"/>
                <w:lang w:eastAsia="cs-CZ"/>
              </w:rPr>
            </w:pPr>
          </w:p>
        </w:tc>
      </w:tr>
      <w:tr w:rsidR="00141064" w:rsidRPr="009A655E" w14:paraId="3156FE21"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56EA8ED"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Digitalizace vnitřních procesů ČSÚ</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1537107"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923E6B8"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8 000</w:t>
            </w:r>
          </w:p>
        </w:tc>
      </w:tr>
      <w:tr w:rsidR="00141064" w:rsidRPr="009A655E" w14:paraId="2D7CF36A"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160174B"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Jednotný metainformační systém státní statistické služby, ČSÚ</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E6A9A40"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AAC426C"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3 750</w:t>
            </w:r>
          </w:p>
        </w:tc>
      </w:tr>
      <w:tr w:rsidR="00141064" w:rsidRPr="009A655E" w14:paraId="5A30A22A" w14:textId="77777777" w:rsidTr="00304DB9">
        <w:trPr>
          <w:trHeight w:val="285"/>
        </w:trPr>
        <w:tc>
          <w:tcPr>
            <w:tcW w:w="3470"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2D92FC9B" w14:textId="77777777" w:rsidR="00141064" w:rsidRPr="009A655E" w:rsidRDefault="00141064" w:rsidP="00141064">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MF</w:t>
            </w:r>
          </w:p>
        </w:tc>
        <w:tc>
          <w:tcPr>
            <w:tcW w:w="464" w:type="pct"/>
            <w:tcBorders>
              <w:top w:val="single" w:sz="4" w:space="0" w:color="8EA9DB"/>
              <w:left w:val="single" w:sz="4" w:space="0" w:color="auto"/>
              <w:bottom w:val="single" w:sz="4" w:space="0" w:color="8EA9DB"/>
              <w:right w:val="single" w:sz="4" w:space="0" w:color="auto"/>
            </w:tcBorders>
            <w:shd w:val="clear" w:color="D9E1F2" w:fill="D9E1F2"/>
            <w:vAlign w:val="bottom"/>
          </w:tcPr>
          <w:p w14:paraId="7AF18AA4" w14:textId="30A97A5F" w:rsidR="00141064" w:rsidRPr="009A655E" w:rsidRDefault="00141064" w:rsidP="00141064">
            <w:pPr>
              <w:spacing w:after="0" w:line="240" w:lineRule="auto"/>
              <w:jc w:val="center"/>
              <w:rPr>
                <w:rFonts w:ascii="Arial" w:eastAsia="Times New Roman" w:hAnsi="Arial" w:cs="Arial"/>
                <w:b/>
                <w:bCs/>
                <w:color w:val="000000"/>
                <w:spacing w:val="0"/>
                <w:szCs w:val="20"/>
                <w:lang w:eastAsia="cs-CZ"/>
              </w:rPr>
            </w:pPr>
          </w:p>
        </w:tc>
        <w:tc>
          <w:tcPr>
            <w:tcW w:w="1066" w:type="pct"/>
            <w:tcBorders>
              <w:top w:val="single" w:sz="4" w:space="0" w:color="8EA9DB"/>
              <w:left w:val="single" w:sz="4" w:space="0" w:color="auto"/>
              <w:bottom w:val="single" w:sz="4" w:space="0" w:color="8EA9DB"/>
              <w:right w:val="single" w:sz="4" w:space="0" w:color="auto"/>
            </w:tcBorders>
            <w:shd w:val="clear" w:color="D9E1F2" w:fill="D9E1F2"/>
            <w:vAlign w:val="bottom"/>
          </w:tcPr>
          <w:p w14:paraId="1F60A898" w14:textId="5B9CFD2C" w:rsidR="00141064" w:rsidRPr="009A655E" w:rsidRDefault="00141064" w:rsidP="00141064">
            <w:pPr>
              <w:spacing w:after="0" w:line="240" w:lineRule="auto"/>
              <w:jc w:val="right"/>
              <w:rPr>
                <w:rFonts w:ascii="Arial" w:eastAsia="Times New Roman" w:hAnsi="Arial" w:cs="Arial"/>
                <w:b/>
                <w:bCs/>
                <w:color w:val="000000"/>
                <w:spacing w:val="0"/>
                <w:szCs w:val="20"/>
                <w:lang w:eastAsia="cs-CZ"/>
              </w:rPr>
            </w:pPr>
          </w:p>
        </w:tc>
      </w:tr>
      <w:tr w:rsidR="00141064" w:rsidRPr="009A655E" w14:paraId="05A5F700"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6CA0206"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ARES 2.0</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EBC4EB5"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9246E3C"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200</w:t>
            </w:r>
          </w:p>
        </w:tc>
      </w:tr>
      <w:tr w:rsidR="00141064" w:rsidRPr="009A655E" w14:paraId="0E6A79AA" w14:textId="77777777" w:rsidTr="00304DB9">
        <w:trPr>
          <w:trHeight w:val="285"/>
        </w:trPr>
        <w:tc>
          <w:tcPr>
            <w:tcW w:w="3470"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4B017093" w14:textId="77777777" w:rsidR="00141064" w:rsidRPr="009A655E" w:rsidRDefault="00141064" w:rsidP="00141064">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MMR</w:t>
            </w:r>
          </w:p>
        </w:tc>
        <w:tc>
          <w:tcPr>
            <w:tcW w:w="464" w:type="pct"/>
            <w:tcBorders>
              <w:top w:val="single" w:sz="4" w:space="0" w:color="8EA9DB"/>
              <w:left w:val="single" w:sz="4" w:space="0" w:color="auto"/>
              <w:bottom w:val="single" w:sz="4" w:space="0" w:color="8EA9DB"/>
              <w:right w:val="single" w:sz="4" w:space="0" w:color="auto"/>
            </w:tcBorders>
            <w:shd w:val="clear" w:color="D9E1F2" w:fill="D9E1F2"/>
            <w:vAlign w:val="bottom"/>
          </w:tcPr>
          <w:p w14:paraId="11488C60" w14:textId="3E736F6D" w:rsidR="00141064" w:rsidRPr="009A655E" w:rsidRDefault="00141064" w:rsidP="00141064">
            <w:pPr>
              <w:spacing w:after="0" w:line="240" w:lineRule="auto"/>
              <w:jc w:val="center"/>
              <w:rPr>
                <w:rFonts w:ascii="Arial" w:eastAsia="Times New Roman" w:hAnsi="Arial" w:cs="Arial"/>
                <w:b/>
                <w:bCs/>
                <w:color w:val="000000"/>
                <w:spacing w:val="0"/>
                <w:szCs w:val="20"/>
                <w:lang w:eastAsia="cs-CZ"/>
              </w:rPr>
            </w:pPr>
          </w:p>
        </w:tc>
        <w:tc>
          <w:tcPr>
            <w:tcW w:w="1066" w:type="pct"/>
            <w:tcBorders>
              <w:top w:val="single" w:sz="4" w:space="0" w:color="8EA9DB"/>
              <w:left w:val="single" w:sz="4" w:space="0" w:color="auto"/>
              <w:bottom w:val="single" w:sz="4" w:space="0" w:color="8EA9DB"/>
              <w:right w:val="single" w:sz="4" w:space="0" w:color="auto"/>
            </w:tcBorders>
            <w:shd w:val="clear" w:color="D9E1F2" w:fill="D9E1F2"/>
            <w:vAlign w:val="bottom"/>
          </w:tcPr>
          <w:p w14:paraId="273DF19A" w14:textId="64FFA540" w:rsidR="00141064" w:rsidRPr="009A655E" w:rsidRDefault="00141064" w:rsidP="00141064">
            <w:pPr>
              <w:spacing w:after="0" w:line="240" w:lineRule="auto"/>
              <w:jc w:val="right"/>
              <w:rPr>
                <w:rFonts w:ascii="Arial" w:eastAsia="Times New Roman" w:hAnsi="Arial" w:cs="Arial"/>
                <w:b/>
                <w:bCs/>
                <w:color w:val="000000"/>
                <w:spacing w:val="0"/>
                <w:szCs w:val="20"/>
                <w:lang w:eastAsia="cs-CZ"/>
              </w:rPr>
            </w:pPr>
          </w:p>
        </w:tc>
      </w:tr>
      <w:tr w:rsidR="00141064" w:rsidRPr="009A655E" w14:paraId="6EDCCD42"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5CA24A2"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Monitorovací systém ESIF MS2021+</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6EC2554"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C60F67C"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42 000</w:t>
            </w:r>
          </w:p>
        </w:tc>
      </w:tr>
      <w:tr w:rsidR="00141064" w:rsidRPr="009A655E" w14:paraId="5E5187C2" w14:textId="77777777" w:rsidTr="00304DB9">
        <w:trPr>
          <w:trHeight w:val="285"/>
        </w:trPr>
        <w:tc>
          <w:tcPr>
            <w:tcW w:w="3470"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27BB517E" w14:textId="77777777" w:rsidR="00141064" w:rsidRPr="009A655E" w:rsidRDefault="00141064" w:rsidP="00141064">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MPO</w:t>
            </w:r>
          </w:p>
        </w:tc>
        <w:tc>
          <w:tcPr>
            <w:tcW w:w="464" w:type="pct"/>
            <w:tcBorders>
              <w:top w:val="single" w:sz="4" w:space="0" w:color="8EA9DB"/>
              <w:left w:val="single" w:sz="4" w:space="0" w:color="auto"/>
              <w:bottom w:val="single" w:sz="4" w:space="0" w:color="8EA9DB"/>
              <w:right w:val="single" w:sz="4" w:space="0" w:color="auto"/>
            </w:tcBorders>
            <w:shd w:val="clear" w:color="D9E1F2" w:fill="D9E1F2"/>
            <w:vAlign w:val="bottom"/>
          </w:tcPr>
          <w:p w14:paraId="583213A2" w14:textId="380C6F9A" w:rsidR="00141064" w:rsidRPr="009A655E" w:rsidRDefault="00141064" w:rsidP="00141064">
            <w:pPr>
              <w:spacing w:after="0" w:line="240" w:lineRule="auto"/>
              <w:jc w:val="center"/>
              <w:rPr>
                <w:rFonts w:ascii="Arial" w:eastAsia="Times New Roman" w:hAnsi="Arial" w:cs="Arial"/>
                <w:b/>
                <w:bCs/>
                <w:color w:val="000000"/>
                <w:spacing w:val="0"/>
                <w:szCs w:val="20"/>
                <w:lang w:eastAsia="cs-CZ"/>
              </w:rPr>
            </w:pPr>
          </w:p>
        </w:tc>
        <w:tc>
          <w:tcPr>
            <w:tcW w:w="1066" w:type="pct"/>
            <w:tcBorders>
              <w:top w:val="single" w:sz="4" w:space="0" w:color="8EA9DB"/>
              <w:left w:val="single" w:sz="4" w:space="0" w:color="auto"/>
              <w:bottom w:val="single" w:sz="4" w:space="0" w:color="8EA9DB"/>
              <w:right w:val="single" w:sz="4" w:space="0" w:color="auto"/>
            </w:tcBorders>
            <w:shd w:val="clear" w:color="D9E1F2" w:fill="D9E1F2"/>
            <w:vAlign w:val="bottom"/>
          </w:tcPr>
          <w:p w14:paraId="142804EC" w14:textId="4F2E2348" w:rsidR="00141064" w:rsidRPr="009A655E" w:rsidRDefault="00141064" w:rsidP="00141064">
            <w:pPr>
              <w:spacing w:after="0" w:line="240" w:lineRule="auto"/>
              <w:jc w:val="right"/>
              <w:rPr>
                <w:rFonts w:ascii="Arial" w:eastAsia="Times New Roman" w:hAnsi="Arial" w:cs="Arial"/>
                <w:b/>
                <w:bCs/>
                <w:color w:val="000000"/>
                <w:spacing w:val="0"/>
                <w:szCs w:val="20"/>
                <w:lang w:eastAsia="cs-CZ"/>
              </w:rPr>
            </w:pPr>
          </w:p>
        </w:tc>
      </w:tr>
      <w:tr w:rsidR="00141064" w:rsidRPr="009A655E" w14:paraId="209A4434"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8D1F5E4"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Systém podpory agregace dat a analýzy informací o administrativní zátěži </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9D3128E"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17BACA0"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200</w:t>
            </w:r>
          </w:p>
        </w:tc>
      </w:tr>
      <w:tr w:rsidR="00141064" w:rsidRPr="009A655E" w14:paraId="6637E36A" w14:textId="77777777" w:rsidTr="00304DB9">
        <w:trPr>
          <w:trHeight w:val="285"/>
        </w:trPr>
        <w:tc>
          <w:tcPr>
            <w:tcW w:w="3470"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59373CB5" w14:textId="77777777" w:rsidR="00141064" w:rsidRPr="009A655E" w:rsidRDefault="00141064" w:rsidP="00141064">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MS</w:t>
            </w:r>
          </w:p>
        </w:tc>
        <w:tc>
          <w:tcPr>
            <w:tcW w:w="464" w:type="pct"/>
            <w:tcBorders>
              <w:top w:val="single" w:sz="4" w:space="0" w:color="8EA9DB"/>
              <w:left w:val="single" w:sz="4" w:space="0" w:color="auto"/>
              <w:bottom w:val="single" w:sz="4" w:space="0" w:color="8EA9DB"/>
              <w:right w:val="single" w:sz="4" w:space="0" w:color="auto"/>
            </w:tcBorders>
            <w:shd w:val="clear" w:color="D9E1F2" w:fill="D9E1F2"/>
            <w:vAlign w:val="bottom"/>
          </w:tcPr>
          <w:p w14:paraId="3720BFF9" w14:textId="3AF10981" w:rsidR="00141064" w:rsidRPr="009A655E" w:rsidRDefault="00141064" w:rsidP="00141064">
            <w:pPr>
              <w:spacing w:after="0" w:line="240" w:lineRule="auto"/>
              <w:jc w:val="center"/>
              <w:rPr>
                <w:rFonts w:ascii="Arial" w:eastAsia="Times New Roman" w:hAnsi="Arial" w:cs="Arial"/>
                <w:b/>
                <w:bCs/>
                <w:color w:val="000000"/>
                <w:spacing w:val="0"/>
                <w:szCs w:val="20"/>
                <w:lang w:eastAsia="cs-CZ"/>
              </w:rPr>
            </w:pPr>
          </w:p>
        </w:tc>
        <w:tc>
          <w:tcPr>
            <w:tcW w:w="1066" w:type="pct"/>
            <w:tcBorders>
              <w:top w:val="single" w:sz="4" w:space="0" w:color="8EA9DB"/>
              <w:left w:val="single" w:sz="4" w:space="0" w:color="auto"/>
              <w:bottom w:val="single" w:sz="4" w:space="0" w:color="8EA9DB"/>
              <w:right w:val="single" w:sz="4" w:space="0" w:color="auto"/>
            </w:tcBorders>
            <w:shd w:val="clear" w:color="D9E1F2" w:fill="D9E1F2"/>
            <w:vAlign w:val="bottom"/>
          </w:tcPr>
          <w:p w14:paraId="7E719396" w14:textId="18A632A1" w:rsidR="00141064" w:rsidRPr="009A655E" w:rsidRDefault="00141064" w:rsidP="00141064">
            <w:pPr>
              <w:spacing w:after="0" w:line="240" w:lineRule="auto"/>
              <w:jc w:val="right"/>
              <w:rPr>
                <w:rFonts w:ascii="Arial" w:eastAsia="Times New Roman" w:hAnsi="Arial" w:cs="Arial"/>
                <w:b/>
                <w:bCs/>
                <w:color w:val="000000"/>
                <w:spacing w:val="0"/>
                <w:szCs w:val="20"/>
                <w:lang w:eastAsia="cs-CZ"/>
              </w:rPr>
            </w:pPr>
          </w:p>
        </w:tc>
      </w:tr>
      <w:tr w:rsidR="00141064" w:rsidRPr="009A655E" w14:paraId="6E0E28E8"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91C5884"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Integrovaná procesní a komunikační platforma, ESB resortu </w:t>
            </w:r>
            <w:proofErr w:type="spellStart"/>
            <w:r w:rsidRPr="009A655E">
              <w:rPr>
                <w:rFonts w:ascii="Arial" w:eastAsia="Times New Roman" w:hAnsi="Arial" w:cs="Arial"/>
                <w:color w:val="000000"/>
                <w:spacing w:val="0"/>
                <w:szCs w:val="20"/>
                <w:lang w:eastAsia="cs-CZ"/>
              </w:rPr>
              <w:t>MSp</w:t>
            </w:r>
            <w:proofErr w:type="spellEnd"/>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F7C6EDC"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3B5BC87"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173E4E76" w14:textId="77777777" w:rsidTr="00304DB9">
        <w:trPr>
          <w:trHeight w:val="285"/>
        </w:trPr>
        <w:tc>
          <w:tcPr>
            <w:tcW w:w="3470"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30445062" w14:textId="77777777" w:rsidR="00141064" w:rsidRPr="009A655E" w:rsidRDefault="00141064" w:rsidP="00141064">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MŠMT</w:t>
            </w:r>
          </w:p>
        </w:tc>
        <w:tc>
          <w:tcPr>
            <w:tcW w:w="464" w:type="pct"/>
            <w:tcBorders>
              <w:top w:val="single" w:sz="4" w:space="0" w:color="8EA9DB"/>
              <w:left w:val="single" w:sz="4" w:space="0" w:color="auto"/>
              <w:bottom w:val="single" w:sz="4" w:space="0" w:color="8EA9DB"/>
              <w:right w:val="single" w:sz="4" w:space="0" w:color="auto"/>
            </w:tcBorders>
            <w:shd w:val="clear" w:color="D9E1F2" w:fill="D9E1F2"/>
            <w:vAlign w:val="bottom"/>
          </w:tcPr>
          <w:p w14:paraId="47CC7C12" w14:textId="09DADD4D" w:rsidR="00141064" w:rsidRPr="009A655E" w:rsidRDefault="00141064" w:rsidP="00141064">
            <w:pPr>
              <w:spacing w:after="0" w:line="240" w:lineRule="auto"/>
              <w:jc w:val="center"/>
              <w:rPr>
                <w:rFonts w:ascii="Arial" w:eastAsia="Times New Roman" w:hAnsi="Arial" w:cs="Arial"/>
                <w:b/>
                <w:bCs/>
                <w:color w:val="000000"/>
                <w:spacing w:val="0"/>
                <w:szCs w:val="20"/>
                <w:lang w:eastAsia="cs-CZ"/>
              </w:rPr>
            </w:pPr>
          </w:p>
        </w:tc>
        <w:tc>
          <w:tcPr>
            <w:tcW w:w="1066" w:type="pct"/>
            <w:tcBorders>
              <w:top w:val="single" w:sz="4" w:space="0" w:color="8EA9DB"/>
              <w:left w:val="single" w:sz="4" w:space="0" w:color="auto"/>
              <w:bottom w:val="single" w:sz="4" w:space="0" w:color="8EA9DB"/>
              <w:right w:val="single" w:sz="4" w:space="0" w:color="auto"/>
            </w:tcBorders>
            <w:shd w:val="clear" w:color="D9E1F2" w:fill="D9E1F2"/>
            <w:vAlign w:val="bottom"/>
          </w:tcPr>
          <w:p w14:paraId="0AC0886C" w14:textId="14EE024C" w:rsidR="00141064" w:rsidRPr="009A655E" w:rsidRDefault="00141064" w:rsidP="00141064">
            <w:pPr>
              <w:spacing w:after="0" w:line="240" w:lineRule="auto"/>
              <w:jc w:val="right"/>
              <w:rPr>
                <w:rFonts w:ascii="Arial" w:eastAsia="Times New Roman" w:hAnsi="Arial" w:cs="Arial"/>
                <w:b/>
                <w:bCs/>
                <w:color w:val="000000"/>
                <w:spacing w:val="0"/>
                <w:szCs w:val="20"/>
                <w:lang w:eastAsia="cs-CZ"/>
              </w:rPr>
            </w:pPr>
          </w:p>
        </w:tc>
      </w:tr>
      <w:tr w:rsidR="00141064" w:rsidRPr="009A655E" w14:paraId="376897BC"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C54B353"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Hodnocení středních a vysokých škol pomocí propojeného datového fondu </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870424E"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5AC8B4B"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150</w:t>
            </w:r>
          </w:p>
        </w:tc>
      </w:tr>
      <w:tr w:rsidR="00141064" w:rsidRPr="009A655E" w14:paraId="60AC32ED" w14:textId="77777777" w:rsidTr="00304DB9">
        <w:trPr>
          <w:trHeight w:val="285"/>
        </w:trPr>
        <w:tc>
          <w:tcPr>
            <w:tcW w:w="3470"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4291D8D2" w14:textId="77777777" w:rsidR="00141064" w:rsidRPr="009A655E" w:rsidRDefault="00141064" w:rsidP="00141064">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MV</w:t>
            </w:r>
          </w:p>
        </w:tc>
        <w:tc>
          <w:tcPr>
            <w:tcW w:w="464" w:type="pct"/>
            <w:tcBorders>
              <w:top w:val="single" w:sz="4" w:space="0" w:color="8EA9DB"/>
              <w:left w:val="single" w:sz="4" w:space="0" w:color="auto"/>
              <w:bottom w:val="single" w:sz="4" w:space="0" w:color="8EA9DB"/>
              <w:right w:val="single" w:sz="4" w:space="0" w:color="auto"/>
            </w:tcBorders>
            <w:shd w:val="clear" w:color="D9E1F2" w:fill="D9E1F2"/>
            <w:vAlign w:val="bottom"/>
          </w:tcPr>
          <w:p w14:paraId="7037BBBD" w14:textId="756C0C7D" w:rsidR="00141064" w:rsidRPr="009A655E" w:rsidRDefault="00141064" w:rsidP="00141064">
            <w:pPr>
              <w:spacing w:after="0" w:line="240" w:lineRule="auto"/>
              <w:jc w:val="center"/>
              <w:rPr>
                <w:rFonts w:ascii="Arial" w:eastAsia="Times New Roman" w:hAnsi="Arial" w:cs="Arial"/>
                <w:b/>
                <w:bCs/>
                <w:color w:val="000000"/>
                <w:spacing w:val="0"/>
                <w:szCs w:val="20"/>
                <w:lang w:eastAsia="cs-CZ"/>
              </w:rPr>
            </w:pPr>
          </w:p>
        </w:tc>
        <w:tc>
          <w:tcPr>
            <w:tcW w:w="1066" w:type="pct"/>
            <w:tcBorders>
              <w:top w:val="single" w:sz="4" w:space="0" w:color="8EA9DB"/>
              <w:left w:val="single" w:sz="4" w:space="0" w:color="auto"/>
              <w:bottom w:val="single" w:sz="4" w:space="0" w:color="8EA9DB"/>
              <w:right w:val="single" w:sz="4" w:space="0" w:color="auto"/>
            </w:tcBorders>
            <w:shd w:val="clear" w:color="D9E1F2" w:fill="D9E1F2"/>
            <w:vAlign w:val="bottom"/>
          </w:tcPr>
          <w:p w14:paraId="252A3E7E" w14:textId="4A673BC0" w:rsidR="00141064" w:rsidRPr="009A655E" w:rsidRDefault="00141064" w:rsidP="00141064">
            <w:pPr>
              <w:spacing w:after="0" w:line="240" w:lineRule="auto"/>
              <w:jc w:val="right"/>
              <w:rPr>
                <w:rFonts w:ascii="Arial" w:eastAsia="Times New Roman" w:hAnsi="Arial" w:cs="Arial"/>
                <w:b/>
                <w:bCs/>
                <w:color w:val="000000"/>
                <w:spacing w:val="0"/>
                <w:szCs w:val="20"/>
                <w:lang w:eastAsia="cs-CZ"/>
              </w:rPr>
            </w:pPr>
          </w:p>
        </w:tc>
      </w:tr>
      <w:tr w:rsidR="00141064" w:rsidRPr="009A655E" w14:paraId="0257268E"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92A8F0E"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Harmonizace informačních koncepcí OVM s informační koncepcí státu</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0BEE794"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6C6C3ED"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17 600</w:t>
            </w:r>
          </w:p>
        </w:tc>
      </w:tr>
      <w:tr w:rsidR="00141064" w:rsidRPr="009A655E" w14:paraId="393FF71C"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46ED127"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Jednotný systém sběru dat ve veřejné správě</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A5AAE86"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3E5FDA1"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5C51CBB0"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5F7BD0B" w14:textId="7FE93468"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Koordinace vytvoření jednotného standardu seznamu funkčních a ne-funkčních poža</w:t>
            </w:r>
            <w:r w:rsidR="006242DD">
              <w:rPr>
                <w:rFonts w:ascii="Arial" w:eastAsia="Times New Roman" w:hAnsi="Arial" w:cs="Arial"/>
                <w:color w:val="000000"/>
                <w:spacing w:val="0"/>
                <w:szCs w:val="20"/>
                <w:lang w:eastAsia="cs-CZ"/>
              </w:rPr>
              <w:t>davků klíčových řešení (ERP, HR</w:t>
            </w:r>
            <w:r w:rsidRPr="009A655E">
              <w:rPr>
                <w:rFonts w:ascii="Arial" w:eastAsia="Times New Roman" w:hAnsi="Arial" w:cs="Arial"/>
                <w:color w:val="000000"/>
                <w:spacing w:val="0"/>
                <w:szCs w:val="20"/>
                <w:lang w:eastAsia="cs-CZ"/>
              </w:rPr>
              <w:t>).</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C1C40F6"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2F501C6"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2B0896E1"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9001912"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Nastavení procesu centrální podpory tvorby architektury úřadů.</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3CEA43A"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97F12FF"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4 000</w:t>
            </w:r>
          </w:p>
        </w:tc>
      </w:tr>
      <w:tr w:rsidR="00141064" w:rsidRPr="009A655E" w14:paraId="76992096"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3911234"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Propojený datový fond</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F740DE9"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2468640"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06597883"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B840470"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Realizace dynamického nákupního systému pro nákup </w:t>
            </w:r>
            <w:proofErr w:type="spellStart"/>
            <w:r w:rsidRPr="009A655E">
              <w:rPr>
                <w:rFonts w:ascii="Arial" w:eastAsia="Times New Roman" w:hAnsi="Arial" w:cs="Arial"/>
                <w:color w:val="000000"/>
                <w:spacing w:val="0"/>
                <w:szCs w:val="20"/>
                <w:lang w:eastAsia="cs-CZ"/>
              </w:rPr>
              <w:t>cloudových</w:t>
            </w:r>
            <w:proofErr w:type="spellEnd"/>
            <w:r w:rsidRPr="009A655E">
              <w:rPr>
                <w:rFonts w:ascii="Arial" w:eastAsia="Times New Roman" w:hAnsi="Arial" w:cs="Arial"/>
                <w:color w:val="000000"/>
                <w:spacing w:val="0"/>
                <w:szCs w:val="20"/>
                <w:lang w:eastAsia="cs-CZ"/>
              </w:rPr>
              <w:t xml:space="preserve"> služeb </w:t>
            </w:r>
            <w:proofErr w:type="spellStart"/>
            <w:r w:rsidRPr="009A655E">
              <w:rPr>
                <w:rFonts w:ascii="Arial" w:eastAsia="Times New Roman" w:hAnsi="Arial" w:cs="Arial"/>
                <w:color w:val="000000"/>
                <w:spacing w:val="0"/>
                <w:szCs w:val="20"/>
                <w:lang w:eastAsia="cs-CZ"/>
              </w:rPr>
              <w:t>IaaS</w:t>
            </w:r>
            <w:proofErr w:type="spellEnd"/>
            <w:r w:rsidRPr="009A655E">
              <w:rPr>
                <w:rFonts w:ascii="Arial" w:eastAsia="Times New Roman" w:hAnsi="Arial" w:cs="Arial"/>
                <w:color w:val="000000"/>
                <w:spacing w:val="0"/>
                <w:szCs w:val="20"/>
                <w:lang w:eastAsia="cs-CZ"/>
              </w:rPr>
              <w:t xml:space="preserve"> a </w:t>
            </w:r>
            <w:proofErr w:type="spellStart"/>
            <w:r w:rsidRPr="009A655E">
              <w:rPr>
                <w:rFonts w:ascii="Arial" w:eastAsia="Times New Roman" w:hAnsi="Arial" w:cs="Arial"/>
                <w:color w:val="000000"/>
                <w:spacing w:val="0"/>
                <w:szCs w:val="20"/>
                <w:lang w:eastAsia="cs-CZ"/>
              </w:rPr>
              <w:t>PaaS</w:t>
            </w:r>
            <w:proofErr w:type="spellEnd"/>
            <w:r w:rsidRPr="009A655E">
              <w:rPr>
                <w:rFonts w:ascii="Arial" w:eastAsia="Times New Roman" w:hAnsi="Arial" w:cs="Arial"/>
                <w:color w:val="000000"/>
                <w:spacing w:val="0"/>
                <w:szCs w:val="20"/>
                <w:lang w:eastAsia="cs-CZ"/>
              </w:rPr>
              <w:t xml:space="preserve"> ve veřejné správě ČR</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2AB36E5"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D65D2EC"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7463710F"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170E5B9"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Realizace kompletních architektur úřadů v OVS, včetně pilotních projektů</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329C385"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43EB2F1"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10 000</w:t>
            </w:r>
          </w:p>
        </w:tc>
      </w:tr>
      <w:tr w:rsidR="00141064" w:rsidRPr="009A655E" w14:paraId="3522163A"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5F53E6B"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Rozvoj Národního katalogu otevřených dat</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C684CFC"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85E4FA3"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01AC48D2"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7BB8C21"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Služba inteligentního slovníku pojmů</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0FBBEC1"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4D1DA31"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50</w:t>
            </w:r>
          </w:p>
        </w:tc>
      </w:tr>
      <w:tr w:rsidR="00141064" w:rsidRPr="009A655E" w14:paraId="3F2DEDC9"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9724A8C"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Standardy digitální služby</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0A2C7C9"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FD73C37"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3044AF39"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0080FC2"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Vybudování centrálního úložiště architektonických modelů</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0517A37"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0CA69AB"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200</w:t>
            </w:r>
          </w:p>
        </w:tc>
      </w:tr>
      <w:tr w:rsidR="00141064" w:rsidRPr="009A655E" w14:paraId="2C659E9B"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602D8F9"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Vydání dokumentu Metody řízení ICT VS.</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64ABC4C"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C268268"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63971743"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1827D72"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Vydání Národního architektonického plánu (NAP)</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6134FCA"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DE8B5E5"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5D07A523"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66455F5"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Vydání Národního architektonického rámce (NAR)</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2427211"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A1EDCC2"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5745E6E0"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957256E"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Vydání Slovníku/Tezauru </w:t>
            </w:r>
            <w:proofErr w:type="spellStart"/>
            <w:r w:rsidRPr="009A655E">
              <w:rPr>
                <w:rFonts w:ascii="Arial" w:eastAsia="Times New Roman" w:hAnsi="Arial" w:cs="Arial"/>
                <w:color w:val="000000"/>
                <w:spacing w:val="0"/>
                <w:szCs w:val="20"/>
                <w:lang w:eastAsia="cs-CZ"/>
              </w:rPr>
              <w:t>eGovernmentu</w:t>
            </w:r>
            <w:proofErr w:type="spellEnd"/>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F43AE25"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27CC2B2"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186EE6D2"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FB712C4"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Vydávání a aktualizace ICT standardů řešení </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D57B88E"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94FE0C6"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213ECE92"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199C66D"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Vydávání standardů ICT managementu.</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35E3005"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F65035D"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379F5CDC"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1876AF8"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Vytvoření portálu a katalogu (standardů) poptávaných služeb.</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31F5AD9"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4ED1DDD"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626C4B19"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7BA38E3"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Vytvoření řídící a podpůrné struktury (útvaru) VS pro </w:t>
            </w:r>
            <w:proofErr w:type="spellStart"/>
            <w:r w:rsidRPr="009A655E">
              <w:rPr>
                <w:rFonts w:ascii="Arial" w:eastAsia="Times New Roman" w:hAnsi="Arial" w:cs="Arial"/>
                <w:color w:val="000000"/>
                <w:spacing w:val="0"/>
                <w:szCs w:val="20"/>
                <w:lang w:eastAsia="cs-CZ"/>
              </w:rPr>
              <w:t>eGC</w:t>
            </w:r>
            <w:proofErr w:type="spellEnd"/>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E255BEB"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A441F29"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7B37860B"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F89EACD"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Zajištění souladu informačních koncepcí OVS s IK ČR a propojení s procesem schvalování jednotlivých projektů dle UV 889/2015 a zák. 365/2000 Sb.</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901A9D2"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FDC8DC4"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34FA807F"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C1E5F4A"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Centrální registr záměrů a projektů (</w:t>
            </w:r>
            <w:proofErr w:type="spellStart"/>
            <w:r w:rsidRPr="009A655E">
              <w:rPr>
                <w:rFonts w:ascii="Arial" w:eastAsia="Times New Roman" w:hAnsi="Arial" w:cs="Arial"/>
                <w:color w:val="000000"/>
                <w:spacing w:val="0"/>
                <w:szCs w:val="20"/>
                <w:lang w:eastAsia="cs-CZ"/>
              </w:rPr>
              <w:t>eGovernment</w:t>
            </w:r>
            <w:proofErr w:type="spellEnd"/>
            <w:r w:rsidRPr="009A655E">
              <w:rPr>
                <w:rFonts w:ascii="Arial" w:eastAsia="Times New Roman" w:hAnsi="Arial" w:cs="Arial"/>
                <w:color w:val="000000"/>
                <w:spacing w:val="0"/>
                <w:szCs w:val="20"/>
                <w:lang w:eastAsia="cs-CZ"/>
              </w:rPr>
              <w:t>)</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43A6722"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F93679B"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200</w:t>
            </w:r>
          </w:p>
        </w:tc>
      </w:tr>
      <w:tr w:rsidR="00304DB9" w:rsidRPr="009A655E" w14:paraId="61496516" w14:textId="77777777" w:rsidTr="00304DB9">
        <w:trPr>
          <w:trHeight w:val="285"/>
        </w:trPr>
        <w:tc>
          <w:tcPr>
            <w:tcW w:w="3470" w:type="pct"/>
            <w:tcBorders>
              <w:top w:val="nil"/>
              <w:left w:val="single" w:sz="4" w:space="0" w:color="auto"/>
              <w:bottom w:val="single" w:sz="4" w:space="0" w:color="4472C4"/>
              <w:right w:val="single" w:sz="4" w:space="0" w:color="auto"/>
            </w:tcBorders>
            <w:shd w:val="clear" w:color="203764" w:fill="203764"/>
            <w:vAlign w:val="bottom"/>
            <w:hideMark/>
          </w:tcPr>
          <w:p w14:paraId="31D75BCF" w14:textId="77777777" w:rsidR="00304DB9" w:rsidRPr="009A655E" w:rsidRDefault="00304DB9" w:rsidP="009F087B">
            <w:pP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lastRenderedPageBreak/>
              <w:t>Gestor / Název záměru</w:t>
            </w:r>
          </w:p>
        </w:tc>
        <w:tc>
          <w:tcPr>
            <w:tcW w:w="464" w:type="pct"/>
            <w:tcBorders>
              <w:top w:val="nil"/>
              <w:left w:val="single" w:sz="4" w:space="0" w:color="auto"/>
              <w:bottom w:val="single" w:sz="4" w:space="0" w:color="4472C4"/>
              <w:right w:val="single" w:sz="4" w:space="0" w:color="auto"/>
            </w:tcBorders>
            <w:shd w:val="clear" w:color="203764" w:fill="203764"/>
            <w:vAlign w:val="bottom"/>
            <w:hideMark/>
          </w:tcPr>
          <w:p w14:paraId="2DE9D7DC"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c>
          <w:tcPr>
            <w:tcW w:w="1066" w:type="pct"/>
            <w:tcBorders>
              <w:top w:val="nil"/>
              <w:left w:val="single" w:sz="4" w:space="0" w:color="auto"/>
              <w:bottom w:val="single" w:sz="4" w:space="0" w:color="4472C4"/>
              <w:right w:val="single" w:sz="4" w:space="0" w:color="auto"/>
            </w:tcBorders>
            <w:shd w:val="clear" w:color="203764" w:fill="203764"/>
            <w:vAlign w:val="bottom"/>
            <w:hideMark/>
          </w:tcPr>
          <w:p w14:paraId="7F0AED95" w14:textId="77777777" w:rsidR="00304DB9" w:rsidRPr="009A655E" w:rsidRDefault="00304DB9" w:rsidP="009F087B">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Celková pracnost realizace (dny)</w:t>
            </w:r>
          </w:p>
        </w:tc>
      </w:tr>
      <w:tr w:rsidR="00141064" w:rsidRPr="009A655E" w14:paraId="290D8B5D"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9206427"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Příprava vybudování </w:t>
            </w:r>
            <w:proofErr w:type="spellStart"/>
            <w:r w:rsidRPr="009A655E">
              <w:rPr>
                <w:rFonts w:ascii="Arial" w:eastAsia="Times New Roman" w:hAnsi="Arial" w:cs="Arial"/>
                <w:color w:val="000000"/>
                <w:spacing w:val="0"/>
                <w:szCs w:val="20"/>
                <w:lang w:eastAsia="cs-CZ"/>
              </w:rPr>
              <w:t>eGovernment</w:t>
            </w:r>
            <w:proofErr w:type="spellEnd"/>
            <w:r w:rsidRPr="009A655E">
              <w:rPr>
                <w:rFonts w:ascii="Arial" w:eastAsia="Times New Roman" w:hAnsi="Arial" w:cs="Arial"/>
                <w:color w:val="000000"/>
                <w:spacing w:val="0"/>
                <w:szCs w:val="20"/>
                <w:lang w:eastAsia="cs-CZ"/>
              </w:rPr>
              <w:t xml:space="preserve"> </w:t>
            </w:r>
            <w:proofErr w:type="spellStart"/>
            <w:r w:rsidRPr="009A655E">
              <w:rPr>
                <w:rFonts w:ascii="Arial" w:eastAsia="Times New Roman" w:hAnsi="Arial" w:cs="Arial"/>
                <w:color w:val="000000"/>
                <w:spacing w:val="0"/>
                <w:szCs w:val="20"/>
                <w:lang w:eastAsia="cs-CZ"/>
              </w:rPr>
              <w:t>cloudu</w:t>
            </w:r>
            <w:proofErr w:type="spellEnd"/>
            <w:r w:rsidRPr="009A655E">
              <w:rPr>
                <w:rFonts w:ascii="Arial" w:eastAsia="Times New Roman" w:hAnsi="Arial" w:cs="Arial"/>
                <w:color w:val="000000"/>
                <w:spacing w:val="0"/>
                <w:szCs w:val="20"/>
                <w:lang w:eastAsia="cs-CZ"/>
              </w:rPr>
              <w:t xml:space="preserve"> </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AAEE1BE"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2170AFE"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6 400</w:t>
            </w:r>
          </w:p>
        </w:tc>
      </w:tr>
      <w:tr w:rsidR="00141064" w:rsidRPr="009A655E" w14:paraId="1F9AF3B0"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7A84781"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Analýza právního prostředí pro nelegislativní aplikaci Open Source</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DCBD5BC"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FD37E23"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40</w:t>
            </w:r>
          </w:p>
        </w:tc>
      </w:tr>
      <w:tr w:rsidR="00141064" w:rsidRPr="009A655E" w14:paraId="7688B0E2"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6835ADE"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Oddělení sdíleného kódu a vyváženého partnerství - Část pro zásadu Z16</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841A567"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9734772"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150</w:t>
            </w:r>
          </w:p>
        </w:tc>
      </w:tr>
      <w:tr w:rsidR="00141064" w:rsidRPr="009A655E" w14:paraId="1B44A567"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4F6D173"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Vybudování portálu code.gov.cz</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BCE12A7"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BAE5D78"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150</w:t>
            </w:r>
          </w:p>
        </w:tc>
      </w:tr>
      <w:tr w:rsidR="00141064" w:rsidRPr="009A655E" w14:paraId="54E68DA2"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38A2DF8"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Metodická a procesní podpora </w:t>
            </w:r>
            <w:proofErr w:type="spellStart"/>
            <w:r w:rsidRPr="009A655E">
              <w:rPr>
                <w:rFonts w:ascii="Arial" w:eastAsia="Times New Roman" w:hAnsi="Arial" w:cs="Arial"/>
                <w:color w:val="000000"/>
                <w:spacing w:val="0"/>
                <w:szCs w:val="20"/>
                <w:lang w:eastAsia="cs-CZ"/>
              </w:rPr>
              <w:t>OpenSource</w:t>
            </w:r>
            <w:proofErr w:type="spellEnd"/>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7125CDB"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6812E9F"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150</w:t>
            </w:r>
          </w:p>
        </w:tc>
      </w:tr>
      <w:tr w:rsidR="00141064" w:rsidRPr="009A655E" w14:paraId="59368B6E"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BD47411"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Transformace stávajících smluvních vztahů a procesů řízení dodávky služeb na vyvážené partnerství.</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0757F74"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6A73F5D"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100</w:t>
            </w:r>
          </w:p>
        </w:tc>
      </w:tr>
      <w:tr w:rsidR="00141064" w:rsidRPr="009A655E" w14:paraId="6116ECDB" w14:textId="77777777" w:rsidTr="00304DB9">
        <w:trPr>
          <w:trHeight w:val="642"/>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C8FE117" w14:textId="413FAB9E"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Oddělení sdíleného kódu a vyváženého </w:t>
            </w:r>
            <w:r w:rsidR="00D413FD" w:rsidRPr="009A655E">
              <w:rPr>
                <w:rFonts w:ascii="Arial" w:eastAsia="Times New Roman" w:hAnsi="Arial" w:cs="Arial"/>
                <w:color w:val="000000"/>
                <w:spacing w:val="0"/>
                <w:szCs w:val="20"/>
                <w:lang w:eastAsia="cs-CZ"/>
              </w:rPr>
              <w:t>partnerství – část</w:t>
            </w:r>
            <w:r w:rsidRPr="009A655E">
              <w:rPr>
                <w:rFonts w:ascii="Arial" w:eastAsia="Times New Roman" w:hAnsi="Arial" w:cs="Arial"/>
                <w:color w:val="000000"/>
                <w:spacing w:val="0"/>
                <w:szCs w:val="20"/>
                <w:lang w:eastAsia="cs-CZ"/>
              </w:rPr>
              <w:t xml:space="preserve"> pro Zásadu Z17</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6BAF8EF"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DECD0E6"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150</w:t>
            </w:r>
          </w:p>
        </w:tc>
      </w:tr>
      <w:tr w:rsidR="00141064" w:rsidRPr="009A655E" w14:paraId="65F2AC9C"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7897D94"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proofErr w:type="spellStart"/>
            <w:r w:rsidRPr="009A655E">
              <w:rPr>
                <w:rFonts w:ascii="Arial" w:eastAsia="Times New Roman" w:hAnsi="Arial" w:cs="Arial"/>
                <w:color w:val="000000"/>
                <w:spacing w:val="0"/>
                <w:szCs w:val="20"/>
                <w:lang w:eastAsia="cs-CZ"/>
              </w:rPr>
              <w:t>Agendový</w:t>
            </w:r>
            <w:proofErr w:type="spellEnd"/>
            <w:r w:rsidRPr="009A655E">
              <w:rPr>
                <w:rFonts w:ascii="Arial" w:eastAsia="Times New Roman" w:hAnsi="Arial" w:cs="Arial"/>
                <w:color w:val="000000"/>
                <w:spacing w:val="0"/>
                <w:szCs w:val="20"/>
                <w:lang w:eastAsia="cs-CZ"/>
              </w:rPr>
              <w:t xml:space="preserve"> integrovaný cizinecký </w:t>
            </w:r>
            <w:proofErr w:type="spellStart"/>
            <w:r w:rsidRPr="009A655E">
              <w:rPr>
                <w:rFonts w:ascii="Arial" w:eastAsia="Times New Roman" w:hAnsi="Arial" w:cs="Arial"/>
                <w:color w:val="000000"/>
                <w:spacing w:val="0"/>
                <w:szCs w:val="20"/>
                <w:lang w:eastAsia="cs-CZ"/>
              </w:rPr>
              <w:t>agendový</w:t>
            </w:r>
            <w:proofErr w:type="spellEnd"/>
            <w:r w:rsidRPr="009A655E">
              <w:rPr>
                <w:rFonts w:ascii="Arial" w:eastAsia="Times New Roman" w:hAnsi="Arial" w:cs="Arial"/>
                <w:color w:val="000000"/>
                <w:spacing w:val="0"/>
                <w:szCs w:val="20"/>
                <w:lang w:eastAsia="cs-CZ"/>
              </w:rPr>
              <w:t xml:space="preserve"> systém (ICAS) - prováděcí projekt a zadávací dokumentace</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0A35F73"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6917999"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400</w:t>
            </w:r>
          </w:p>
        </w:tc>
      </w:tr>
      <w:tr w:rsidR="00141064" w:rsidRPr="009A655E" w14:paraId="63A36014"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9D4D3B2"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proofErr w:type="spellStart"/>
            <w:r w:rsidRPr="009A655E">
              <w:rPr>
                <w:rFonts w:ascii="Arial" w:eastAsia="Times New Roman" w:hAnsi="Arial" w:cs="Arial"/>
                <w:color w:val="000000"/>
                <w:spacing w:val="0"/>
                <w:szCs w:val="20"/>
                <w:lang w:eastAsia="cs-CZ"/>
              </w:rPr>
              <w:t>Agendový</w:t>
            </w:r>
            <w:proofErr w:type="spellEnd"/>
            <w:r w:rsidRPr="009A655E">
              <w:rPr>
                <w:rFonts w:ascii="Arial" w:eastAsia="Times New Roman" w:hAnsi="Arial" w:cs="Arial"/>
                <w:color w:val="000000"/>
                <w:spacing w:val="0"/>
                <w:szCs w:val="20"/>
                <w:lang w:eastAsia="cs-CZ"/>
              </w:rPr>
              <w:t xml:space="preserve"> integrovaný cizinecký </w:t>
            </w:r>
            <w:proofErr w:type="spellStart"/>
            <w:r w:rsidRPr="009A655E">
              <w:rPr>
                <w:rFonts w:ascii="Arial" w:eastAsia="Times New Roman" w:hAnsi="Arial" w:cs="Arial"/>
                <w:color w:val="000000"/>
                <w:spacing w:val="0"/>
                <w:szCs w:val="20"/>
                <w:lang w:eastAsia="cs-CZ"/>
              </w:rPr>
              <w:t>agendový</w:t>
            </w:r>
            <w:proofErr w:type="spellEnd"/>
            <w:r w:rsidRPr="009A655E">
              <w:rPr>
                <w:rFonts w:ascii="Arial" w:eastAsia="Times New Roman" w:hAnsi="Arial" w:cs="Arial"/>
                <w:color w:val="000000"/>
                <w:spacing w:val="0"/>
                <w:szCs w:val="20"/>
                <w:lang w:eastAsia="cs-CZ"/>
              </w:rPr>
              <w:t xml:space="preserve"> systém (ICAS) - realizace</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4CA2EED"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B771D14"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1 200</w:t>
            </w:r>
          </w:p>
        </w:tc>
      </w:tr>
      <w:tr w:rsidR="00141064" w:rsidRPr="009A655E" w14:paraId="5B198CC7"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DA9DAFA"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Příprava novelizace  vyhlášky 529/2006 Sb.</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8425806"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437C8A7"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50</w:t>
            </w:r>
          </w:p>
        </w:tc>
      </w:tr>
      <w:tr w:rsidR="00141064" w:rsidRPr="009A655E" w14:paraId="412EC29B"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E3A8D86"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Ustavení, obsazení a spuštění útvaru "CIO VS" na MV</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75448B7"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77651D8"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2 000</w:t>
            </w:r>
          </w:p>
        </w:tc>
      </w:tr>
      <w:tr w:rsidR="00141064" w:rsidRPr="009A655E" w14:paraId="74F4FE78"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9EC86CE"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Provozní informační systém Ověřený e-mail</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1FC6627"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AE7AD6E"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14</w:t>
            </w:r>
          </w:p>
        </w:tc>
      </w:tr>
      <w:tr w:rsidR="00141064" w:rsidRPr="009A655E" w14:paraId="757EA7D1"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5D3338F"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Analýza a příprava jednotného ERP a HR systému pro veřejnou správu </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26DD96E"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B3B1AC5"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43B19CB4"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6F8FC3B"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Vytvoření zpětnovazebního kanálu na portálu PVS (gov.cz) a </w:t>
            </w:r>
            <w:proofErr w:type="spellStart"/>
            <w:r w:rsidRPr="009A655E">
              <w:rPr>
                <w:rFonts w:ascii="Arial" w:eastAsia="Times New Roman" w:hAnsi="Arial" w:cs="Arial"/>
                <w:color w:val="000000"/>
                <w:spacing w:val="0"/>
                <w:szCs w:val="20"/>
                <w:lang w:eastAsia="cs-CZ"/>
              </w:rPr>
              <w:t>CzechPOINT</w:t>
            </w:r>
            <w:proofErr w:type="spellEnd"/>
            <w:r w:rsidRPr="009A655E">
              <w:rPr>
                <w:rFonts w:ascii="Arial" w:eastAsia="Times New Roman" w:hAnsi="Arial" w:cs="Arial"/>
                <w:color w:val="000000"/>
                <w:spacing w:val="0"/>
                <w:szCs w:val="20"/>
                <w:lang w:eastAsia="cs-CZ"/>
              </w:rPr>
              <w:t>, včetně útvaru a procesů vyhodnocování podnětů.</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8F12E49"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78991F8"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1 000</w:t>
            </w:r>
          </w:p>
        </w:tc>
      </w:tr>
      <w:tr w:rsidR="00141064" w:rsidRPr="009A655E" w14:paraId="6252C530"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FD5756B"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proofErr w:type="spellStart"/>
            <w:r w:rsidRPr="009A655E">
              <w:rPr>
                <w:rFonts w:ascii="Arial" w:eastAsia="Times New Roman" w:hAnsi="Arial" w:cs="Arial"/>
                <w:color w:val="000000"/>
                <w:spacing w:val="0"/>
                <w:szCs w:val="20"/>
                <w:lang w:eastAsia="cs-CZ"/>
              </w:rPr>
              <w:t>Agendový</w:t>
            </w:r>
            <w:proofErr w:type="spellEnd"/>
            <w:r w:rsidRPr="009A655E">
              <w:rPr>
                <w:rFonts w:ascii="Arial" w:eastAsia="Times New Roman" w:hAnsi="Arial" w:cs="Arial"/>
                <w:color w:val="000000"/>
                <w:spacing w:val="0"/>
                <w:szCs w:val="20"/>
                <w:lang w:eastAsia="cs-CZ"/>
              </w:rPr>
              <w:t xml:space="preserve"> informační systém správy voleb</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B063D0D"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960D186"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500</w:t>
            </w:r>
          </w:p>
        </w:tc>
      </w:tr>
      <w:tr w:rsidR="00141064" w:rsidRPr="009A655E" w14:paraId="30315552" w14:textId="77777777" w:rsidTr="00304DB9">
        <w:trPr>
          <w:trHeight w:val="285"/>
        </w:trPr>
        <w:tc>
          <w:tcPr>
            <w:tcW w:w="3470"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1C63B588" w14:textId="77777777" w:rsidR="00141064" w:rsidRPr="009A655E" w:rsidRDefault="00141064" w:rsidP="00141064">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MZ</w:t>
            </w:r>
          </w:p>
        </w:tc>
        <w:tc>
          <w:tcPr>
            <w:tcW w:w="464" w:type="pct"/>
            <w:tcBorders>
              <w:top w:val="single" w:sz="4" w:space="0" w:color="8EA9DB"/>
              <w:left w:val="single" w:sz="4" w:space="0" w:color="auto"/>
              <w:bottom w:val="single" w:sz="4" w:space="0" w:color="8EA9DB"/>
              <w:right w:val="single" w:sz="4" w:space="0" w:color="auto"/>
            </w:tcBorders>
            <w:shd w:val="clear" w:color="D9E1F2" w:fill="D9E1F2"/>
            <w:vAlign w:val="bottom"/>
          </w:tcPr>
          <w:p w14:paraId="3837D5E2" w14:textId="4E1B46E1" w:rsidR="00141064" w:rsidRPr="009A655E" w:rsidRDefault="00141064" w:rsidP="00141064">
            <w:pPr>
              <w:spacing w:after="0" w:line="240" w:lineRule="auto"/>
              <w:jc w:val="center"/>
              <w:rPr>
                <w:rFonts w:ascii="Arial" w:eastAsia="Times New Roman" w:hAnsi="Arial" w:cs="Arial"/>
                <w:b/>
                <w:bCs/>
                <w:color w:val="000000"/>
                <w:spacing w:val="0"/>
                <w:szCs w:val="20"/>
                <w:lang w:eastAsia="cs-CZ"/>
              </w:rPr>
            </w:pPr>
          </w:p>
        </w:tc>
        <w:tc>
          <w:tcPr>
            <w:tcW w:w="1066" w:type="pct"/>
            <w:tcBorders>
              <w:top w:val="single" w:sz="4" w:space="0" w:color="8EA9DB"/>
              <w:left w:val="single" w:sz="4" w:space="0" w:color="auto"/>
              <w:bottom w:val="single" w:sz="4" w:space="0" w:color="8EA9DB"/>
              <w:right w:val="single" w:sz="4" w:space="0" w:color="auto"/>
            </w:tcBorders>
            <w:shd w:val="clear" w:color="D9E1F2" w:fill="D9E1F2"/>
            <w:vAlign w:val="bottom"/>
          </w:tcPr>
          <w:p w14:paraId="511510C6" w14:textId="23D21924" w:rsidR="00141064" w:rsidRPr="009A655E" w:rsidRDefault="00141064" w:rsidP="00141064">
            <w:pPr>
              <w:spacing w:after="0" w:line="240" w:lineRule="auto"/>
              <w:jc w:val="right"/>
              <w:rPr>
                <w:rFonts w:ascii="Arial" w:eastAsia="Times New Roman" w:hAnsi="Arial" w:cs="Arial"/>
                <w:b/>
                <w:bCs/>
                <w:color w:val="000000"/>
                <w:spacing w:val="0"/>
                <w:szCs w:val="20"/>
                <w:lang w:eastAsia="cs-CZ"/>
              </w:rPr>
            </w:pPr>
          </w:p>
        </w:tc>
      </w:tr>
      <w:tr w:rsidR="00141064" w:rsidRPr="009A655E" w14:paraId="3D7B6B30"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FA2F903"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Resortní informační systém KHS MZČR</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A37DA34"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BBAEF4F"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4025CD70"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2CBE0D6"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Rozvoj informačního systému hygienické služby (hygienických registrů) s výstupy GDPR</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27D47C3"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B36CB66"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52BF31EB"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547232C"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Systém státního zdravotního dozoru – evidence zakázek u zdravotních ústavů</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51D0E87"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6C305B8"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0502FEA4"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BEAE88E" w14:textId="692FD7D4"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Institucionalizace elektronizace </w:t>
            </w:r>
            <w:r w:rsidR="00D96B22" w:rsidRPr="009A655E">
              <w:rPr>
                <w:rFonts w:ascii="Arial" w:eastAsia="Times New Roman" w:hAnsi="Arial" w:cs="Arial"/>
                <w:color w:val="000000"/>
                <w:spacing w:val="0"/>
                <w:szCs w:val="20"/>
                <w:lang w:eastAsia="cs-CZ"/>
              </w:rPr>
              <w:t>zdravotnictví – zajištění</w:t>
            </w:r>
            <w:r w:rsidRPr="009A655E">
              <w:rPr>
                <w:rFonts w:ascii="Arial" w:eastAsia="Times New Roman" w:hAnsi="Arial" w:cs="Arial"/>
                <w:color w:val="000000"/>
                <w:spacing w:val="0"/>
                <w:szCs w:val="20"/>
                <w:lang w:eastAsia="cs-CZ"/>
              </w:rPr>
              <w:t xml:space="preserve"> funkce nově zřizovaného Národního centra elektronického zdravotnictví.</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DE83D71"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189F82F"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8 000</w:t>
            </w:r>
          </w:p>
        </w:tc>
      </w:tr>
      <w:tr w:rsidR="00141064" w:rsidRPr="009A655E" w14:paraId="063A493A"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EEF8BB4"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proofErr w:type="spellStart"/>
            <w:r w:rsidRPr="009A655E">
              <w:rPr>
                <w:rFonts w:ascii="Arial" w:eastAsia="Times New Roman" w:hAnsi="Arial" w:cs="Arial"/>
                <w:color w:val="000000"/>
                <w:spacing w:val="0"/>
                <w:szCs w:val="20"/>
                <w:lang w:eastAsia="cs-CZ"/>
              </w:rPr>
              <w:t>Enterprise</w:t>
            </w:r>
            <w:proofErr w:type="spellEnd"/>
            <w:r w:rsidRPr="009A655E">
              <w:rPr>
                <w:rFonts w:ascii="Arial" w:eastAsia="Times New Roman" w:hAnsi="Arial" w:cs="Arial"/>
                <w:color w:val="000000"/>
                <w:spacing w:val="0"/>
                <w:szCs w:val="20"/>
                <w:lang w:eastAsia="cs-CZ"/>
              </w:rPr>
              <w:t xml:space="preserve"> architektura klíčových projektů pro rozvoj elektronizace zdravotnictví</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6CF6616"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D8C30D5"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149C8959"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517F4A4"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Jednotná účetní, majetková evidence Ministerstva zdravotnictví</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310DE65"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9307F9D"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318CB0C3"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44DE79C"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Jednotný systém mzdové a personální evidence Ministerstva zdravotnictví</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BBB2210"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516AA35"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62EB7ACD"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D65E5D4" w14:textId="3808BE35"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Jednotná spisová služba Ministerstva </w:t>
            </w:r>
            <w:r w:rsidR="00D413FD" w:rsidRPr="009A655E">
              <w:rPr>
                <w:rFonts w:ascii="Arial" w:eastAsia="Times New Roman" w:hAnsi="Arial" w:cs="Arial"/>
                <w:color w:val="000000"/>
                <w:spacing w:val="0"/>
                <w:szCs w:val="20"/>
                <w:lang w:eastAsia="cs-CZ"/>
              </w:rPr>
              <w:t>zdravotnictví ČR</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92EF0AC"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8D3DDAA"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141064" w:rsidRPr="009A655E" w14:paraId="38FB0AEF" w14:textId="77777777" w:rsidTr="00304DB9">
        <w:trPr>
          <w:trHeight w:val="285"/>
        </w:trPr>
        <w:tc>
          <w:tcPr>
            <w:tcW w:w="3470"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7ED30594" w14:textId="77777777" w:rsidR="00141064" w:rsidRPr="009A655E" w:rsidRDefault="00141064" w:rsidP="00141064">
            <w:pPr>
              <w:spacing w:after="0" w:line="240" w:lineRule="auto"/>
              <w:jc w:val="left"/>
              <w:rPr>
                <w:rFonts w:ascii="Arial" w:eastAsia="Times New Roman" w:hAnsi="Arial" w:cs="Arial"/>
                <w:b/>
                <w:bCs/>
                <w:color w:val="000000"/>
                <w:spacing w:val="0"/>
                <w:szCs w:val="20"/>
                <w:lang w:eastAsia="cs-CZ"/>
              </w:rPr>
            </w:pPr>
            <w:proofErr w:type="spellStart"/>
            <w:r w:rsidRPr="009A655E">
              <w:rPr>
                <w:rFonts w:ascii="Arial" w:eastAsia="Times New Roman" w:hAnsi="Arial" w:cs="Arial"/>
                <w:b/>
                <w:bCs/>
                <w:color w:val="000000"/>
                <w:spacing w:val="0"/>
                <w:szCs w:val="20"/>
                <w:lang w:eastAsia="cs-CZ"/>
              </w:rPr>
              <w:t>MZe</w:t>
            </w:r>
            <w:proofErr w:type="spellEnd"/>
          </w:p>
        </w:tc>
        <w:tc>
          <w:tcPr>
            <w:tcW w:w="464" w:type="pct"/>
            <w:tcBorders>
              <w:top w:val="single" w:sz="4" w:space="0" w:color="8EA9DB"/>
              <w:left w:val="single" w:sz="4" w:space="0" w:color="auto"/>
              <w:bottom w:val="single" w:sz="4" w:space="0" w:color="8EA9DB"/>
              <w:right w:val="single" w:sz="4" w:space="0" w:color="auto"/>
            </w:tcBorders>
            <w:shd w:val="clear" w:color="D9E1F2" w:fill="D9E1F2"/>
            <w:vAlign w:val="bottom"/>
          </w:tcPr>
          <w:p w14:paraId="0089E951" w14:textId="163B4DBA" w:rsidR="00141064" w:rsidRPr="009A655E" w:rsidRDefault="00141064" w:rsidP="00141064">
            <w:pPr>
              <w:spacing w:after="0" w:line="240" w:lineRule="auto"/>
              <w:jc w:val="center"/>
              <w:rPr>
                <w:rFonts w:ascii="Arial" w:eastAsia="Times New Roman" w:hAnsi="Arial" w:cs="Arial"/>
                <w:b/>
                <w:bCs/>
                <w:color w:val="000000"/>
                <w:spacing w:val="0"/>
                <w:szCs w:val="20"/>
                <w:lang w:eastAsia="cs-CZ"/>
              </w:rPr>
            </w:pPr>
          </w:p>
        </w:tc>
        <w:tc>
          <w:tcPr>
            <w:tcW w:w="1066" w:type="pct"/>
            <w:tcBorders>
              <w:top w:val="single" w:sz="4" w:space="0" w:color="8EA9DB"/>
              <w:left w:val="single" w:sz="4" w:space="0" w:color="auto"/>
              <w:bottom w:val="single" w:sz="4" w:space="0" w:color="8EA9DB"/>
              <w:right w:val="single" w:sz="4" w:space="0" w:color="auto"/>
            </w:tcBorders>
            <w:shd w:val="clear" w:color="D9E1F2" w:fill="D9E1F2"/>
            <w:vAlign w:val="bottom"/>
          </w:tcPr>
          <w:p w14:paraId="45C8874A" w14:textId="2416B570" w:rsidR="00141064" w:rsidRPr="009A655E" w:rsidRDefault="00141064" w:rsidP="00141064">
            <w:pPr>
              <w:spacing w:after="0" w:line="240" w:lineRule="auto"/>
              <w:jc w:val="right"/>
              <w:rPr>
                <w:rFonts w:ascii="Arial" w:eastAsia="Times New Roman" w:hAnsi="Arial" w:cs="Arial"/>
                <w:b/>
                <w:bCs/>
                <w:color w:val="000000"/>
                <w:spacing w:val="0"/>
                <w:szCs w:val="20"/>
                <w:lang w:eastAsia="cs-CZ"/>
              </w:rPr>
            </w:pPr>
          </w:p>
        </w:tc>
      </w:tr>
      <w:tr w:rsidR="00141064" w:rsidRPr="009A655E" w14:paraId="0649F6AB"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1DF4B18"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Publikační datové úložiště resortu </w:t>
            </w:r>
            <w:proofErr w:type="spellStart"/>
            <w:r w:rsidRPr="009A655E">
              <w:rPr>
                <w:rFonts w:ascii="Arial" w:eastAsia="Times New Roman" w:hAnsi="Arial" w:cs="Arial"/>
                <w:color w:val="000000"/>
                <w:spacing w:val="0"/>
                <w:szCs w:val="20"/>
                <w:lang w:eastAsia="cs-CZ"/>
              </w:rPr>
              <w:t>MZe</w:t>
            </w:r>
            <w:proofErr w:type="spellEnd"/>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E508A25"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2D090A6"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250</w:t>
            </w:r>
          </w:p>
        </w:tc>
      </w:tr>
      <w:tr w:rsidR="00141064" w:rsidRPr="009A655E" w14:paraId="20A0BDF8" w14:textId="77777777" w:rsidTr="00304DB9">
        <w:trPr>
          <w:trHeight w:val="285"/>
        </w:trPr>
        <w:tc>
          <w:tcPr>
            <w:tcW w:w="3470"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5E88A0BD" w14:textId="77777777" w:rsidR="00141064" w:rsidRPr="009A655E" w:rsidRDefault="00141064" w:rsidP="00141064">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MŽP</w:t>
            </w:r>
          </w:p>
        </w:tc>
        <w:tc>
          <w:tcPr>
            <w:tcW w:w="464" w:type="pct"/>
            <w:tcBorders>
              <w:top w:val="single" w:sz="4" w:space="0" w:color="8EA9DB"/>
              <w:left w:val="single" w:sz="4" w:space="0" w:color="auto"/>
              <w:bottom w:val="single" w:sz="4" w:space="0" w:color="8EA9DB"/>
              <w:right w:val="single" w:sz="4" w:space="0" w:color="auto"/>
            </w:tcBorders>
            <w:shd w:val="clear" w:color="D9E1F2" w:fill="D9E1F2"/>
            <w:vAlign w:val="bottom"/>
          </w:tcPr>
          <w:p w14:paraId="3A8B495A" w14:textId="0CE89617" w:rsidR="00141064" w:rsidRPr="009A655E" w:rsidRDefault="00141064" w:rsidP="00141064">
            <w:pPr>
              <w:spacing w:after="0" w:line="240" w:lineRule="auto"/>
              <w:jc w:val="center"/>
              <w:rPr>
                <w:rFonts w:ascii="Arial" w:eastAsia="Times New Roman" w:hAnsi="Arial" w:cs="Arial"/>
                <w:b/>
                <w:bCs/>
                <w:color w:val="000000"/>
                <w:spacing w:val="0"/>
                <w:szCs w:val="20"/>
                <w:lang w:eastAsia="cs-CZ"/>
              </w:rPr>
            </w:pPr>
          </w:p>
        </w:tc>
        <w:tc>
          <w:tcPr>
            <w:tcW w:w="1066" w:type="pct"/>
            <w:tcBorders>
              <w:top w:val="single" w:sz="4" w:space="0" w:color="8EA9DB"/>
              <w:left w:val="single" w:sz="4" w:space="0" w:color="auto"/>
              <w:bottom w:val="single" w:sz="4" w:space="0" w:color="8EA9DB"/>
              <w:right w:val="single" w:sz="4" w:space="0" w:color="auto"/>
            </w:tcBorders>
            <w:shd w:val="clear" w:color="D9E1F2" w:fill="D9E1F2"/>
            <w:vAlign w:val="bottom"/>
          </w:tcPr>
          <w:p w14:paraId="0C89E19B" w14:textId="08CF1F18" w:rsidR="00141064" w:rsidRPr="009A655E" w:rsidRDefault="00141064" w:rsidP="00141064">
            <w:pPr>
              <w:spacing w:after="0" w:line="240" w:lineRule="auto"/>
              <w:jc w:val="right"/>
              <w:rPr>
                <w:rFonts w:ascii="Arial" w:eastAsia="Times New Roman" w:hAnsi="Arial" w:cs="Arial"/>
                <w:b/>
                <w:bCs/>
                <w:color w:val="000000"/>
                <w:spacing w:val="0"/>
                <w:szCs w:val="20"/>
                <w:lang w:eastAsia="cs-CZ"/>
              </w:rPr>
            </w:pPr>
          </w:p>
        </w:tc>
      </w:tr>
      <w:tr w:rsidR="00141064" w:rsidRPr="009A655E" w14:paraId="1EADFA43"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1A49195"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Open data v resortu ŽP</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171EDB4"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AB8CD6E"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600</w:t>
            </w:r>
          </w:p>
        </w:tc>
      </w:tr>
      <w:tr w:rsidR="00141064" w:rsidRPr="009A655E" w14:paraId="1A42E149"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3669537"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proofErr w:type="spellStart"/>
            <w:r w:rsidRPr="009A655E">
              <w:rPr>
                <w:rFonts w:ascii="Arial" w:eastAsia="Times New Roman" w:hAnsi="Arial" w:cs="Arial"/>
                <w:color w:val="000000"/>
                <w:spacing w:val="0"/>
                <w:szCs w:val="20"/>
                <w:lang w:eastAsia="cs-CZ"/>
              </w:rPr>
              <w:t>Agendový</w:t>
            </w:r>
            <w:proofErr w:type="spellEnd"/>
            <w:r w:rsidRPr="009A655E">
              <w:rPr>
                <w:rFonts w:ascii="Arial" w:eastAsia="Times New Roman" w:hAnsi="Arial" w:cs="Arial"/>
                <w:color w:val="000000"/>
                <w:spacing w:val="0"/>
                <w:szCs w:val="20"/>
                <w:lang w:eastAsia="cs-CZ"/>
              </w:rPr>
              <w:t xml:space="preserve"> informační systém ISOH 2 </w:t>
            </w:r>
            <w:proofErr w:type="spellStart"/>
            <w:r w:rsidRPr="009A655E">
              <w:rPr>
                <w:rFonts w:ascii="Arial" w:eastAsia="Times New Roman" w:hAnsi="Arial" w:cs="Arial"/>
                <w:color w:val="000000"/>
                <w:spacing w:val="0"/>
                <w:szCs w:val="20"/>
                <w:lang w:eastAsia="cs-CZ"/>
              </w:rPr>
              <w:t>Mžp</w:t>
            </w:r>
            <w:proofErr w:type="spellEnd"/>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1770D49"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F458D1A"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500</w:t>
            </w:r>
          </w:p>
        </w:tc>
      </w:tr>
      <w:tr w:rsidR="00141064" w:rsidRPr="009A655E" w14:paraId="15A41B04"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2C961E6"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Vytvoření </w:t>
            </w:r>
            <w:proofErr w:type="spellStart"/>
            <w:r w:rsidRPr="009A655E">
              <w:rPr>
                <w:rFonts w:ascii="Arial" w:eastAsia="Times New Roman" w:hAnsi="Arial" w:cs="Arial"/>
                <w:color w:val="000000"/>
                <w:spacing w:val="0"/>
                <w:szCs w:val="20"/>
                <w:lang w:eastAsia="cs-CZ"/>
              </w:rPr>
              <w:t>Geoportál</w:t>
            </w:r>
            <w:proofErr w:type="spellEnd"/>
            <w:r w:rsidRPr="009A655E">
              <w:rPr>
                <w:rFonts w:ascii="Arial" w:eastAsia="Times New Roman" w:hAnsi="Arial" w:cs="Arial"/>
                <w:color w:val="000000"/>
                <w:spacing w:val="0"/>
                <w:szCs w:val="20"/>
                <w:lang w:eastAsia="cs-CZ"/>
              </w:rPr>
              <w:t xml:space="preserve"> 2 CENIA MŽP</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2BD66C1"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71BEEC7"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500</w:t>
            </w:r>
          </w:p>
        </w:tc>
      </w:tr>
      <w:tr w:rsidR="00141064" w:rsidRPr="009A655E" w14:paraId="649FEE66" w14:textId="77777777" w:rsidTr="00304DB9">
        <w:trPr>
          <w:trHeight w:val="285"/>
        </w:trPr>
        <w:tc>
          <w:tcPr>
            <w:tcW w:w="3470"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53AD304F" w14:textId="77777777" w:rsidR="00141064" w:rsidRPr="009A655E" w:rsidRDefault="00141064" w:rsidP="00141064">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SZR</w:t>
            </w:r>
          </w:p>
        </w:tc>
        <w:tc>
          <w:tcPr>
            <w:tcW w:w="464" w:type="pct"/>
            <w:tcBorders>
              <w:top w:val="single" w:sz="4" w:space="0" w:color="8EA9DB"/>
              <w:left w:val="single" w:sz="4" w:space="0" w:color="auto"/>
              <w:bottom w:val="single" w:sz="4" w:space="0" w:color="8EA9DB"/>
              <w:right w:val="single" w:sz="4" w:space="0" w:color="auto"/>
            </w:tcBorders>
            <w:shd w:val="clear" w:color="D9E1F2" w:fill="D9E1F2"/>
            <w:vAlign w:val="bottom"/>
          </w:tcPr>
          <w:p w14:paraId="362327F5" w14:textId="4ED028E3" w:rsidR="00141064" w:rsidRPr="009A655E" w:rsidRDefault="00141064" w:rsidP="00141064">
            <w:pPr>
              <w:spacing w:after="0" w:line="240" w:lineRule="auto"/>
              <w:jc w:val="center"/>
              <w:rPr>
                <w:rFonts w:ascii="Arial" w:eastAsia="Times New Roman" w:hAnsi="Arial" w:cs="Arial"/>
                <w:b/>
                <w:bCs/>
                <w:color w:val="000000"/>
                <w:spacing w:val="0"/>
                <w:szCs w:val="20"/>
                <w:lang w:eastAsia="cs-CZ"/>
              </w:rPr>
            </w:pPr>
          </w:p>
        </w:tc>
        <w:tc>
          <w:tcPr>
            <w:tcW w:w="1066" w:type="pct"/>
            <w:tcBorders>
              <w:top w:val="single" w:sz="4" w:space="0" w:color="8EA9DB"/>
              <w:left w:val="single" w:sz="4" w:space="0" w:color="auto"/>
              <w:bottom w:val="single" w:sz="4" w:space="0" w:color="8EA9DB"/>
              <w:right w:val="single" w:sz="4" w:space="0" w:color="auto"/>
            </w:tcBorders>
            <w:shd w:val="clear" w:color="D9E1F2" w:fill="D9E1F2"/>
            <w:vAlign w:val="bottom"/>
          </w:tcPr>
          <w:p w14:paraId="7DC0B2FF" w14:textId="105959A1" w:rsidR="00141064" w:rsidRPr="009A655E" w:rsidRDefault="00141064" w:rsidP="00141064">
            <w:pPr>
              <w:spacing w:after="0" w:line="240" w:lineRule="auto"/>
              <w:jc w:val="right"/>
              <w:rPr>
                <w:rFonts w:ascii="Arial" w:eastAsia="Times New Roman" w:hAnsi="Arial" w:cs="Arial"/>
                <w:b/>
                <w:bCs/>
                <w:color w:val="000000"/>
                <w:spacing w:val="0"/>
                <w:szCs w:val="20"/>
                <w:lang w:eastAsia="cs-CZ"/>
              </w:rPr>
            </w:pPr>
          </w:p>
        </w:tc>
      </w:tr>
      <w:tr w:rsidR="00141064" w:rsidRPr="009A655E" w14:paraId="7869A503"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689B25E"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Základní registry 2.0, povýšení infrastruktury, </w:t>
            </w:r>
            <w:proofErr w:type="spellStart"/>
            <w:r w:rsidRPr="009A655E">
              <w:rPr>
                <w:rFonts w:ascii="Arial" w:eastAsia="Times New Roman" w:hAnsi="Arial" w:cs="Arial"/>
                <w:color w:val="000000"/>
                <w:spacing w:val="0"/>
                <w:szCs w:val="20"/>
                <w:lang w:eastAsia="cs-CZ"/>
              </w:rPr>
              <w:t>bezodstávkový</w:t>
            </w:r>
            <w:proofErr w:type="spellEnd"/>
            <w:r w:rsidRPr="009A655E">
              <w:rPr>
                <w:rFonts w:ascii="Arial" w:eastAsia="Times New Roman" w:hAnsi="Arial" w:cs="Arial"/>
                <w:color w:val="000000"/>
                <w:spacing w:val="0"/>
                <w:szCs w:val="20"/>
                <w:lang w:eastAsia="cs-CZ"/>
              </w:rPr>
              <w:t xml:space="preserve"> provoz a rozšíření </w:t>
            </w:r>
            <w:proofErr w:type="spellStart"/>
            <w:r w:rsidRPr="009A655E">
              <w:rPr>
                <w:rFonts w:ascii="Arial" w:eastAsia="Times New Roman" w:hAnsi="Arial" w:cs="Arial"/>
                <w:color w:val="000000"/>
                <w:spacing w:val="0"/>
                <w:szCs w:val="20"/>
                <w:lang w:eastAsia="cs-CZ"/>
              </w:rPr>
              <w:t>ref.údajů</w:t>
            </w:r>
            <w:proofErr w:type="spellEnd"/>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B8CAEE4"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F1E4C7F"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7 200</w:t>
            </w:r>
          </w:p>
        </w:tc>
      </w:tr>
      <w:tr w:rsidR="00141064" w:rsidRPr="009A655E" w14:paraId="780076EF" w14:textId="77777777" w:rsidTr="00304DB9">
        <w:trPr>
          <w:trHeight w:val="285"/>
        </w:trPr>
        <w:tc>
          <w:tcPr>
            <w:tcW w:w="3470"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07EC4E1E" w14:textId="77777777" w:rsidR="00141064" w:rsidRPr="009A655E" w:rsidRDefault="00141064" w:rsidP="00141064">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ÚKZÚZ</w:t>
            </w:r>
          </w:p>
        </w:tc>
        <w:tc>
          <w:tcPr>
            <w:tcW w:w="464" w:type="pct"/>
            <w:tcBorders>
              <w:top w:val="single" w:sz="4" w:space="0" w:color="8EA9DB"/>
              <w:left w:val="single" w:sz="4" w:space="0" w:color="auto"/>
              <w:bottom w:val="single" w:sz="4" w:space="0" w:color="8EA9DB"/>
              <w:right w:val="single" w:sz="4" w:space="0" w:color="auto"/>
            </w:tcBorders>
            <w:shd w:val="clear" w:color="D9E1F2" w:fill="D9E1F2"/>
            <w:vAlign w:val="bottom"/>
          </w:tcPr>
          <w:p w14:paraId="0F7D8947" w14:textId="0B3B61B4" w:rsidR="00141064" w:rsidRPr="009A655E" w:rsidRDefault="00141064" w:rsidP="00141064">
            <w:pPr>
              <w:spacing w:after="0" w:line="240" w:lineRule="auto"/>
              <w:jc w:val="center"/>
              <w:rPr>
                <w:rFonts w:ascii="Arial" w:eastAsia="Times New Roman" w:hAnsi="Arial" w:cs="Arial"/>
                <w:b/>
                <w:bCs/>
                <w:color w:val="000000"/>
                <w:spacing w:val="0"/>
                <w:szCs w:val="20"/>
                <w:lang w:eastAsia="cs-CZ"/>
              </w:rPr>
            </w:pPr>
          </w:p>
        </w:tc>
        <w:tc>
          <w:tcPr>
            <w:tcW w:w="1066" w:type="pct"/>
            <w:tcBorders>
              <w:top w:val="single" w:sz="4" w:space="0" w:color="8EA9DB"/>
              <w:left w:val="single" w:sz="4" w:space="0" w:color="auto"/>
              <w:bottom w:val="single" w:sz="4" w:space="0" w:color="8EA9DB"/>
              <w:right w:val="single" w:sz="4" w:space="0" w:color="auto"/>
            </w:tcBorders>
            <w:shd w:val="clear" w:color="D9E1F2" w:fill="D9E1F2"/>
            <w:vAlign w:val="bottom"/>
          </w:tcPr>
          <w:p w14:paraId="5E081AFE" w14:textId="41483C3A" w:rsidR="00141064" w:rsidRPr="009A655E" w:rsidRDefault="00141064" w:rsidP="00141064">
            <w:pPr>
              <w:spacing w:after="0" w:line="240" w:lineRule="auto"/>
              <w:jc w:val="right"/>
              <w:rPr>
                <w:rFonts w:ascii="Arial" w:eastAsia="Times New Roman" w:hAnsi="Arial" w:cs="Arial"/>
                <w:b/>
                <w:bCs/>
                <w:color w:val="000000"/>
                <w:spacing w:val="0"/>
                <w:szCs w:val="20"/>
                <w:lang w:eastAsia="cs-CZ"/>
              </w:rPr>
            </w:pPr>
          </w:p>
        </w:tc>
      </w:tr>
      <w:tr w:rsidR="00141064" w:rsidRPr="009A655E" w14:paraId="4CBC5B79"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4DFA7E9"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Zavedení </w:t>
            </w:r>
            <w:proofErr w:type="spellStart"/>
            <w:r w:rsidRPr="009A655E">
              <w:rPr>
                <w:rFonts w:ascii="Arial" w:eastAsia="Times New Roman" w:hAnsi="Arial" w:cs="Arial"/>
                <w:color w:val="000000"/>
                <w:spacing w:val="0"/>
                <w:szCs w:val="20"/>
                <w:lang w:eastAsia="cs-CZ"/>
              </w:rPr>
              <w:t>Enterprise</w:t>
            </w:r>
            <w:proofErr w:type="spellEnd"/>
            <w:r w:rsidRPr="009A655E">
              <w:rPr>
                <w:rFonts w:ascii="Arial" w:eastAsia="Times New Roman" w:hAnsi="Arial" w:cs="Arial"/>
                <w:color w:val="000000"/>
                <w:spacing w:val="0"/>
                <w:szCs w:val="20"/>
                <w:lang w:eastAsia="cs-CZ"/>
              </w:rPr>
              <w:t xml:space="preserve"> architektury úřadu</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3395D80"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AC4D8C1"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304DB9" w:rsidRPr="009A655E" w14:paraId="2A16B05C" w14:textId="77777777" w:rsidTr="00304DB9">
        <w:trPr>
          <w:trHeight w:val="285"/>
        </w:trPr>
        <w:tc>
          <w:tcPr>
            <w:tcW w:w="3470" w:type="pct"/>
            <w:tcBorders>
              <w:top w:val="nil"/>
              <w:left w:val="single" w:sz="4" w:space="0" w:color="auto"/>
              <w:bottom w:val="single" w:sz="4" w:space="0" w:color="4472C4"/>
              <w:right w:val="single" w:sz="4" w:space="0" w:color="auto"/>
            </w:tcBorders>
            <w:shd w:val="clear" w:color="203764" w:fill="203764"/>
            <w:vAlign w:val="bottom"/>
            <w:hideMark/>
          </w:tcPr>
          <w:p w14:paraId="475F8582" w14:textId="77777777" w:rsidR="00304DB9" w:rsidRPr="009A655E" w:rsidRDefault="00304DB9" w:rsidP="009F087B">
            <w:pP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lastRenderedPageBreak/>
              <w:t>Gestor / Název záměru</w:t>
            </w:r>
          </w:p>
        </w:tc>
        <w:tc>
          <w:tcPr>
            <w:tcW w:w="464" w:type="pct"/>
            <w:tcBorders>
              <w:top w:val="nil"/>
              <w:left w:val="single" w:sz="4" w:space="0" w:color="auto"/>
              <w:bottom w:val="single" w:sz="4" w:space="0" w:color="4472C4"/>
              <w:right w:val="single" w:sz="4" w:space="0" w:color="auto"/>
            </w:tcBorders>
            <w:shd w:val="clear" w:color="203764" w:fill="203764"/>
            <w:vAlign w:val="bottom"/>
            <w:hideMark/>
          </w:tcPr>
          <w:p w14:paraId="3691B9D9"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c>
          <w:tcPr>
            <w:tcW w:w="1066" w:type="pct"/>
            <w:tcBorders>
              <w:top w:val="nil"/>
              <w:left w:val="single" w:sz="4" w:space="0" w:color="auto"/>
              <w:bottom w:val="single" w:sz="4" w:space="0" w:color="4472C4"/>
              <w:right w:val="single" w:sz="4" w:space="0" w:color="auto"/>
            </w:tcBorders>
            <w:shd w:val="clear" w:color="203764" w:fill="203764"/>
            <w:vAlign w:val="bottom"/>
            <w:hideMark/>
          </w:tcPr>
          <w:p w14:paraId="0F9389B5" w14:textId="77777777" w:rsidR="00304DB9" w:rsidRPr="009A655E" w:rsidRDefault="00304DB9" w:rsidP="009F087B">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Celková pracnost realizace (dny)</w:t>
            </w:r>
          </w:p>
        </w:tc>
      </w:tr>
      <w:tr w:rsidR="00141064" w:rsidRPr="009A655E" w14:paraId="4EFE6628" w14:textId="77777777" w:rsidTr="00304DB9">
        <w:trPr>
          <w:trHeight w:val="285"/>
        </w:trPr>
        <w:tc>
          <w:tcPr>
            <w:tcW w:w="3470"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710E185B" w14:textId="77777777" w:rsidR="00141064" w:rsidRPr="009A655E" w:rsidRDefault="00141064" w:rsidP="00141064">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ÚPV</w:t>
            </w:r>
          </w:p>
        </w:tc>
        <w:tc>
          <w:tcPr>
            <w:tcW w:w="464" w:type="pct"/>
            <w:tcBorders>
              <w:top w:val="single" w:sz="4" w:space="0" w:color="8EA9DB"/>
              <w:left w:val="single" w:sz="4" w:space="0" w:color="auto"/>
              <w:bottom w:val="single" w:sz="4" w:space="0" w:color="8EA9DB"/>
              <w:right w:val="single" w:sz="4" w:space="0" w:color="auto"/>
            </w:tcBorders>
            <w:shd w:val="clear" w:color="D9E1F2" w:fill="D9E1F2"/>
            <w:vAlign w:val="bottom"/>
          </w:tcPr>
          <w:p w14:paraId="44C94E60" w14:textId="20E49037" w:rsidR="00141064" w:rsidRPr="009A655E" w:rsidRDefault="00141064" w:rsidP="00141064">
            <w:pPr>
              <w:spacing w:after="0" w:line="240" w:lineRule="auto"/>
              <w:jc w:val="center"/>
              <w:rPr>
                <w:rFonts w:ascii="Arial" w:eastAsia="Times New Roman" w:hAnsi="Arial" w:cs="Arial"/>
                <w:b/>
                <w:bCs/>
                <w:color w:val="000000"/>
                <w:spacing w:val="0"/>
                <w:szCs w:val="20"/>
                <w:lang w:eastAsia="cs-CZ"/>
              </w:rPr>
            </w:pPr>
          </w:p>
        </w:tc>
        <w:tc>
          <w:tcPr>
            <w:tcW w:w="1066" w:type="pct"/>
            <w:tcBorders>
              <w:top w:val="single" w:sz="4" w:space="0" w:color="8EA9DB"/>
              <w:left w:val="single" w:sz="4" w:space="0" w:color="auto"/>
              <w:bottom w:val="single" w:sz="4" w:space="0" w:color="8EA9DB"/>
              <w:right w:val="single" w:sz="4" w:space="0" w:color="auto"/>
            </w:tcBorders>
            <w:shd w:val="clear" w:color="D9E1F2" w:fill="D9E1F2"/>
            <w:vAlign w:val="bottom"/>
          </w:tcPr>
          <w:p w14:paraId="79D08154" w14:textId="26D3A819" w:rsidR="00141064" w:rsidRPr="009A655E" w:rsidRDefault="00141064" w:rsidP="00141064">
            <w:pPr>
              <w:spacing w:after="0" w:line="240" w:lineRule="auto"/>
              <w:jc w:val="right"/>
              <w:rPr>
                <w:rFonts w:ascii="Arial" w:eastAsia="Times New Roman" w:hAnsi="Arial" w:cs="Arial"/>
                <w:b/>
                <w:bCs/>
                <w:color w:val="000000"/>
                <w:spacing w:val="0"/>
                <w:szCs w:val="20"/>
                <w:lang w:eastAsia="cs-CZ"/>
              </w:rPr>
            </w:pPr>
          </w:p>
        </w:tc>
      </w:tr>
      <w:tr w:rsidR="00141064" w:rsidRPr="009A655E" w14:paraId="68802A88"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0A1E314"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PPDF a zavedení AI v AIS průmyslových práv, ÚPV</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D9121E0"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3CD5D47"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440</w:t>
            </w:r>
          </w:p>
        </w:tc>
      </w:tr>
      <w:tr w:rsidR="00141064" w:rsidRPr="009A655E" w14:paraId="2D1DAB95" w14:textId="77777777" w:rsidTr="00304DB9">
        <w:trPr>
          <w:trHeight w:val="285"/>
        </w:trPr>
        <w:tc>
          <w:tcPr>
            <w:tcW w:w="3470"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17EC9706" w14:textId="77777777" w:rsidR="00141064" w:rsidRPr="009A655E" w:rsidRDefault="00141064" w:rsidP="00141064">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ÚZIS</w:t>
            </w:r>
          </w:p>
        </w:tc>
        <w:tc>
          <w:tcPr>
            <w:tcW w:w="464" w:type="pct"/>
            <w:tcBorders>
              <w:top w:val="single" w:sz="4" w:space="0" w:color="8EA9DB"/>
              <w:left w:val="single" w:sz="4" w:space="0" w:color="auto"/>
              <w:bottom w:val="single" w:sz="4" w:space="0" w:color="8EA9DB"/>
              <w:right w:val="single" w:sz="4" w:space="0" w:color="auto"/>
            </w:tcBorders>
            <w:shd w:val="clear" w:color="D9E1F2" w:fill="D9E1F2"/>
            <w:vAlign w:val="bottom"/>
          </w:tcPr>
          <w:p w14:paraId="6A6A7F11" w14:textId="08BE67C7" w:rsidR="00141064" w:rsidRPr="009A655E" w:rsidRDefault="00141064" w:rsidP="00141064">
            <w:pPr>
              <w:spacing w:after="0" w:line="240" w:lineRule="auto"/>
              <w:jc w:val="center"/>
              <w:rPr>
                <w:rFonts w:ascii="Arial" w:eastAsia="Times New Roman" w:hAnsi="Arial" w:cs="Arial"/>
                <w:b/>
                <w:bCs/>
                <w:color w:val="000000"/>
                <w:spacing w:val="0"/>
                <w:szCs w:val="20"/>
                <w:lang w:eastAsia="cs-CZ"/>
              </w:rPr>
            </w:pPr>
          </w:p>
        </w:tc>
        <w:tc>
          <w:tcPr>
            <w:tcW w:w="1066" w:type="pct"/>
            <w:tcBorders>
              <w:top w:val="single" w:sz="4" w:space="0" w:color="8EA9DB"/>
              <w:left w:val="single" w:sz="4" w:space="0" w:color="auto"/>
              <w:bottom w:val="single" w:sz="4" w:space="0" w:color="8EA9DB"/>
              <w:right w:val="single" w:sz="4" w:space="0" w:color="auto"/>
            </w:tcBorders>
            <w:shd w:val="clear" w:color="D9E1F2" w:fill="D9E1F2"/>
            <w:vAlign w:val="bottom"/>
          </w:tcPr>
          <w:p w14:paraId="1299B0BB" w14:textId="2D1138D7" w:rsidR="00141064" w:rsidRPr="009A655E" w:rsidRDefault="00141064" w:rsidP="00141064">
            <w:pPr>
              <w:spacing w:after="0" w:line="240" w:lineRule="auto"/>
              <w:jc w:val="right"/>
              <w:rPr>
                <w:rFonts w:ascii="Arial" w:eastAsia="Times New Roman" w:hAnsi="Arial" w:cs="Arial"/>
                <w:b/>
                <w:bCs/>
                <w:color w:val="000000"/>
                <w:spacing w:val="0"/>
                <w:szCs w:val="20"/>
                <w:lang w:eastAsia="cs-CZ"/>
              </w:rPr>
            </w:pPr>
          </w:p>
        </w:tc>
      </w:tr>
      <w:tr w:rsidR="00141064" w:rsidRPr="009A655E" w14:paraId="5E8D421F"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64C4F10"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Rozvoj základní resortní infrastruktury elektronického zdravotnictví ČR</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8821426"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14BA888"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2 200</w:t>
            </w:r>
          </w:p>
        </w:tc>
      </w:tr>
      <w:tr w:rsidR="00141064" w:rsidRPr="009A655E" w14:paraId="33AFAF57"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C2E7B7F"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Rozvoj autoritativní datové základny elektronického zdravotnictví</w:t>
            </w:r>
          </w:p>
        </w:tc>
        <w:tc>
          <w:tcPr>
            <w:tcW w:w="464"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E44A7FA"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AED10F1"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800</w:t>
            </w:r>
          </w:p>
        </w:tc>
      </w:tr>
      <w:tr w:rsidR="00141064" w:rsidRPr="009A655E" w14:paraId="3AE145E4"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5E66283"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Rozvoj technologické platformy registrů NZIS, modernizace vytěžování jejich obsahu a rozšíření jejich informační kapacity</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25E277D"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11DAF78"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400</w:t>
            </w:r>
          </w:p>
        </w:tc>
      </w:tr>
      <w:tr w:rsidR="00141064" w:rsidRPr="009A655E" w14:paraId="211B654A" w14:textId="77777777" w:rsidTr="00304DB9">
        <w:trPr>
          <w:trHeight w:val="285"/>
        </w:trPr>
        <w:tc>
          <w:tcPr>
            <w:tcW w:w="3470"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6F43179D" w14:textId="77777777" w:rsidR="00141064" w:rsidRPr="009A655E" w:rsidRDefault="00141064" w:rsidP="00141064">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ÚV</w:t>
            </w:r>
          </w:p>
        </w:tc>
        <w:tc>
          <w:tcPr>
            <w:tcW w:w="464" w:type="pct"/>
            <w:tcBorders>
              <w:top w:val="single" w:sz="4" w:space="0" w:color="8EA9DB"/>
              <w:left w:val="single" w:sz="4" w:space="0" w:color="auto"/>
              <w:bottom w:val="single" w:sz="4" w:space="0" w:color="8EA9DB"/>
              <w:right w:val="single" w:sz="4" w:space="0" w:color="auto"/>
            </w:tcBorders>
            <w:shd w:val="clear" w:color="D9E1F2" w:fill="D9E1F2"/>
            <w:vAlign w:val="bottom"/>
          </w:tcPr>
          <w:p w14:paraId="7BEDCF6D" w14:textId="454463E7" w:rsidR="00141064" w:rsidRPr="009A655E" w:rsidRDefault="00141064" w:rsidP="00141064">
            <w:pPr>
              <w:spacing w:after="0" w:line="240" w:lineRule="auto"/>
              <w:jc w:val="center"/>
              <w:rPr>
                <w:rFonts w:ascii="Arial" w:eastAsia="Times New Roman" w:hAnsi="Arial" w:cs="Arial"/>
                <w:b/>
                <w:bCs/>
                <w:color w:val="000000"/>
                <w:spacing w:val="0"/>
                <w:szCs w:val="20"/>
                <w:lang w:eastAsia="cs-CZ"/>
              </w:rPr>
            </w:pPr>
          </w:p>
        </w:tc>
        <w:tc>
          <w:tcPr>
            <w:tcW w:w="1066" w:type="pct"/>
            <w:tcBorders>
              <w:top w:val="single" w:sz="4" w:space="0" w:color="8EA9DB"/>
              <w:left w:val="single" w:sz="4" w:space="0" w:color="auto"/>
              <w:bottom w:val="single" w:sz="4" w:space="0" w:color="8EA9DB"/>
              <w:right w:val="single" w:sz="4" w:space="0" w:color="auto"/>
            </w:tcBorders>
            <w:shd w:val="clear" w:color="D9E1F2" w:fill="D9E1F2"/>
            <w:vAlign w:val="bottom"/>
          </w:tcPr>
          <w:p w14:paraId="6D3B904A" w14:textId="3B40F003" w:rsidR="00141064" w:rsidRPr="009A655E" w:rsidRDefault="00141064" w:rsidP="00141064">
            <w:pPr>
              <w:spacing w:after="0" w:line="240" w:lineRule="auto"/>
              <w:jc w:val="right"/>
              <w:rPr>
                <w:rFonts w:ascii="Arial" w:eastAsia="Times New Roman" w:hAnsi="Arial" w:cs="Arial"/>
                <w:b/>
                <w:bCs/>
                <w:color w:val="000000"/>
                <w:spacing w:val="0"/>
                <w:szCs w:val="20"/>
                <w:lang w:eastAsia="cs-CZ"/>
              </w:rPr>
            </w:pPr>
          </w:p>
        </w:tc>
      </w:tr>
      <w:tr w:rsidR="00141064" w:rsidRPr="009A655E" w14:paraId="10257102" w14:textId="77777777" w:rsidTr="00304DB9">
        <w:trPr>
          <w:trHeight w:val="285"/>
        </w:trPr>
        <w:tc>
          <w:tcPr>
            <w:tcW w:w="3470"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3098BD8" w14:textId="77777777" w:rsidR="00141064" w:rsidRPr="009A655E" w:rsidRDefault="00141064" w:rsidP="00141064">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Platforma komunikace a sdílení znalostí programu „Digitální Česko“ </w:t>
            </w:r>
          </w:p>
        </w:tc>
        <w:tc>
          <w:tcPr>
            <w:tcW w:w="464"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046ADA5" w14:textId="77777777" w:rsidR="00141064" w:rsidRPr="009A655E" w:rsidRDefault="00141064" w:rsidP="00141064">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66"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280540F" w14:textId="77777777" w:rsidR="00141064" w:rsidRPr="009A655E" w:rsidRDefault="00141064" w:rsidP="00141064">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100</w:t>
            </w:r>
          </w:p>
        </w:tc>
      </w:tr>
      <w:tr w:rsidR="00141064" w:rsidRPr="009A655E" w14:paraId="20B24779" w14:textId="77777777" w:rsidTr="00304DB9">
        <w:trPr>
          <w:trHeight w:val="285"/>
        </w:trPr>
        <w:tc>
          <w:tcPr>
            <w:tcW w:w="3470" w:type="pct"/>
            <w:tcBorders>
              <w:top w:val="single" w:sz="4" w:space="0" w:color="D9E1F2"/>
              <w:left w:val="single" w:sz="4" w:space="0" w:color="auto"/>
              <w:bottom w:val="nil"/>
              <w:right w:val="single" w:sz="4" w:space="0" w:color="auto"/>
            </w:tcBorders>
            <w:shd w:val="clear" w:color="203764" w:fill="203764"/>
            <w:vAlign w:val="bottom"/>
            <w:hideMark/>
          </w:tcPr>
          <w:p w14:paraId="076D1DFE" w14:textId="77777777" w:rsidR="00141064" w:rsidRPr="009A655E" w:rsidRDefault="00141064" w:rsidP="00141064">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Celkový součet</w:t>
            </w:r>
          </w:p>
        </w:tc>
        <w:tc>
          <w:tcPr>
            <w:tcW w:w="464" w:type="pct"/>
            <w:tcBorders>
              <w:top w:val="single" w:sz="4" w:space="0" w:color="D9E1F2"/>
              <w:left w:val="single" w:sz="4" w:space="0" w:color="auto"/>
              <w:bottom w:val="nil"/>
              <w:right w:val="single" w:sz="4" w:space="0" w:color="auto"/>
            </w:tcBorders>
            <w:shd w:val="clear" w:color="203764" w:fill="203764"/>
            <w:vAlign w:val="bottom"/>
            <w:hideMark/>
          </w:tcPr>
          <w:p w14:paraId="00244F9A" w14:textId="77777777" w:rsidR="00141064" w:rsidRPr="009A655E" w:rsidRDefault="00141064" w:rsidP="00141064">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62</w:t>
            </w:r>
          </w:p>
        </w:tc>
        <w:tc>
          <w:tcPr>
            <w:tcW w:w="1066" w:type="pct"/>
            <w:tcBorders>
              <w:top w:val="single" w:sz="4" w:space="0" w:color="D9E1F2"/>
              <w:left w:val="single" w:sz="4" w:space="0" w:color="auto"/>
              <w:bottom w:val="nil"/>
              <w:right w:val="single" w:sz="4" w:space="0" w:color="auto"/>
            </w:tcBorders>
            <w:shd w:val="clear" w:color="203764" w:fill="203764"/>
            <w:vAlign w:val="bottom"/>
            <w:hideMark/>
          </w:tcPr>
          <w:p w14:paraId="0C0E6E83" w14:textId="77777777" w:rsidR="00141064" w:rsidRPr="009A655E" w:rsidRDefault="00141064" w:rsidP="00141064">
            <w:pPr>
              <w:spacing w:after="0" w:line="240" w:lineRule="auto"/>
              <w:jc w:val="righ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119 644</w:t>
            </w:r>
          </w:p>
        </w:tc>
      </w:tr>
    </w:tbl>
    <w:p w14:paraId="726CB16E" w14:textId="77777777" w:rsidR="008E4B78" w:rsidRPr="009A655E" w:rsidRDefault="00141064" w:rsidP="00BA055B">
      <w:pPr>
        <w:rPr>
          <w:rFonts w:ascii="Arial" w:hAnsi="Arial" w:cs="Arial"/>
        </w:rPr>
      </w:pPr>
      <w:r w:rsidRPr="009A655E">
        <w:rPr>
          <w:rFonts w:ascii="Arial" w:hAnsi="Arial" w:cs="Arial"/>
        </w:rPr>
        <w:fldChar w:fldCharType="end"/>
      </w:r>
    </w:p>
    <w:p w14:paraId="7808EAFD" w14:textId="51C20C17" w:rsidR="008F1B1E" w:rsidRPr="00304DB9" w:rsidRDefault="00947734" w:rsidP="009C59C7">
      <w:pPr>
        <w:pStyle w:val="Nadpis2"/>
        <w:rPr>
          <w:rFonts w:ascii="Arial" w:hAnsi="Arial" w:cs="Arial"/>
        </w:rPr>
      </w:pPr>
      <w:bookmarkStart w:id="17" w:name="_Toc536654991"/>
      <w:r w:rsidRPr="009A655E">
        <w:rPr>
          <w:rFonts w:ascii="Arial" w:hAnsi="Arial" w:cs="Arial"/>
        </w:rPr>
        <w:t xml:space="preserve">Pracnost vázaná na udržitelnost </w:t>
      </w:r>
      <w:r w:rsidR="00BA055B" w:rsidRPr="009A655E">
        <w:rPr>
          <w:rFonts w:ascii="Arial" w:hAnsi="Arial" w:cs="Arial"/>
        </w:rPr>
        <w:t>záměrů</w:t>
      </w:r>
      <w:bookmarkEnd w:id="17"/>
      <w:r w:rsidR="008F1B1E" w:rsidRPr="00304DB9">
        <w:rPr>
          <w:rFonts w:ascii="Arial" w:hAnsi="Arial" w:cs="Arial"/>
        </w:rPr>
        <w:fldChar w:fldCharType="begin"/>
      </w:r>
      <w:r w:rsidR="008F1B1E" w:rsidRPr="00304DB9">
        <w:rPr>
          <w:rFonts w:ascii="Arial" w:hAnsi="Arial" w:cs="Arial"/>
        </w:rPr>
        <w:instrText xml:space="preserve"> LINK Excel.Sheet.12 "C:\\Users\\ivobejdova\\Desktop\\Digitální Česko\\Kopie - Kopie - Uplna_sestava_zameru_DC_All_2_22-01-2019 _ Dezi_IKČR5.xlsx" "3.4!R5C1:R83C3" \a \f 4 \h  \* MERGEFORMAT </w:instrText>
      </w:r>
      <w:r w:rsidR="008F1B1E" w:rsidRPr="00304DB9">
        <w:rPr>
          <w:rFonts w:ascii="Arial" w:hAnsi="Arial" w:cs="Arial"/>
        </w:rPr>
        <w:fldChar w:fldCharType="separate"/>
      </w:r>
    </w:p>
    <w:tbl>
      <w:tblPr>
        <w:tblW w:w="5000" w:type="pct"/>
        <w:tblLayout w:type="fixed"/>
        <w:tblCellMar>
          <w:left w:w="70" w:type="dxa"/>
          <w:right w:w="70" w:type="dxa"/>
        </w:tblCellMar>
        <w:tblLook w:val="04A0" w:firstRow="1" w:lastRow="0" w:firstColumn="1" w:lastColumn="0" w:noHBand="0" w:noVBand="1"/>
      </w:tblPr>
      <w:tblGrid>
        <w:gridCol w:w="6204"/>
        <w:gridCol w:w="977"/>
        <w:gridCol w:w="1881"/>
      </w:tblGrid>
      <w:tr w:rsidR="008F1B1E" w:rsidRPr="009A655E" w14:paraId="4561B61B" w14:textId="77777777" w:rsidTr="008F1B1E">
        <w:trPr>
          <w:trHeight w:val="285"/>
        </w:trPr>
        <w:tc>
          <w:tcPr>
            <w:tcW w:w="3423" w:type="pct"/>
            <w:tcBorders>
              <w:top w:val="nil"/>
              <w:left w:val="single" w:sz="4" w:space="0" w:color="auto"/>
              <w:bottom w:val="single" w:sz="4" w:space="0" w:color="4472C4"/>
              <w:right w:val="single" w:sz="4" w:space="0" w:color="auto"/>
            </w:tcBorders>
            <w:shd w:val="clear" w:color="203764" w:fill="203764"/>
            <w:vAlign w:val="bottom"/>
            <w:hideMark/>
          </w:tcPr>
          <w:p w14:paraId="092BE6F2" w14:textId="77777777" w:rsidR="008F1B1E" w:rsidRPr="009A655E" w:rsidRDefault="008F1B1E" w:rsidP="008F1B1E">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Gestor / Název záměru</w:t>
            </w:r>
          </w:p>
        </w:tc>
        <w:tc>
          <w:tcPr>
            <w:tcW w:w="539" w:type="pct"/>
            <w:tcBorders>
              <w:top w:val="nil"/>
              <w:left w:val="single" w:sz="4" w:space="0" w:color="auto"/>
              <w:bottom w:val="single" w:sz="4" w:space="0" w:color="4472C4"/>
              <w:right w:val="single" w:sz="4" w:space="0" w:color="auto"/>
            </w:tcBorders>
            <w:shd w:val="clear" w:color="203764" w:fill="203764"/>
            <w:vAlign w:val="bottom"/>
            <w:hideMark/>
          </w:tcPr>
          <w:p w14:paraId="74478F47" w14:textId="77777777" w:rsidR="008F1B1E" w:rsidRPr="009A655E" w:rsidRDefault="008F1B1E" w:rsidP="008F1B1E">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c>
          <w:tcPr>
            <w:tcW w:w="1038" w:type="pct"/>
            <w:tcBorders>
              <w:top w:val="nil"/>
              <w:left w:val="single" w:sz="4" w:space="0" w:color="auto"/>
              <w:bottom w:val="single" w:sz="4" w:space="0" w:color="4472C4"/>
              <w:right w:val="single" w:sz="4" w:space="0" w:color="auto"/>
            </w:tcBorders>
            <w:shd w:val="clear" w:color="203764" w:fill="203764"/>
            <w:noWrap/>
            <w:vAlign w:val="bottom"/>
            <w:hideMark/>
          </w:tcPr>
          <w:p w14:paraId="78508DED" w14:textId="246D5258" w:rsidR="008F1B1E" w:rsidRPr="009A655E" w:rsidRDefault="008F1B1E" w:rsidP="008F1B1E">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Odhad činností -udržitelnost (dny)</w:t>
            </w:r>
          </w:p>
        </w:tc>
      </w:tr>
      <w:tr w:rsidR="008F1B1E" w:rsidRPr="009A655E" w14:paraId="27656258" w14:textId="77777777" w:rsidTr="00773853">
        <w:trPr>
          <w:trHeight w:val="285"/>
        </w:trPr>
        <w:tc>
          <w:tcPr>
            <w:tcW w:w="3423"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50941122" w14:textId="77777777" w:rsidR="008F1B1E" w:rsidRPr="009A655E" w:rsidRDefault="008F1B1E" w:rsidP="00D96B22">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ČSÚ</w:t>
            </w:r>
          </w:p>
        </w:tc>
        <w:tc>
          <w:tcPr>
            <w:tcW w:w="539"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5B6231B2" w14:textId="64A283C5"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61196C87" w14:textId="6E3AE650"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534009EC"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77A81A3"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Digitalizace vnitřních procesů ČSÚ</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1CC48D8"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5135F6A"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5 000</w:t>
            </w:r>
          </w:p>
        </w:tc>
      </w:tr>
      <w:tr w:rsidR="008F1B1E" w:rsidRPr="009A655E" w14:paraId="6AECFF43"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AC98736"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Jednotný metainformační systém státní statistické služby, ČSÚ</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05512B7"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ABB9FC4"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12 000</w:t>
            </w:r>
          </w:p>
        </w:tc>
      </w:tr>
      <w:tr w:rsidR="008F1B1E" w:rsidRPr="009A655E" w14:paraId="589D3E5E" w14:textId="77777777" w:rsidTr="00773853">
        <w:trPr>
          <w:trHeight w:val="285"/>
        </w:trPr>
        <w:tc>
          <w:tcPr>
            <w:tcW w:w="3423"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2109AC7F" w14:textId="77777777" w:rsidR="008F1B1E" w:rsidRPr="009A655E" w:rsidRDefault="008F1B1E" w:rsidP="00D96B22">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MF</w:t>
            </w:r>
          </w:p>
        </w:tc>
        <w:tc>
          <w:tcPr>
            <w:tcW w:w="539"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0B2B410F" w14:textId="7F22DF1B"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156B836A" w14:textId="7E9D99D1"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75029A09"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36E7338"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ARES 2.0</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F46E15E"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D40AB90"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600</w:t>
            </w:r>
          </w:p>
        </w:tc>
      </w:tr>
      <w:tr w:rsidR="008F1B1E" w:rsidRPr="009A655E" w14:paraId="5F34A3A8" w14:textId="77777777" w:rsidTr="00773853">
        <w:trPr>
          <w:trHeight w:val="285"/>
        </w:trPr>
        <w:tc>
          <w:tcPr>
            <w:tcW w:w="3423"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7FDC4C98" w14:textId="77777777" w:rsidR="008F1B1E" w:rsidRPr="009A655E" w:rsidRDefault="008F1B1E" w:rsidP="00D96B22">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MMR</w:t>
            </w:r>
          </w:p>
        </w:tc>
        <w:tc>
          <w:tcPr>
            <w:tcW w:w="539"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417350D7" w14:textId="199AC06C"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7FF1180D" w14:textId="5F09E4C8"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1AE04644"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1774478"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Monitorovací systém ESIF MS2021+</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78A5A4D"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1B72A57"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3 200</w:t>
            </w:r>
          </w:p>
        </w:tc>
      </w:tr>
      <w:tr w:rsidR="008F1B1E" w:rsidRPr="009A655E" w14:paraId="32208A98" w14:textId="77777777" w:rsidTr="00773853">
        <w:trPr>
          <w:trHeight w:val="285"/>
        </w:trPr>
        <w:tc>
          <w:tcPr>
            <w:tcW w:w="3423"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28F45F85" w14:textId="77777777" w:rsidR="008F1B1E" w:rsidRPr="009A655E" w:rsidRDefault="008F1B1E" w:rsidP="00D96B22">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MPO</w:t>
            </w:r>
          </w:p>
        </w:tc>
        <w:tc>
          <w:tcPr>
            <w:tcW w:w="539"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4201295D" w14:textId="21DDE3CA"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419CA987" w14:textId="536697E4"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413D597E"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571A7F0"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Systém podpory agregace dat a analýzy informací o administrativní zátěži </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44456F1"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CC80A3C"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800</w:t>
            </w:r>
          </w:p>
        </w:tc>
      </w:tr>
      <w:tr w:rsidR="008F1B1E" w:rsidRPr="009A655E" w14:paraId="51CC4879" w14:textId="77777777" w:rsidTr="00773853">
        <w:trPr>
          <w:trHeight w:val="285"/>
        </w:trPr>
        <w:tc>
          <w:tcPr>
            <w:tcW w:w="3423"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699F0B5E" w14:textId="77777777" w:rsidR="008F1B1E" w:rsidRPr="009A655E" w:rsidRDefault="008F1B1E" w:rsidP="00D96B22">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MS</w:t>
            </w:r>
          </w:p>
        </w:tc>
        <w:tc>
          <w:tcPr>
            <w:tcW w:w="539"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1583F1C3" w14:textId="53A89B22"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01DE8CCD" w14:textId="718342DA"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45C4B11A"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505260C"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Integrovaná procesní a komunikační platforma, ESB resortu </w:t>
            </w:r>
            <w:proofErr w:type="spellStart"/>
            <w:r w:rsidRPr="009A655E">
              <w:rPr>
                <w:rFonts w:ascii="Arial" w:eastAsia="Times New Roman" w:hAnsi="Arial" w:cs="Arial"/>
                <w:color w:val="000000"/>
                <w:spacing w:val="0"/>
                <w:szCs w:val="20"/>
                <w:lang w:eastAsia="cs-CZ"/>
              </w:rPr>
              <w:t>MSp</w:t>
            </w:r>
            <w:proofErr w:type="spellEnd"/>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1916DE7"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3322510"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7120C466" w14:textId="77777777" w:rsidTr="00773853">
        <w:trPr>
          <w:trHeight w:val="285"/>
        </w:trPr>
        <w:tc>
          <w:tcPr>
            <w:tcW w:w="3423"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25CB0791" w14:textId="77777777" w:rsidR="008F1B1E" w:rsidRPr="009A655E" w:rsidRDefault="008F1B1E" w:rsidP="00D96B22">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MŠMT</w:t>
            </w:r>
          </w:p>
        </w:tc>
        <w:tc>
          <w:tcPr>
            <w:tcW w:w="539"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78EE0656" w14:textId="31F5487F"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5E760814" w14:textId="7380DEEE"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62D5AAC2"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11B74CB"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Hodnocení středních a vysokých škol pomocí propojeného datového fondu </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55C4D69"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112A1CB"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200</w:t>
            </w:r>
          </w:p>
        </w:tc>
      </w:tr>
      <w:tr w:rsidR="008F1B1E" w:rsidRPr="009A655E" w14:paraId="4416FDD1" w14:textId="77777777" w:rsidTr="00773853">
        <w:trPr>
          <w:trHeight w:val="285"/>
        </w:trPr>
        <w:tc>
          <w:tcPr>
            <w:tcW w:w="3423"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3A04AF4A" w14:textId="77777777" w:rsidR="008F1B1E" w:rsidRPr="009A655E" w:rsidRDefault="008F1B1E" w:rsidP="00D96B22">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MV</w:t>
            </w:r>
          </w:p>
        </w:tc>
        <w:tc>
          <w:tcPr>
            <w:tcW w:w="539"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60C5896A" w14:textId="26CB09E5"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1535980E" w14:textId="38977E0A"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7F69410C"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11425A0"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Harmonizace informačních koncepcí OVM s informační koncepcí státu</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CF437C7"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00CA02B"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64617510"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3F168BE"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Jednotný systém sběru dat ve veřejné správě</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F4BFA31"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0CA1A59"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29A43DC2" w14:textId="77777777" w:rsidTr="008F1B1E">
        <w:trPr>
          <w:trHeight w:val="510"/>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9D4D184"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Koordinace vytvoření jednotného standardu seznamu funkčních a ne-funkčních požadavků klíčových řešení (ERP, HR, ..).</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47666B5"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D4EF89C"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6A85576F"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CE20116"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Nastavení procesu centrální podpory tvorby architektury úřadů.</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5507904"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B3F67FF"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74078ACF"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8782733"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Propojený datový fond</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4849C41"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E6B4373"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6DE9A1B0" w14:textId="77777777" w:rsidTr="008F1B1E">
        <w:trPr>
          <w:trHeight w:val="510"/>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065271A"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Realizace dynamického nákupního systému pro nákup </w:t>
            </w:r>
            <w:proofErr w:type="spellStart"/>
            <w:r w:rsidRPr="009A655E">
              <w:rPr>
                <w:rFonts w:ascii="Arial" w:eastAsia="Times New Roman" w:hAnsi="Arial" w:cs="Arial"/>
                <w:color w:val="000000"/>
                <w:spacing w:val="0"/>
                <w:szCs w:val="20"/>
                <w:lang w:eastAsia="cs-CZ"/>
              </w:rPr>
              <w:t>cloudových</w:t>
            </w:r>
            <w:proofErr w:type="spellEnd"/>
            <w:r w:rsidRPr="009A655E">
              <w:rPr>
                <w:rFonts w:ascii="Arial" w:eastAsia="Times New Roman" w:hAnsi="Arial" w:cs="Arial"/>
                <w:color w:val="000000"/>
                <w:spacing w:val="0"/>
                <w:szCs w:val="20"/>
                <w:lang w:eastAsia="cs-CZ"/>
              </w:rPr>
              <w:t xml:space="preserve"> služeb </w:t>
            </w:r>
            <w:proofErr w:type="spellStart"/>
            <w:r w:rsidRPr="009A655E">
              <w:rPr>
                <w:rFonts w:ascii="Arial" w:eastAsia="Times New Roman" w:hAnsi="Arial" w:cs="Arial"/>
                <w:color w:val="000000"/>
                <w:spacing w:val="0"/>
                <w:szCs w:val="20"/>
                <w:lang w:eastAsia="cs-CZ"/>
              </w:rPr>
              <w:t>IaaS</w:t>
            </w:r>
            <w:proofErr w:type="spellEnd"/>
            <w:r w:rsidRPr="009A655E">
              <w:rPr>
                <w:rFonts w:ascii="Arial" w:eastAsia="Times New Roman" w:hAnsi="Arial" w:cs="Arial"/>
                <w:color w:val="000000"/>
                <w:spacing w:val="0"/>
                <w:szCs w:val="20"/>
                <w:lang w:eastAsia="cs-CZ"/>
              </w:rPr>
              <w:t xml:space="preserve"> a </w:t>
            </w:r>
            <w:proofErr w:type="spellStart"/>
            <w:r w:rsidRPr="009A655E">
              <w:rPr>
                <w:rFonts w:ascii="Arial" w:eastAsia="Times New Roman" w:hAnsi="Arial" w:cs="Arial"/>
                <w:color w:val="000000"/>
                <w:spacing w:val="0"/>
                <w:szCs w:val="20"/>
                <w:lang w:eastAsia="cs-CZ"/>
              </w:rPr>
              <w:t>PaaS</w:t>
            </w:r>
            <w:proofErr w:type="spellEnd"/>
            <w:r w:rsidRPr="009A655E">
              <w:rPr>
                <w:rFonts w:ascii="Arial" w:eastAsia="Times New Roman" w:hAnsi="Arial" w:cs="Arial"/>
                <w:color w:val="000000"/>
                <w:spacing w:val="0"/>
                <w:szCs w:val="20"/>
                <w:lang w:eastAsia="cs-CZ"/>
              </w:rPr>
              <w:t xml:space="preserve"> ve veřejné správě ČR</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399ECAF"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319C00D"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7ABB3E50"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6ECDD84"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Realizace kompletních architektur úřadů v OVS, včetně pilotních projektů</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7FADF1B"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E4DD398"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40EDADD8"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C5289EE"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Rozvoj Národního katalogu otevřených dat</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5826DDE"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7BDA19B"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304DB9" w:rsidRPr="009A655E" w14:paraId="18DFB225" w14:textId="77777777" w:rsidTr="009F087B">
        <w:trPr>
          <w:trHeight w:val="285"/>
        </w:trPr>
        <w:tc>
          <w:tcPr>
            <w:tcW w:w="3423" w:type="pct"/>
            <w:tcBorders>
              <w:top w:val="nil"/>
              <w:left w:val="single" w:sz="4" w:space="0" w:color="auto"/>
              <w:bottom w:val="single" w:sz="4" w:space="0" w:color="4472C4"/>
              <w:right w:val="single" w:sz="4" w:space="0" w:color="auto"/>
            </w:tcBorders>
            <w:shd w:val="clear" w:color="203764" w:fill="203764"/>
            <w:vAlign w:val="bottom"/>
            <w:hideMark/>
          </w:tcPr>
          <w:p w14:paraId="6B055B86" w14:textId="77777777" w:rsidR="00304DB9" w:rsidRPr="009A655E" w:rsidRDefault="00304DB9" w:rsidP="009F087B">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lastRenderedPageBreak/>
              <w:t>Gestor / Název záměru</w:t>
            </w:r>
          </w:p>
        </w:tc>
        <w:tc>
          <w:tcPr>
            <w:tcW w:w="539" w:type="pct"/>
            <w:tcBorders>
              <w:top w:val="nil"/>
              <w:left w:val="single" w:sz="4" w:space="0" w:color="auto"/>
              <w:bottom w:val="single" w:sz="4" w:space="0" w:color="4472C4"/>
              <w:right w:val="single" w:sz="4" w:space="0" w:color="auto"/>
            </w:tcBorders>
            <w:shd w:val="clear" w:color="203764" w:fill="203764"/>
            <w:vAlign w:val="bottom"/>
            <w:hideMark/>
          </w:tcPr>
          <w:p w14:paraId="479500F7"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c>
          <w:tcPr>
            <w:tcW w:w="1038" w:type="pct"/>
            <w:tcBorders>
              <w:top w:val="nil"/>
              <w:left w:val="single" w:sz="4" w:space="0" w:color="auto"/>
              <w:bottom w:val="single" w:sz="4" w:space="0" w:color="4472C4"/>
              <w:right w:val="single" w:sz="4" w:space="0" w:color="auto"/>
            </w:tcBorders>
            <w:shd w:val="clear" w:color="203764" w:fill="203764"/>
            <w:noWrap/>
            <w:vAlign w:val="bottom"/>
            <w:hideMark/>
          </w:tcPr>
          <w:p w14:paraId="3A52E31D" w14:textId="77777777" w:rsidR="00304DB9" w:rsidRPr="009A655E" w:rsidRDefault="00304DB9" w:rsidP="009F087B">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Odhad činností -udržitelnost (dny)</w:t>
            </w:r>
          </w:p>
        </w:tc>
      </w:tr>
      <w:tr w:rsidR="008F1B1E" w:rsidRPr="009A655E" w14:paraId="70AEAF31"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9331F17"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Služba inteligentního slovníku pojmů</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93CBD93"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A4192EE"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80</w:t>
            </w:r>
          </w:p>
        </w:tc>
      </w:tr>
      <w:tr w:rsidR="008F1B1E" w:rsidRPr="009A655E" w14:paraId="4E521363"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883D8DE"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Standardy digitální služby</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523B667"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6199410"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745E76BA"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DBE9442"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Vybudování centrálního úložiště architektonických modelů</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34A72E7"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A26FA55"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164D90D0"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6FDB454"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Vydání dokumentu Metody řízení ICT VS.</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DFBF6F9"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63E7CFC"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3CAE7C7E"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8B9370E"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Vydání Národního architektonického plánu (NAP)</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481F678"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8D92006"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287EB634"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CEAC06C"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Vydání Národního architektonického rámce (NAR)</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4E4B020"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4457AA3"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2A6B27AB"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020AD74"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Vydání Slovníku/Tezauru </w:t>
            </w:r>
            <w:proofErr w:type="spellStart"/>
            <w:r w:rsidRPr="009A655E">
              <w:rPr>
                <w:rFonts w:ascii="Arial" w:eastAsia="Times New Roman" w:hAnsi="Arial" w:cs="Arial"/>
                <w:color w:val="000000"/>
                <w:spacing w:val="0"/>
                <w:szCs w:val="20"/>
                <w:lang w:eastAsia="cs-CZ"/>
              </w:rPr>
              <w:t>eGovernmentu</w:t>
            </w:r>
            <w:proofErr w:type="spellEnd"/>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0AAF656"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9B907C0"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23D9C554"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BDD9992"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Vydávání a aktualizace ICT standardů řešení </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F5956B3"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15FD0CB"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79847915"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473E93A"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Vydávání standardů ICT managementu.</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DC73B60"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F3D9B87"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7F86E7ED"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A262252"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Vytvoření portálu a katalogu (standardů) poptávaných služeb.</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3FFA231"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0FE1C0D"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260F4837"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57C5AB1"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Vytvoření řídící a podpůrné struktury (útvaru) VS pro </w:t>
            </w:r>
            <w:proofErr w:type="spellStart"/>
            <w:r w:rsidRPr="009A655E">
              <w:rPr>
                <w:rFonts w:ascii="Arial" w:eastAsia="Times New Roman" w:hAnsi="Arial" w:cs="Arial"/>
                <w:color w:val="000000"/>
                <w:spacing w:val="0"/>
                <w:szCs w:val="20"/>
                <w:lang w:eastAsia="cs-CZ"/>
              </w:rPr>
              <w:t>eGC</w:t>
            </w:r>
            <w:proofErr w:type="spellEnd"/>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EB03236"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883097A"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058D92DB" w14:textId="77777777" w:rsidTr="008F1B1E">
        <w:trPr>
          <w:trHeight w:val="510"/>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35236FB"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Zajištění souladu informačních koncepcí OVS s IK ČR a propojení s procesem schvalování jednotlivých projektů dle UV 889/2015 a zák. 365/2000 Sb.</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413FC38"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DBFE3A9"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69C85A13"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3478179"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Centrální registr záměrů a projektů (</w:t>
            </w:r>
            <w:proofErr w:type="spellStart"/>
            <w:r w:rsidRPr="009A655E">
              <w:rPr>
                <w:rFonts w:ascii="Arial" w:eastAsia="Times New Roman" w:hAnsi="Arial" w:cs="Arial"/>
                <w:color w:val="000000"/>
                <w:spacing w:val="0"/>
                <w:szCs w:val="20"/>
                <w:lang w:eastAsia="cs-CZ"/>
              </w:rPr>
              <w:t>eGovernment</w:t>
            </w:r>
            <w:proofErr w:type="spellEnd"/>
            <w:r w:rsidRPr="009A655E">
              <w:rPr>
                <w:rFonts w:ascii="Arial" w:eastAsia="Times New Roman" w:hAnsi="Arial" w:cs="Arial"/>
                <w:color w:val="000000"/>
                <w:spacing w:val="0"/>
                <w:szCs w:val="20"/>
                <w:lang w:eastAsia="cs-CZ"/>
              </w:rPr>
              <w:t>)</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93ED55A"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A8BA1BB"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800</w:t>
            </w:r>
          </w:p>
        </w:tc>
      </w:tr>
      <w:tr w:rsidR="008F1B1E" w:rsidRPr="009A655E" w14:paraId="375D6D10"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6346E42"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Příprava vybudování </w:t>
            </w:r>
            <w:proofErr w:type="spellStart"/>
            <w:r w:rsidRPr="009A655E">
              <w:rPr>
                <w:rFonts w:ascii="Arial" w:eastAsia="Times New Roman" w:hAnsi="Arial" w:cs="Arial"/>
                <w:color w:val="000000"/>
                <w:spacing w:val="0"/>
                <w:szCs w:val="20"/>
                <w:lang w:eastAsia="cs-CZ"/>
              </w:rPr>
              <w:t>eGovernment</w:t>
            </w:r>
            <w:proofErr w:type="spellEnd"/>
            <w:r w:rsidRPr="009A655E">
              <w:rPr>
                <w:rFonts w:ascii="Arial" w:eastAsia="Times New Roman" w:hAnsi="Arial" w:cs="Arial"/>
                <w:color w:val="000000"/>
                <w:spacing w:val="0"/>
                <w:szCs w:val="20"/>
                <w:lang w:eastAsia="cs-CZ"/>
              </w:rPr>
              <w:t xml:space="preserve"> </w:t>
            </w:r>
            <w:proofErr w:type="spellStart"/>
            <w:r w:rsidRPr="009A655E">
              <w:rPr>
                <w:rFonts w:ascii="Arial" w:eastAsia="Times New Roman" w:hAnsi="Arial" w:cs="Arial"/>
                <w:color w:val="000000"/>
                <w:spacing w:val="0"/>
                <w:szCs w:val="20"/>
                <w:lang w:eastAsia="cs-CZ"/>
              </w:rPr>
              <w:t>cloudu</w:t>
            </w:r>
            <w:proofErr w:type="spellEnd"/>
            <w:r w:rsidRPr="009A655E">
              <w:rPr>
                <w:rFonts w:ascii="Arial" w:eastAsia="Times New Roman" w:hAnsi="Arial" w:cs="Arial"/>
                <w:color w:val="000000"/>
                <w:spacing w:val="0"/>
                <w:szCs w:val="20"/>
                <w:lang w:eastAsia="cs-CZ"/>
              </w:rPr>
              <w:t xml:space="preserve"> </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476AE45"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808742B"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800</w:t>
            </w:r>
          </w:p>
        </w:tc>
      </w:tr>
      <w:tr w:rsidR="008F1B1E" w:rsidRPr="009A655E" w14:paraId="5119DC3A"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62DD7AE"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Analýza právního prostředí pro nelegislativní aplikaci Open Source</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7B7F205"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6CC926A"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1442B41C"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822703D" w14:textId="68D65A6C"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Oddělení sdíleného kódu a vyváženého partnerství - </w:t>
            </w:r>
            <w:r w:rsidR="00D96B22">
              <w:rPr>
                <w:rFonts w:ascii="Arial" w:eastAsia="Times New Roman" w:hAnsi="Arial" w:cs="Arial"/>
                <w:color w:val="000000"/>
                <w:spacing w:val="0"/>
                <w:szCs w:val="20"/>
                <w:lang w:eastAsia="cs-CZ"/>
              </w:rPr>
              <w:t>č</w:t>
            </w:r>
            <w:r w:rsidRPr="009A655E">
              <w:rPr>
                <w:rFonts w:ascii="Arial" w:eastAsia="Times New Roman" w:hAnsi="Arial" w:cs="Arial"/>
                <w:color w:val="000000"/>
                <w:spacing w:val="0"/>
                <w:szCs w:val="20"/>
                <w:lang w:eastAsia="cs-CZ"/>
              </w:rPr>
              <w:t>ást pro zásadu Z16</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C38C5D4"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90A1E8B"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1 600</w:t>
            </w:r>
          </w:p>
        </w:tc>
      </w:tr>
      <w:tr w:rsidR="008F1B1E" w:rsidRPr="009A655E" w14:paraId="37CF0791"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E044227"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Vybudování portálu code.gov.cz</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46AC3E8"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EEA9124"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1 200</w:t>
            </w:r>
          </w:p>
        </w:tc>
      </w:tr>
      <w:tr w:rsidR="008F1B1E" w:rsidRPr="009A655E" w14:paraId="79E4E5C9"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C621853"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Metodická a procesní podpora </w:t>
            </w:r>
            <w:proofErr w:type="spellStart"/>
            <w:r w:rsidRPr="009A655E">
              <w:rPr>
                <w:rFonts w:ascii="Arial" w:eastAsia="Times New Roman" w:hAnsi="Arial" w:cs="Arial"/>
                <w:color w:val="000000"/>
                <w:spacing w:val="0"/>
                <w:szCs w:val="20"/>
                <w:lang w:eastAsia="cs-CZ"/>
              </w:rPr>
              <w:t>OpenSource</w:t>
            </w:r>
            <w:proofErr w:type="spellEnd"/>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A4BE909"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D380A03"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1 600</w:t>
            </w:r>
          </w:p>
        </w:tc>
      </w:tr>
      <w:tr w:rsidR="008F1B1E" w:rsidRPr="009A655E" w14:paraId="3C767E23" w14:textId="77777777" w:rsidTr="008F1B1E">
        <w:trPr>
          <w:trHeight w:val="510"/>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D5041E9"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Transformace stávajících smluvních vztahů a procesů řízení dodávky služeb na vyvážené partnerství.</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AFD6514"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61B9D84"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1 600</w:t>
            </w:r>
          </w:p>
        </w:tc>
      </w:tr>
      <w:tr w:rsidR="008F1B1E" w:rsidRPr="009A655E" w14:paraId="14580383"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8D1CC7F" w14:textId="16FF80E2"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Oddělení sdíleného kódu a vyváženého </w:t>
            </w:r>
            <w:r w:rsidR="00D96B22" w:rsidRPr="009A655E">
              <w:rPr>
                <w:rFonts w:ascii="Arial" w:eastAsia="Times New Roman" w:hAnsi="Arial" w:cs="Arial"/>
                <w:color w:val="000000"/>
                <w:spacing w:val="0"/>
                <w:szCs w:val="20"/>
                <w:lang w:eastAsia="cs-CZ"/>
              </w:rPr>
              <w:t>partnerství – část</w:t>
            </w:r>
            <w:r w:rsidRPr="009A655E">
              <w:rPr>
                <w:rFonts w:ascii="Arial" w:eastAsia="Times New Roman" w:hAnsi="Arial" w:cs="Arial"/>
                <w:color w:val="000000"/>
                <w:spacing w:val="0"/>
                <w:szCs w:val="20"/>
                <w:lang w:eastAsia="cs-CZ"/>
              </w:rPr>
              <w:t xml:space="preserve"> pro Zásadu Z17</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39EFE6E"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59370B7"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1 600</w:t>
            </w:r>
          </w:p>
        </w:tc>
      </w:tr>
      <w:tr w:rsidR="008F1B1E" w:rsidRPr="009A655E" w14:paraId="52137696" w14:textId="77777777" w:rsidTr="008F1B1E">
        <w:trPr>
          <w:trHeight w:val="510"/>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F8B62B4"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proofErr w:type="spellStart"/>
            <w:r w:rsidRPr="009A655E">
              <w:rPr>
                <w:rFonts w:ascii="Arial" w:eastAsia="Times New Roman" w:hAnsi="Arial" w:cs="Arial"/>
                <w:color w:val="000000"/>
                <w:spacing w:val="0"/>
                <w:szCs w:val="20"/>
                <w:lang w:eastAsia="cs-CZ"/>
              </w:rPr>
              <w:t>Agendový</w:t>
            </w:r>
            <w:proofErr w:type="spellEnd"/>
            <w:r w:rsidRPr="009A655E">
              <w:rPr>
                <w:rFonts w:ascii="Arial" w:eastAsia="Times New Roman" w:hAnsi="Arial" w:cs="Arial"/>
                <w:color w:val="000000"/>
                <w:spacing w:val="0"/>
                <w:szCs w:val="20"/>
                <w:lang w:eastAsia="cs-CZ"/>
              </w:rPr>
              <w:t xml:space="preserve"> integrovaný cizinecký </w:t>
            </w:r>
            <w:proofErr w:type="spellStart"/>
            <w:r w:rsidRPr="009A655E">
              <w:rPr>
                <w:rFonts w:ascii="Arial" w:eastAsia="Times New Roman" w:hAnsi="Arial" w:cs="Arial"/>
                <w:color w:val="000000"/>
                <w:spacing w:val="0"/>
                <w:szCs w:val="20"/>
                <w:lang w:eastAsia="cs-CZ"/>
              </w:rPr>
              <w:t>agendový</w:t>
            </w:r>
            <w:proofErr w:type="spellEnd"/>
            <w:r w:rsidRPr="009A655E">
              <w:rPr>
                <w:rFonts w:ascii="Arial" w:eastAsia="Times New Roman" w:hAnsi="Arial" w:cs="Arial"/>
                <w:color w:val="000000"/>
                <w:spacing w:val="0"/>
                <w:szCs w:val="20"/>
                <w:lang w:eastAsia="cs-CZ"/>
              </w:rPr>
              <w:t xml:space="preserve"> systém (ICAS) - prováděcí projekt a zadávací dokumentace</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1564A03"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6623EE4"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4191DA6A"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FB93674"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proofErr w:type="spellStart"/>
            <w:r w:rsidRPr="009A655E">
              <w:rPr>
                <w:rFonts w:ascii="Arial" w:eastAsia="Times New Roman" w:hAnsi="Arial" w:cs="Arial"/>
                <w:color w:val="000000"/>
                <w:spacing w:val="0"/>
                <w:szCs w:val="20"/>
                <w:lang w:eastAsia="cs-CZ"/>
              </w:rPr>
              <w:t>Agendový</w:t>
            </w:r>
            <w:proofErr w:type="spellEnd"/>
            <w:r w:rsidRPr="009A655E">
              <w:rPr>
                <w:rFonts w:ascii="Arial" w:eastAsia="Times New Roman" w:hAnsi="Arial" w:cs="Arial"/>
                <w:color w:val="000000"/>
                <w:spacing w:val="0"/>
                <w:szCs w:val="20"/>
                <w:lang w:eastAsia="cs-CZ"/>
              </w:rPr>
              <w:t xml:space="preserve"> integrovaný cizinecký </w:t>
            </w:r>
            <w:proofErr w:type="spellStart"/>
            <w:r w:rsidRPr="009A655E">
              <w:rPr>
                <w:rFonts w:ascii="Arial" w:eastAsia="Times New Roman" w:hAnsi="Arial" w:cs="Arial"/>
                <w:color w:val="000000"/>
                <w:spacing w:val="0"/>
                <w:szCs w:val="20"/>
                <w:lang w:eastAsia="cs-CZ"/>
              </w:rPr>
              <w:t>agendový</w:t>
            </w:r>
            <w:proofErr w:type="spellEnd"/>
            <w:r w:rsidRPr="009A655E">
              <w:rPr>
                <w:rFonts w:ascii="Arial" w:eastAsia="Times New Roman" w:hAnsi="Arial" w:cs="Arial"/>
                <w:color w:val="000000"/>
                <w:spacing w:val="0"/>
                <w:szCs w:val="20"/>
                <w:lang w:eastAsia="cs-CZ"/>
              </w:rPr>
              <w:t xml:space="preserve"> systém (ICAS) - realizace</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F6AD171"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FF1929A"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2 400</w:t>
            </w:r>
          </w:p>
        </w:tc>
      </w:tr>
      <w:tr w:rsidR="008F1B1E" w:rsidRPr="009A655E" w14:paraId="7287B025"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374DE64"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Příprava novelizace  vyhlášky 529/2006 Sb.</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584598E"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16C4B0B"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5E1724DE"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A7D82C3"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Ustavení, obsazení a spuštění útvaru "CIO VS" na MV</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C0E4E7B"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BE57DC7"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132A3927"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8EE2FF1"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Provozní informační systém Ověřený e-mail</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4B1FB7B"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B0969BC"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5279ED59"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5DF3734"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Analýza a příprava jednotného ERP a HR systému pro veřejnou správu </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F559BE8"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24B0134"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1E9D2100" w14:textId="77777777" w:rsidTr="008F1B1E">
        <w:trPr>
          <w:trHeight w:val="510"/>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A9357C9"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Vytvoření zpětnovazebního kanálu na portálu PVS (gov.cz) a </w:t>
            </w:r>
            <w:proofErr w:type="spellStart"/>
            <w:r w:rsidRPr="009A655E">
              <w:rPr>
                <w:rFonts w:ascii="Arial" w:eastAsia="Times New Roman" w:hAnsi="Arial" w:cs="Arial"/>
                <w:color w:val="000000"/>
                <w:spacing w:val="0"/>
                <w:szCs w:val="20"/>
                <w:lang w:eastAsia="cs-CZ"/>
              </w:rPr>
              <w:t>CzechPOINT</w:t>
            </w:r>
            <w:proofErr w:type="spellEnd"/>
            <w:r w:rsidRPr="009A655E">
              <w:rPr>
                <w:rFonts w:ascii="Arial" w:eastAsia="Times New Roman" w:hAnsi="Arial" w:cs="Arial"/>
                <w:color w:val="000000"/>
                <w:spacing w:val="0"/>
                <w:szCs w:val="20"/>
                <w:lang w:eastAsia="cs-CZ"/>
              </w:rPr>
              <w:t>, včetně útvaru a procesů vyhodnocování podnětů.</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19B756F"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3F52519"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1DD6CA4D"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D07CCA7"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proofErr w:type="spellStart"/>
            <w:r w:rsidRPr="009A655E">
              <w:rPr>
                <w:rFonts w:ascii="Arial" w:eastAsia="Times New Roman" w:hAnsi="Arial" w:cs="Arial"/>
                <w:color w:val="000000"/>
                <w:spacing w:val="0"/>
                <w:szCs w:val="20"/>
                <w:lang w:eastAsia="cs-CZ"/>
              </w:rPr>
              <w:t>Agendový</w:t>
            </w:r>
            <w:proofErr w:type="spellEnd"/>
            <w:r w:rsidRPr="009A655E">
              <w:rPr>
                <w:rFonts w:ascii="Arial" w:eastAsia="Times New Roman" w:hAnsi="Arial" w:cs="Arial"/>
                <w:color w:val="000000"/>
                <w:spacing w:val="0"/>
                <w:szCs w:val="20"/>
                <w:lang w:eastAsia="cs-CZ"/>
              </w:rPr>
              <w:t xml:space="preserve"> informační systém správy voleb</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F42D95D"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299B58D"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4 000</w:t>
            </w:r>
          </w:p>
        </w:tc>
      </w:tr>
      <w:tr w:rsidR="008F1B1E" w:rsidRPr="009A655E" w14:paraId="57AE1FDE" w14:textId="77777777" w:rsidTr="00773853">
        <w:trPr>
          <w:trHeight w:val="285"/>
        </w:trPr>
        <w:tc>
          <w:tcPr>
            <w:tcW w:w="3423"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541BAAE9" w14:textId="77777777" w:rsidR="008F1B1E" w:rsidRPr="009A655E" w:rsidRDefault="008F1B1E" w:rsidP="00D96B22">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MZ</w:t>
            </w:r>
          </w:p>
        </w:tc>
        <w:tc>
          <w:tcPr>
            <w:tcW w:w="539"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44789CAA" w14:textId="15967993"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621EEE70" w14:textId="432C4D18"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47471813"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E09780A"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Resortní informační systém KHS MZČR</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C4F0327"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E38E21B"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2AB91184" w14:textId="77777777" w:rsidTr="008F1B1E">
        <w:trPr>
          <w:trHeight w:val="510"/>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D736AD2"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Rozvoj informačního systému hygienické služby (hygienických registrů) s výstupy GDPR</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FD5AC91"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34A0BF1"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2A683DEB"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8E1BD30"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Systém státního zdravotního dozoru – evidence zakázek u zdravotních ústavů</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72391D0"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A9D94F5"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1465EC01" w14:textId="77777777" w:rsidTr="008F1B1E">
        <w:trPr>
          <w:trHeight w:val="510"/>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C1C1BB6" w14:textId="75F189CE"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Institucionalizace elektronizace </w:t>
            </w:r>
            <w:r w:rsidR="00D96B22" w:rsidRPr="009A655E">
              <w:rPr>
                <w:rFonts w:ascii="Arial" w:eastAsia="Times New Roman" w:hAnsi="Arial" w:cs="Arial"/>
                <w:color w:val="000000"/>
                <w:spacing w:val="0"/>
                <w:szCs w:val="20"/>
                <w:lang w:eastAsia="cs-CZ"/>
              </w:rPr>
              <w:t>zdravotnictví – zajištění</w:t>
            </w:r>
            <w:r w:rsidRPr="009A655E">
              <w:rPr>
                <w:rFonts w:ascii="Arial" w:eastAsia="Times New Roman" w:hAnsi="Arial" w:cs="Arial"/>
                <w:color w:val="000000"/>
                <w:spacing w:val="0"/>
                <w:szCs w:val="20"/>
                <w:lang w:eastAsia="cs-CZ"/>
              </w:rPr>
              <w:t xml:space="preserve"> funkce nově zřizovaného Národního centra elektronického zdravotnictví.</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D600FEC"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94FC5D9"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304DB9" w:rsidRPr="009A655E" w14:paraId="3ACAD6EF" w14:textId="77777777" w:rsidTr="009F087B">
        <w:trPr>
          <w:trHeight w:val="285"/>
        </w:trPr>
        <w:tc>
          <w:tcPr>
            <w:tcW w:w="3423" w:type="pct"/>
            <w:tcBorders>
              <w:top w:val="nil"/>
              <w:left w:val="single" w:sz="4" w:space="0" w:color="auto"/>
              <w:bottom w:val="single" w:sz="4" w:space="0" w:color="4472C4"/>
              <w:right w:val="single" w:sz="4" w:space="0" w:color="auto"/>
            </w:tcBorders>
            <w:shd w:val="clear" w:color="203764" w:fill="203764"/>
            <w:vAlign w:val="bottom"/>
            <w:hideMark/>
          </w:tcPr>
          <w:p w14:paraId="224ACE75" w14:textId="77777777" w:rsidR="00304DB9" w:rsidRPr="009A655E" w:rsidRDefault="00304DB9" w:rsidP="009F087B">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lastRenderedPageBreak/>
              <w:t>Gestor / Název záměru</w:t>
            </w:r>
          </w:p>
        </w:tc>
        <w:tc>
          <w:tcPr>
            <w:tcW w:w="539" w:type="pct"/>
            <w:tcBorders>
              <w:top w:val="nil"/>
              <w:left w:val="single" w:sz="4" w:space="0" w:color="auto"/>
              <w:bottom w:val="single" w:sz="4" w:space="0" w:color="4472C4"/>
              <w:right w:val="single" w:sz="4" w:space="0" w:color="auto"/>
            </w:tcBorders>
            <w:shd w:val="clear" w:color="203764" w:fill="203764"/>
            <w:vAlign w:val="bottom"/>
            <w:hideMark/>
          </w:tcPr>
          <w:p w14:paraId="2ADF3233" w14:textId="77777777" w:rsidR="00304DB9" w:rsidRPr="009A655E" w:rsidRDefault="00304DB9" w:rsidP="009F087B">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c>
          <w:tcPr>
            <w:tcW w:w="1038" w:type="pct"/>
            <w:tcBorders>
              <w:top w:val="nil"/>
              <w:left w:val="single" w:sz="4" w:space="0" w:color="auto"/>
              <w:bottom w:val="single" w:sz="4" w:space="0" w:color="4472C4"/>
              <w:right w:val="single" w:sz="4" w:space="0" w:color="auto"/>
            </w:tcBorders>
            <w:shd w:val="clear" w:color="203764" w:fill="203764"/>
            <w:noWrap/>
            <w:vAlign w:val="bottom"/>
            <w:hideMark/>
          </w:tcPr>
          <w:p w14:paraId="4F95A43F" w14:textId="77777777" w:rsidR="00304DB9" w:rsidRPr="009A655E" w:rsidRDefault="00304DB9" w:rsidP="009F087B">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Odhad činností -udržitelnost (dny)</w:t>
            </w:r>
          </w:p>
        </w:tc>
      </w:tr>
      <w:tr w:rsidR="008F1B1E" w:rsidRPr="009A655E" w14:paraId="71B1F509"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51B917F"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proofErr w:type="spellStart"/>
            <w:r w:rsidRPr="009A655E">
              <w:rPr>
                <w:rFonts w:ascii="Arial" w:eastAsia="Times New Roman" w:hAnsi="Arial" w:cs="Arial"/>
                <w:color w:val="000000"/>
                <w:spacing w:val="0"/>
                <w:szCs w:val="20"/>
                <w:lang w:eastAsia="cs-CZ"/>
              </w:rPr>
              <w:t>Enterprise</w:t>
            </w:r>
            <w:proofErr w:type="spellEnd"/>
            <w:r w:rsidRPr="009A655E">
              <w:rPr>
                <w:rFonts w:ascii="Arial" w:eastAsia="Times New Roman" w:hAnsi="Arial" w:cs="Arial"/>
                <w:color w:val="000000"/>
                <w:spacing w:val="0"/>
                <w:szCs w:val="20"/>
                <w:lang w:eastAsia="cs-CZ"/>
              </w:rPr>
              <w:t xml:space="preserve"> architektura klíčových projektů pro rozvoj elektronizace zdravotnictví</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DA97248"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891F006"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2FAA0D66"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31258D3"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Jednotná účetní, majetková evidence Ministerstva zdravotnictví</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1E6688E"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F45B126"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6E1D026D"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9D0BF93"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Jednotný systém mzdové a personální evidence Ministerstva zdravotnictví</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85222C0"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20BEA02"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748EF725"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9F2F62C" w14:textId="4B8357FD"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Jednotná spisová služba Ministerstva </w:t>
            </w:r>
            <w:r w:rsidR="00D96B22" w:rsidRPr="009A655E">
              <w:rPr>
                <w:rFonts w:ascii="Arial" w:eastAsia="Times New Roman" w:hAnsi="Arial" w:cs="Arial"/>
                <w:color w:val="000000"/>
                <w:spacing w:val="0"/>
                <w:szCs w:val="20"/>
                <w:lang w:eastAsia="cs-CZ"/>
              </w:rPr>
              <w:t>zdravotnictví ČR</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8DAE973"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13AB718"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0</w:t>
            </w:r>
          </w:p>
        </w:tc>
      </w:tr>
      <w:tr w:rsidR="008F1B1E" w:rsidRPr="009A655E" w14:paraId="6DF732C4" w14:textId="77777777" w:rsidTr="00773853">
        <w:trPr>
          <w:trHeight w:val="285"/>
        </w:trPr>
        <w:tc>
          <w:tcPr>
            <w:tcW w:w="3423"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2BAC4825" w14:textId="77777777" w:rsidR="008F1B1E" w:rsidRPr="009A655E" w:rsidRDefault="008F1B1E" w:rsidP="00D96B22">
            <w:pPr>
              <w:spacing w:after="0" w:line="240" w:lineRule="auto"/>
              <w:rPr>
                <w:rFonts w:ascii="Arial" w:eastAsia="Times New Roman" w:hAnsi="Arial" w:cs="Arial"/>
                <w:b/>
                <w:bCs/>
                <w:color w:val="000000"/>
                <w:spacing w:val="0"/>
                <w:szCs w:val="20"/>
                <w:lang w:eastAsia="cs-CZ"/>
              </w:rPr>
            </w:pPr>
            <w:proofErr w:type="spellStart"/>
            <w:r w:rsidRPr="009A655E">
              <w:rPr>
                <w:rFonts w:ascii="Arial" w:eastAsia="Times New Roman" w:hAnsi="Arial" w:cs="Arial"/>
                <w:b/>
                <w:bCs/>
                <w:color w:val="000000"/>
                <w:spacing w:val="0"/>
                <w:szCs w:val="20"/>
                <w:lang w:eastAsia="cs-CZ"/>
              </w:rPr>
              <w:t>MZe</w:t>
            </w:r>
            <w:proofErr w:type="spellEnd"/>
          </w:p>
        </w:tc>
        <w:tc>
          <w:tcPr>
            <w:tcW w:w="539"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0B58771B" w14:textId="67754958"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5BDDFB1B" w14:textId="6F60965C"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30AD268F"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F6381FD"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Publikační datové úložiště resortu </w:t>
            </w:r>
            <w:proofErr w:type="spellStart"/>
            <w:r w:rsidRPr="009A655E">
              <w:rPr>
                <w:rFonts w:ascii="Arial" w:eastAsia="Times New Roman" w:hAnsi="Arial" w:cs="Arial"/>
                <w:color w:val="000000"/>
                <w:spacing w:val="0"/>
                <w:szCs w:val="20"/>
                <w:lang w:eastAsia="cs-CZ"/>
              </w:rPr>
              <w:t>MZe</w:t>
            </w:r>
            <w:proofErr w:type="spellEnd"/>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77E9941"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ECA445A"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600</w:t>
            </w:r>
          </w:p>
        </w:tc>
      </w:tr>
      <w:tr w:rsidR="008F1B1E" w:rsidRPr="009A655E" w14:paraId="1CBDFBD4" w14:textId="77777777" w:rsidTr="00773853">
        <w:trPr>
          <w:trHeight w:val="285"/>
        </w:trPr>
        <w:tc>
          <w:tcPr>
            <w:tcW w:w="3423"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7DAD0B25" w14:textId="77777777" w:rsidR="008F1B1E" w:rsidRPr="009A655E" w:rsidRDefault="008F1B1E" w:rsidP="00D96B22">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MŽP</w:t>
            </w:r>
          </w:p>
        </w:tc>
        <w:tc>
          <w:tcPr>
            <w:tcW w:w="539"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72918A6B" w14:textId="50D665A2"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54780E00" w14:textId="5613CE18"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35CB3944"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F72C816"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Open data v resortu ŽP</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172C631"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B2A033F"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400</w:t>
            </w:r>
          </w:p>
        </w:tc>
      </w:tr>
      <w:tr w:rsidR="008F1B1E" w:rsidRPr="009A655E" w14:paraId="68AAA24A"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060B414"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proofErr w:type="spellStart"/>
            <w:r w:rsidRPr="009A655E">
              <w:rPr>
                <w:rFonts w:ascii="Arial" w:eastAsia="Times New Roman" w:hAnsi="Arial" w:cs="Arial"/>
                <w:color w:val="000000"/>
                <w:spacing w:val="0"/>
                <w:szCs w:val="20"/>
                <w:lang w:eastAsia="cs-CZ"/>
              </w:rPr>
              <w:t>Agendový</w:t>
            </w:r>
            <w:proofErr w:type="spellEnd"/>
            <w:r w:rsidRPr="009A655E">
              <w:rPr>
                <w:rFonts w:ascii="Arial" w:eastAsia="Times New Roman" w:hAnsi="Arial" w:cs="Arial"/>
                <w:color w:val="000000"/>
                <w:spacing w:val="0"/>
                <w:szCs w:val="20"/>
                <w:lang w:eastAsia="cs-CZ"/>
              </w:rPr>
              <w:t xml:space="preserve"> informační systém ISOH 2 </w:t>
            </w:r>
            <w:proofErr w:type="spellStart"/>
            <w:r w:rsidRPr="009A655E">
              <w:rPr>
                <w:rFonts w:ascii="Arial" w:eastAsia="Times New Roman" w:hAnsi="Arial" w:cs="Arial"/>
                <w:color w:val="000000"/>
                <w:spacing w:val="0"/>
                <w:szCs w:val="20"/>
                <w:lang w:eastAsia="cs-CZ"/>
              </w:rPr>
              <w:t>Mžp</w:t>
            </w:r>
            <w:proofErr w:type="spellEnd"/>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8E93CF5"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6D446BE"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400</w:t>
            </w:r>
          </w:p>
        </w:tc>
      </w:tr>
      <w:tr w:rsidR="008F1B1E" w:rsidRPr="009A655E" w14:paraId="79204F71"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520E4B8"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Vytvoření </w:t>
            </w:r>
            <w:proofErr w:type="spellStart"/>
            <w:r w:rsidRPr="009A655E">
              <w:rPr>
                <w:rFonts w:ascii="Arial" w:eastAsia="Times New Roman" w:hAnsi="Arial" w:cs="Arial"/>
                <w:color w:val="000000"/>
                <w:spacing w:val="0"/>
                <w:szCs w:val="20"/>
                <w:lang w:eastAsia="cs-CZ"/>
              </w:rPr>
              <w:t>Geoportál</w:t>
            </w:r>
            <w:proofErr w:type="spellEnd"/>
            <w:r w:rsidRPr="009A655E">
              <w:rPr>
                <w:rFonts w:ascii="Arial" w:eastAsia="Times New Roman" w:hAnsi="Arial" w:cs="Arial"/>
                <w:color w:val="000000"/>
                <w:spacing w:val="0"/>
                <w:szCs w:val="20"/>
                <w:lang w:eastAsia="cs-CZ"/>
              </w:rPr>
              <w:t xml:space="preserve"> 2 CENIA MŽP</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9F36002"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8B6D543"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800</w:t>
            </w:r>
          </w:p>
        </w:tc>
      </w:tr>
      <w:tr w:rsidR="008F1B1E" w:rsidRPr="009A655E" w14:paraId="069BF6B3" w14:textId="77777777" w:rsidTr="00773853">
        <w:trPr>
          <w:trHeight w:val="285"/>
        </w:trPr>
        <w:tc>
          <w:tcPr>
            <w:tcW w:w="3423"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679495AA" w14:textId="77777777" w:rsidR="008F1B1E" w:rsidRPr="009A655E" w:rsidRDefault="008F1B1E" w:rsidP="00D96B22">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SZR</w:t>
            </w:r>
          </w:p>
        </w:tc>
        <w:tc>
          <w:tcPr>
            <w:tcW w:w="539"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4A3E7F16" w14:textId="2E8F5BBF"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5A9E5126" w14:textId="5CAB314E"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797ED0CF" w14:textId="77777777" w:rsidTr="008F1B1E">
        <w:trPr>
          <w:trHeight w:val="510"/>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853E6FA"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Základní registry 2.0, povýšení infrastruktury, </w:t>
            </w:r>
            <w:proofErr w:type="spellStart"/>
            <w:r w:rsidRPr="009A655E">
              <w:rPr>
                <w:rFonts w:ascii="Arial" w:eastAsia="Times New Roman" w:hAnsi="Arial" w:cs="Arial"/>
                <w:color w:val="000000"/>
                <w:spacing w:val="0"/>
                <w:szCs w:val="20"/>
                <w:lang w:eastAsia="cs-CZ"/>
              </w:rPr>
              <w:t>bezodstávkový</w:t>
            </w:r>
            <w:proofErr w:type="spellEnd"/>
            <w:r w:rsidRPr="009A655E">
              <w:rPr>
                <w:rFonts w:ascii="Arial" w:eastAsia="Times New Roman" w:hAnsi="Arial" w:cs="Arial"/>
                <w:color w:val="000000"/>
                <w:spacing w:val="0"/>
                <w:szCs w:val="20"/>
                <w:lang w:eastAsia="cs-CZ"/>
              </w:rPr>
              <w:t xml:space="preserve"> provoz a rozšíření </w:t>
            </w:r>
            <w:proofErr w:type="spellStart"/>
            <w:r w:rsidRPr="009A655E">
              <w:rPr>
                <w:rFonts w:ascii="Arial" w:eastAsia="Times New Roman" w:hAnsi="Arial" w:cs="Arial"/>
                <w:color w:val="000000"/>
                <w:spacing w:val="0"/>
                <w:szCs w:val="20"/>
                <w:lang w:eastAsia="cs-CZ"/>
              </w:rPr>
              <w:t>ref.údajů</w:t>
            </w:r>
            <w:proofErr w:type="spellEnd"/>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5D0D645"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7B8D98D"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4 800</w:t>
            </w:r>
          </w:p>
        </w:tc>
      </w:tr>
      <w:tr w:rsidR="008F1B1E" w:rsidRPr="009A655E" w14:paraId="22DB0574" w14:textId="77777777" w:rsidTr="00773853">
        <w:trPr>
          <w:trHeight w:val="285"/>
        </w:trPr>
        <w:tc>
          <w:tcPr>
            <w:tcW w:w="3423"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111D8632" w14:textId="77777777" w:rsidR="008F1B1E" w:rsidRPr="009A655E" w:rsidRDefault="008F1B1E" w:rsidP="00D96B22">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ÚKZÚZ</w:t>
            </w:r>
          </w:p>
        </w:tc>
        <w:tc>
          <w:tcPr>
            <w:tcW w:w="539"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34B1DC58" w14:textId="49273530"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265EEDF1" w14:textId="75EE11A1"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0F8A1878"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76CF0E2"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Zavedení </w:t>
            </w:r>
            <w:proofErr w:type="spellStart"/>
            <w:r w:rsidRPr="009A655E">
              <w:rPr>
                <w:rFonts w:ascii="Arial" w:eastAsia="Times New Roman" w:hAnsi="Arial" w:cs="Arial"/>
                <w:color w:val="000000"/>
                <w:spacing w:val="0"/>
                <w:szCs w:val="20"/>
                <w:lang w:eastAsia="cs-CZ"/>
              </w:rPr>
              <w:t>Enterprise</w:t>
            </w:r>
            <w:proofErr w:type="spellEnd"/>
            <w:r w:rsidRPr="009A655E">
              <w:rPr>
                <w:rFonts w:ascii="Arial" w:eastAsia="Times New Roman" w:hAnsi="Arial" w:cs="Arial"/>
                <w:color w:val="000000"/>
                <w:spacing w:val="0"/>
                <w:szCs w:val="20"/>
                <w:lang w:eastAsia="cs-CZ"/>
              </w:rPr>
              <w:t xml:space="preserve"> architektury úřadu</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961DB5A"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A28EFF2"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500</w:t>
            </w:r>
          </w:p>
        </w:tc>
      </w:tr>
      <w:tr w:rsidR="008F1B1E" w:rsidRPr="009A655E" w14:paraId="1CB9B50A" w14:textId="77777777" w:rsidTr="00773853">
        <w:trPr>
          <w:trHeight w:val="285"/>
        </w:trPr>
        <w:tc>
          <w:tcPr>
            <w:tcW w:w="3423"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3FD96951" w14:textId="77777777" w:rsidR="008F1B1E" w:rsidRPr="009A655E" w:rsidRDefault="008F1B1E" w:rsidP="00D96B22">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ÚPV</w:t>
            </w:r>
          </w:p>
        </w:tc>
        <w:tc>
          <w:tcPr>
            <w:tcW w:w="539"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12AA2B56" w14:textId="7C71AEA1"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254D2CBA" w14:textId="42BD8A5B"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646A7393"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B62EF77"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PPDF a zavedení AI v AIS průmyslových práv, ÚPV</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D896FDD"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C953DA3"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420</w:t>
            </w:r>
          </w:p>
        </w:tc>
      </w:tr>
      <w:tr w:rsidR="008F1B1E" w:rsidRPr="009A655E" w14:paraId="7E96F678" w14:textId="77777777" w:rsidTr="00773853">
        <w:trPr>
          <w:trHeight w:val="285"/>
        </w:trPr>
        <w:tc>
          <w:tcPr>
            <w:tcW w:w="3423"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62E0B4AD" w14:textId="77777777" w:rsidR="008F1B1E" w:rsidRPr="009A655E" w:rsidRDefault="008F1B1E" w:rsidP="00D96B22">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ÚZIS</w:t>
            </w:r>
          </w:p>
        </w:tc>
        <w:tc>
          <w:tcPr>
            <w:tcW w:w="539"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61804EBA" w14:textId="68867FEE"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12591568" w14:textId="1B5D6208"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71B9B327"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07A4293"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Rozvoj základní resortní infrastruktury elektronického zdravotnictví ČR</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D58A0F2"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C234FCF"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4 000</w:t>
            </w:r>
          </w:p>
        </w:tc>
      </w:tr>
      <w:tr w:rsidR="008F1B1E" w:rsidRPr="009A655E" w14:paraId="3C2001EC"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C1AE237"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Rozvoj autoritativní datové základny elektronického zdravotnictví</w:t>
            </w:r>
          </w:p>
        </w:tc>
        <w:tc>
          <w:tcPr>
            <w:tcW w:w="539"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E654C58"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F2EA940"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1 200</w:t>
            </w:r>
          </w:p>
        </w:tc>
      </w:tr>
      <w:tr w:rsidR="008F1B1E" w:rsidRPr="009A655E" w14:paraId="21617F57" w14:textId="77777777" w:rsidTr="008F1B1E">
        <w:trPr>
          <w:trHeight w:val="510"/>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2F6965F" w14:textId="77777777" w:rsidR="008F1B1E" w:rsidRPr="009A655E" w:rsidRDefault="008F1B1E" w:rsidP="00D96B22">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Rozvoj technologické platformy registrů NZIS, modernizace vytěžování jejich obsahu a rozšíření jejich informační kapacity</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8F399F9"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466A8AA"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800</w:t>
            </w:r>
          </w:p>
        </w:tc>
      </w:tr>
      <w:tr w:rsidR="008F1B1E" w:rsidRPr="009A655E" w14:paraId="7DFBF09E" w14:textId="77777777" w:rsidTr="00773853">
        <w:trPr>
          <w:trHeight w:val="285"/>
        </w:trPr>
        <w:tc>
          <w:tcPr>
            <w:tcW w:w="3423"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345EF091" w14:textId="77777777" w:rsidR="008F1B1E" w:rsidRPr="009A655E" w:rsidRDefault="008F1B1E" w:rsidP="00D96B22">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ÚV</w:t>
            </w:r>
          </w:p>
        </w:tc>
        <w:tc>
          <w:tcPr>
            <w:tcW w:w="539"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393FBADA" w14:textId="5B69F8BA" w:rsidR="008F1B1E" w:rsidRPr="009A655E" w:rsidRDefault="008F1B1E" w:rsidP="008F1B1E">
            <w:pPr>
              <w:spacing w:after="0" w:line="240" w:lineRule="auto"/>
              <w:jc w:val="center"/>
              <w:rPr>
                <w:rFonts w:ascii="Arial" w:eastAsia="Times New Roman" w:hAnsi="Arial" w:cs="Arial"/>
                <w:b/>
                <w:bCs/>
                <w:color w:val="000000"/>
                <w:spacing w:val="0"/>
                <w:szCs w:val="20"/>
                <w:lang w:eastAsia="cs-CZ"/>
              </w:rPr>
            </w:pPr>
          </w:p>
        </w:tc>
        <w:tc>
          <w:tcPr>
            <w:tcW w:w="1038"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5CEFFE4E" w14:textId="2A1DFC6F" w:rsidR="008F1B1E" w:rsidRPr="009A655E" w:rsidRDefault="008F1B1E" w:rsidP="008F1B1E">
            <w:pPr>
              <w:spacing w:after="0" w:line="240" w:lineRule="auto"/>
              <w:jc w:val="right"/>
              <w:rPr>
                <w:rFonts w:ascii="Arial" w:eastAsia="Times New Roman" w:hAnsi="Arial" w:cs="Arial"/>
                <w:b/>
                <w:bCs/>
                <w:color w:val="000000"/>
                <w:spacing w:val="0"/>
                <w:szCs w:val="20"/>
                <w:lang w:eastAsia="cs-CZ"/>
              </w:rPr>
            </w:pPr>
          </w:p>
        </w:tc>
      </w:tr>
      <w:tr w:rsidR="008F1B1E" w:rsidRPr="009A655E" w14:paraId="441E0F1A" w14:textId="77777777" w:rsidTr="008F1B1E">
        <w:trPr>
          <w:trHeight w:val="285"/>
        </w:trPr>
        <w:tc>
          <w:tcPr>
            <w:tcW w:w="3423"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54AC805" w14:textId="77777777" w:rsidR="008F1B1E" w:rsidRPr="009A655E" w:rsidRDefault="008F1B1E" w:rsidP="00D96B22">
            <w:pPr>
              <w:spacing w:after="0" w:line="240" w:lineRule="auto"/>
              <w:ind w:firstLineChars="100" w:firstLine="200"/>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Platforma komunikace a sdílení znalostí programu „Digitální Česko“ </w:t>
            </w:r>
          </w:p>
        </w:tc>
        <w:tc>
          <w:tcPr>
            <w:tcW w:w="539"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0E853F0" w14:textId="77777777" w:rsidR="008F1B1E" w:rsidRPr="009A655E" w:rsidRDefault="008F1B1E" w:rsidP="008F1B1E">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1038"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BE8FC26" w14:textId="77777777" w:rsidR="008F1B1E" w:rsidRPr="009A655E" w:rsidRDefault="008F1B1E" w:rsidP="008F1B1E">
            <w:pPr>
              <w:spacing w:after="0" w:line="240" w:lineRule="auto"/>
              <w:jc w:val="righ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800</w:t>
            </w:r>
          </w:p>
        </w:tc>
      </w:tr>
      <w:tr w:rsidR="008F1B1E" w:rsidRPr="009A655E" w14:paraId="23E91757" w14:textId="77777777" w:rsidTr="008F1B1E">
        <w:trPr>
          <w:trHeight w:val="285"/>
        </w:trPr>
        <w:tc>
          <w:tcPr>
            <w:tcW w:w="3423" w:type="pct"/>
            <w:tcBorders>
              <w:top w:val="single" w:sz="4" w:space="0" w:color="D9E1F2"/>
              <w:left w:val="single" w:sz="4" w:space="0" w:color="auto"/>
              <w:bottom w:val="nil"/>
              <w:right w:val="single" w:sz="4" w:space="0" w:color="auto"/>
            </w:tcBorders>
            <w:shd w:val="clear" w:color="203764" w:fill="203764"/>
            <w:vAlign w:val="bottom"/>
            <w:hideMark/>
          </w:tcPr>
          <w:p w14:paraId="5036355B" w14:textId="77777777" w:rsidR="008F1B1E" w:rsidRPr="009A655E" w:rsidRDefault="008F1B1E" w:rsidP="00D96B22">
            <w:pPr>
              <w:spacing w:after="0" w:line="240" w:lineRule="auto"/>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Celkový součet</w:t>
            </w:r>
          </w:p>
        </w:tc>
        <w:tc>
          <w:tcPr>
            <w:tcW w:w="539" w:type="pct"/>
            <w:tcBorders>
              <w:top w:val="single" w:sz="4" w:space="0" w:color="D9E1F2"/>
              <w:left w:val="single" w:sz="4" w:space="0" w:color="auto"/>
              <w:bottom w:val="nil"/>
              <w:right w:val="single" w:sz="4" w:space="0" w:color="auto"/>
            </w:tcBorders>
            <w:shd w:val="clear" w:color="203764" w:fill="203764"/>
            <w:noWrap/>
            <w:vAlign w:val="bottom"/>
            <w:hideMark/>
          </w:tcPr>
          <w:p w14:paraId="4AA9C6E4" w14:textId="77777777" w:rsidR="008F1B1E" w:rsidRPr="009A655E" w:rsidRDefault="008F1B1E" w:rsidP="008F1B1E">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62</w:t>
            </w:r>
          </w:p>
        </w:tc>
        <w:tc>
          <w:tcPr>
            <w:tcW w:w="1038" w:type="pct"/>
            <w:tcBorders>
              <w:top w:val="single" w:sz="4" w:space="0" w:color="D9E1F2"/>
              <w:left w:val="single" w:sz="4" w:space="0" w:color="auto"/>
              <w:bottom w:val="nil"/>
              <w:right w:val="single" w:sz="4" w:space="0" w:color="auto"/>
            </w:tcBorders>
            <w:shd w:val="clear" w:color="203764" w:fill="203764"/>
            <w:noWrap/>
            <w:vAlign w:val="bottom"/>
            <w:hideMark/>
          </w:tcPr>
          <w:p w14:paraId="6E3FE2B4" w14:textId="77777777" w:rsidR="008F1B1E" w:rsidRPr="009A655E" w:rsidRDefault="008F1B1E" w:rsidP="008F1B1E">
            <w:pPr>
              <w:spacing w:after="0" w:line="240" w:lineRule="auto"/>
              <w:jc w:val="righ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52 200</w:t>
            </w:r>
          </w:p>
        </w:tc>
      </w:tr>
    </w:tbl>
    <w:p w14:paraId="40313980" w14:textId="12FAF140" w:rsidR="008E4B78" w:rsidRDefault="008F1B1E" w:rsidP="009C59C7">
      <w:pPr>
        <w:rPr>
          <w:rFonts w:ascii="Arial" w:hAnsi="Arial" w:cs="Arial"/>
        </w:rPr>
      </w:pPr>
      <w:r w:rsidRPr="009A655E">
        <w:rPr>
          <w:rFonts w:ascii="Arial" w:hAnsi="Arial" w:cs="Arial"/>
        </w:rPr>
        <w:fldChar w:fldCharType="end"/>
      </w:r>
    </w:p>
    <w:p w14:paraId="4005EEA7" w14:textId="2A5080F2" w:rsidR="00812DF5" w:rsidRDefault="00812DF5" w:rsidP="009C59C7">
      <w:pPr>
        <w:rPr>
          <w:rFonts w:ascii="Arial" w:hAnsi="Arial" w:cs="Arial"/>
        </w:rPr>
      </w:pPr>
    </w:p>
    <w:p w14:paraId="6D6F8746" w14:textId="355E55DC" w:rsidR="00812DF5" w:rsidRDefault="00812DF5" w:rsidP="009C59C7">
      <w:pPr>
        <w:rPr>
          <w:rFonts w:ascii="Arial" w:hAnsi="Arial" w:cs="Arial"/>
        </w:rPr>
      </w:pPr>
    </w:p>
    <w:p w14:paraId="6E725025" w14:textId="77777777" w:rsidR="00304DB9" w:rsidRDefault="00304DB9">
      <w:pPr>
        <w:spacing w:after="160" w:line="259" w:lineRule="auto"/>
        <w:jc w:val="left"/>
        <w:rPr>
          <w:rFonts w:ascii="Arial" w:hAnsi="Arial" w:cs="Arial"/>
          <w:color w:val="009FE3"/>
          <w:sz w:val="48"/>
          <w:szCs w:val="48"/>
        </w:rPr>
      </w:pPr>
      <w:r>
        <w:rPr>
          <w:rFonts w:ascii="Arial" w:hAnsi="Arial" w:cs="Arial"/>
        </w:rPr>
        <w:br w:type="page"/>
      </w:r>
    </w:p>
    <w:p w14:paraId="3B77B59F" w14:textId="47B7BA49" w:rsidR="00FB50F2" w:rsidRPr="009A655E" w:rsidRDefault="00FB50F2" w:rsidP="009C59C7">
      <w:pPr>
        <w:pStyle w:val="Nadpis1"/>
        <w:rPr>
          <w:rFonts w:ascii="Arial" w:hAnsi="Arial" w:cs="Arial"/>
        </w:rPr>
      </w:pPr>
      <w:bookmarkStart w:id="18" w:name="_Toc536654992"/>
      <w:r w:rsidRPr="009A655E">
        <w:rPr>
          <w:rFonts w:ascii="Arial" w:hAnsi="Arial" w:cs="Arial"/>
        </w:rPr>
        <w:lastRenderedPageBreak/>
        <w:t>Postupy řízení</w:t>
      </w:r>
      <w:r w:rsidR="00A15E57" w:rsidRPr="009A655E">
        <w:rPr>
          <w:rFonts w:ascii="Arial" w:hAnsi="Arial" w:cs="Arial"/>
        </w:rPr>
        <w:t xml:space="preserve"> realizace cílů</w:t>
      </w:r>
      <w:bookmarkEnd w:id="18"/>
    </w:p>
    <w:p w14:paraId="7A7F7198" w14:textId="77777777" w:rsidR="004D775A" w:rsidRPr="009A655E" w:rsidRDefault="004D775A" w:rsidP="003E320C">
      <w:pPr>
        <w:pStyle w:val="Nadpis2"/>
        <w:rPr>
          <w:rFonts w:ascii="Arial" w:hAnsi="Arial" w:cs="Arial"/>
        </w:rPr>
      </w:pPr>
      <w:bookmarkStart w:id="19" w:name="_Toc536654993"/>
      <w:r w:rsidRPr="009A655E">
        <w:rPr>
          <w:rFonts w:ascii="Arial" w:hAnsi="Arial" w:cs="Arial"/>
        </w:rPr>
        <w:t>Přehled pokrytí dílčích cílů záměry</w:t>
      </w:r>
      <w:bookmarkEnd w:id="19"/>
    </w:p>
    <w:tbl>
      <w:tblPr>
        <w:tblW w:w="9204" w:type="dxa"/>
        <w:tblCellMar>
          <w:left w:w="70" w:type="dxa"/>
          <w:right w:w="70" w:type="dxa"/>
        </w:tblCellMar>
        <w:tblLook w:val="04A0" w:firstRow="1" w:lastRow="0" w:firstColumn="1" w:lastColumn="0" w:noHBand="0" w:noVBand="1"/>
      </w:tblPr>
      <w:tblGrid>
        <w:gridCol w:w="7787"/>
        <w:gridCol w:w="1417"/>
      </w:tblGrid>
      <w:tr w:rsidR="00304DB9" w:rsidRPr="00304DB9" w14:paraId="13EBF853" w14:textId="77777777" w:rsidTr="00304DB9">
        <w:trPr>
          <w:trHeight w:val="580"/>
        </w:trPr>
        <w:tc>
          <w:tcPr>
            <w:tcW w:w="7787" w:type="dxa"/>
            <w:tcBorders>
              <w:top w:val="nil"/>
              <w:left w:val="single" w:sz="8" w:space="0" w:color="auto"/>
              <w:bottom w:val="single" w:sz="8" w:space="0" w:color="4472C4"/>
              <w:right w:val="single" w:sz="8" w:space="0" w:color="auto"/>
            </w:tcBorders>
            <w:shd w:val="clear" w:color="000000" w:fill="203764"/>
            <w:vAlign w:val="center"/>
            <w:hideMark/>
          </w:tcPr>
          <w:p w14:paraId="481600DA" w14:textId="77777777" w:rsidR="00304DB9" w:rsidRPr="00304DB9" w:rsidRDefault="00304DB9" w:rsidP="00304DB9">
            <w:pPr>
              <w:spacing w:after="0" w:line="240" w:lineRule="auto"/>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Gesční úřad / Název záměru/ Popis záměru</w:t>
            </w:r>
          </w:p>
        </w:tc>
        <w:tc>
          <w:tcPr>
            <w:tcW w:w="1417" w:type="dxa"/>
            <w:tcBorders>
              <w:top w:val="nil"/>
              <w:left w:val="nil"/>
              <w:bottom w:val="single" w:sz="8" w:space="0" w:color="4472C4"/>
              <w:right w:val="single" w:sz="8" w:space="0" w:color="auto"/>
            </w:tcBorders>
            <w:shd w:val="clear" w:color="000000" w:fill="203764"/>
            <w:vAlign w:val="center"/>
            <w:hideMark/>
          </w:tcPr>
          <w:p w14:paraId="0F2B8723" w14:textId="77777777" w:rsidR="00304DB9" w:rsidRPr="00304DB9" w:rsidRDefault="00304DB9" w:rsidP="00304DB9">
            <w:pPr>
              <w:spacing w:after="0" w:line="240" w:lineRule="auto"/>
              <w:jc w:val="center"/>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Počet záměrů</w:t>
            </w:r>
          </w:p>
        </w:tc>
      </w:tr>
      <w:tr w:rsidR="00304DB9" w:rsidRPr="00304DB9" w14:paraId="3C9A1861" w14:textId="77777777" w:rsidTr="00304DB9">
        <w:trPr>
          <w:trHeight w:val="340"/>
        </w:trPr>
        <w:tc>
          <w:tcPr>
            <w:tcW w:w="7787" w:type="dxa"/>
            <w:tcBorders>
              <w:top w:val="nil"/>
              <w:left w:val="single" w:sz="8" w:space="0" w:color="auto"/>
              <w:bottom w:val="single" w:sz="8" w:space="0" w:color="8EA9DB"/>
              <w:right w:val="single" w:sz="8" w:space="0" w:color="auto"/>
            </w:tcBorders>
            <w:shd w:val="clear" w:color="000000" w:fill="D9E1F2"/>
            <w:vAlign w:val="center"/>
            <w:hideMark/>
          </w:tcPr>
          <w:p w14:paraId="5EA23AE1"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IKČR 5.01</w:t>
            </w:r>
          </w:p>
        </w:tc>
        <w:tc>
          <w:tcPr>
            <w:tcW w:w="1417" w:type="dxa"/>
            <w:tcBorders>
              <w:top w:val="nil"/>
              <w:left w:val="nil"/>
              <w:bottom w:val="single" w:sz="8" w:space="0" w:color="8EA9DB"/>
              <w:right w:val="single" w:sz="8" w:space="0" w:color="auto"/>
            </w:tcBorders>
            <w:shd w:val="clear" w:color="000000" w:fill="D9E1F2"/>
            <w:vAlign w:val="bottom"/>
            <w:hideMark/>
          </w:tcPr>
          <w:p w14:paraId="10B9A275"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31C6C811" w14:textId="77777777" w:rsidTr="00304DB9">
        <w:trPr>
          <w:trHeight w:val="356"/>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7EA60BB7"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Harmonizace informačních koncepcí OVM s informační koncepcí státu</w:t>
            </w:r>
          </w:p>
        </w:tc>
        <w:tc>
          <w:tcPr>
            <w:tcW w:w="1417" w:type="dxa"/>
            <w:tcBorders>
              <w:top w:val="nil"/>
              <w:left w:val="nil"/>
              <w:bottom w:val="single" w:sz="8" w:space="0" w:color="D9E1F2"/>
              <w:right w:val="single" w:sz="8" w:space="0" w:color="auto"/>
            </w:tcBorders>
            <w:shd w:val="clear" w:color="000000" w:fill="8EA9DB"/>
            <w:vAlign w:val="center"/>
            <w:hideMark/>
          </w:tcPr>
          <w:p w14:paraId="431C5A73"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1E0672E8" w14:textId="77777777" w:rsidTr="00304DB9">
        <w:trPr>
          <w:trHeight w:val="1233"/>
        </w:trPr>
        <w:tc>
          <w:tcPr>
            <w:tcW w:w="7787" w:type="dxa"/>
            <w:tcBorders>
              <w:top w:val="nil"/>
              <w:left w:val="single" w:sz="8" w:space="0" w:color="auto"/>
              <w:bottom w:val="nil"/>
              <w:right w:val="single" w:sz="8" w:space="0" w:color="auto"/>
            </w:tcBorders>
            <w:shd w:val="clear" w:color="000000" w:fill="B4C6E7"/>
            <w:vAlign w:val="center"/>
            <w:hideMark/>
          </w:tcPr>
          <w:p w14:paraId="31F6094C"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Tento záměr představuje souhrn všech interních a konzultačních projektů, kterými jednotlivé OVS uvedou své lokální koncepce do souladu s IKČR. Vzhledem k transformačnímu charakteru cílů, principů a zásad IKČR nebude naplánování proveditelných změn úřadů snadné a vyžádá si značné množství kvalifikovaných zdrojů uvnitř OVS, v kompetenčních centrech nebo v externích poradenských společnostech.</w:t>
            </w:r>
          </w:p>
        </w:tc>
        <w:tc>
          <w:tcPr>
            <w:tcW w:w="1417" w:type="dxa"/>
            <w:vMerge w:val="restart"/>
            <w:tcBorders>
              <w:top w:val="nil"/>
              <w:left w:val="single" w:sz="8" w:space="0" w:color="auto"/>
              <w:bottom w:val="single" w:sz="8" w:space="0" w:color="D9E1F2"/>
              <w:right w:val="single" w:sz="8" w:space="0" w:color="auto"/>
            </w:tcBorders>
            <w:shd w:val="clear" w:color="000000" w:fill="B4C6E7"/>
            <w:vAlign w:val="bottom"/>
            <w:hideMark/>
          </w:tcPr>
          <w:p w14:paraId="46CF6946"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09FF679B" w14:textId="77777777" w:rsidTr="00304DB9">
        <w:trPr>
          <w:trHeight w:val="62"/>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7872E4E7"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Koordinace úsilí OVS je na zodpovědnosti MV.</w:t>
            </w:r>
          </w:p>
        </w:tc>
        <w:tc>
          <w:tcPr>
            <w:tcW w:w="1417" w:type="dxa"/>
            <w:vMerge/>
            <w:tcBorders>
              <w:top w:val="nil"/>
              <w:left w:val="single" w:sz="8" w:space="0" w:color="auto"/>
              <w:bottom w:val="single" w:sz="8" w:space="0" w:color="D9E1F2"/>
              <w:right w:val="single" w:sz="8" w:space="0" w:color="auto"/>
            </w:tcBorders>
            <w:vAlign w:val="center"/>
            <w:hideMark/>
          </w:tcPr>
          <w:p w14:paraId="6AC45BB7"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406AD191"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26365CFB"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Služba inteligentního slovníku pojmů</w:t>
            </w:r>
          </w:p>
        </w:tc>
        <w:tc>
          <w:tcPr>
            <w:tcW w:w="1417" w:type="dxa"/>
            <w:tcBorders>
              <w:top w:val="nil"/>
              <w:left w:val="nil"/>
              <w:bottom w:val="single" w:sz="8" w:space="0" w:color="D9E1F2"/>
              <w:right w:val="single" w:sz="8" w:space="0" w:color="auto"/>
            </w:tcBorders>
            <w:shd w:val="clear" w:color="000000" w:fill="8EA9DB"/>
            <w:vAlign w:val="center"/>
            <w:hideMark/>
          </w:tcPr>
          <w:p w14:paraId="0E99E174"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5EDC65D9" w14:textId="77777777" w:rsidTr="00304DB9">
        <w:trPr>
          <w:trHeight w:val="1428"/>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5CF68AE1"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Jedná se krátkodobý záměr vytvoření sdílené sužby, směřující ke sjednocení užití pojmů (primárně pojmů </w:t>
            </w:r>
            <w:proofErr w:type="spellStart"/>
            <w:r w:rsidRPr="00304DB9">
              <w:rPr>
                <w:rFonts w:ascii="Arial" w:eastAsia="Times New Roman" w:hAnsi="Arial" w:cs="Arial"/>
                <w:color w:val="000000"/>
                <w:spacing w:val="0"/>
                <w:szCs w:val="20"/>
                <w:lang w:eastAsia="cs-CZ"/>
              </w:rPr>
              <w:t>eGovernmentu</w:t>
            </w:r>
            <w:proofErr w:type="spellEnd"/>
            <w:r w:rsidRPr="00304DB9">
              <w:rPr>
                <w:rFonts w:ascii="Arial" w:eastAsia="Times New Roman" w:hAnsi="Arial" w:cs="Arial"/>
                <w:color w:val="000000"/>
                <w:spacing w:val="0"/>
                <w:szCs w:val="20"/>
                <w:lang w:eastAsia="cs-CZ"/>
              </w:rPr>
              <w:t xml:space="preserve"> a Smart </w:t>
            </w:r>
            <w:proofErr w:type="spellStart"/>
            <w:r w:rsidRPr="00304DB9">
              <w:rPr>
                <w:rFonts w:ascii="Arial" w:eastAsia="Times New Roman" w:hAnsi="Arial" w:cs="Arial"/>
                <w:color w:val="000000"/>
                <w:spacing w:val="0"/>
                <w:szCs w:val="20"/>
                <w:lang w:eastAsia="cs-CZ"/>
              </w:rPr>
              <w:t>administration</w:t>
            </w:r>
            <w:proofErr w:type="spellEnd"/>
            <w:r w:rsidRPr="00304DB9">
              <w:rPr>
                <w:rFonts w:ascii="Arial" w:eastAsia="Times New Roman" w:hAnsi="Arial" w:cs="Arial"/>
                <w:color w:val="000000"/>
                <w:spacing w:val="0"/>
                <w:szCs w:val="20"/>
                <w:lang w:eastAsia="cs-CZ"/>
              </w:rPr>
              <w:t xml:space="preserve">, sekundárně s možností využití např. ve Zdravotnictví – </w:t>
            </w:r>
            <w:proofErr w:type="spellStart"/>
            <w:r w:rsidRPr="00304DB9">
              <w:rPr>
                <w:rFonts w:ascii="Arial" w:eastAsia="Times New Roman" w:hAnsi="Arial" w:cs="Arial"/>
                <w:color w:val="000000"/>
                <w:spacing w:val="0"/>
                <w:szCs w:val="20"/>
                <w:lang w:eastAsia="cs-CZ"/>
              </w:rPr>
              <w:t>eHealth</w:t>
            </w:r>
            <w:proofErr w:type="spellEnd"/>
            <w:r w:rsidRPr="00304DB9">
              <w:rPr>
                <w:rFonts w:ascii="Arial" w:eastAsia="Times New Roman" w:hAnsi="Arial" w:cs="Arial"/>
                <w:color w:val="000000"/>
                <w:spacing w:val="0"/>
                <w:szCs w:val="20"/>
                <w:lang w:eastAsia="cs-CZ"/>
              </w:rPr>
              <w:t xml:space="preserve">, Stavebnictví, Průmyslu 4.0 a dalších vertikálách). Záměr vychází z možnosti vyjmutí modulu pokročilé </w:t>
            </w:r>
            <w:proofErr w:type="spellStart"/>
            <w:r w:rsidRPr="00304DB9">
              <w:rPr>
                <w:rFonts w:ascii="Arial" w:eastAsia="Times New Roman" w:hAnsi="Arial" w:cs="Arial"/>
                <w:color w:val="000000"/>
                <w:spacing w:val="0"/>
                <w:szCs w:val="20"/>
                <w:lang w:eastAsia="cs-CZ"/>
              </w:rPr>
              <w:t>thesaurové</w:t>
            </w:r>
            <w:proofErr w:type="spellEnd"/>
            <w:r w:rsidRPr="00304DB9">
              <w:rPr>
                <w:rFonts w:ascii="Arial" w:eastAsia="Times New Roman" w:hAnsi="Arial" w:cs="Arial"/>
                <w:color w:val="000000"/>
                <w:spacing w:val="0"/>
                <w:szCs w:val="20"/>
                <w:lang w:eastAsia="cs-CZ"/>
              </w:rPr>
              <w:t xml:space="preserve"> technologie ze systému </w:t>
            </w:r>
            <w:proofErr w:type="spellStart"/>
            <w:r w:rsidRPr="00304DB9">
              <w:rPr>
                <w:rFonts w:ascii="Arial" w:eastAsia="Times New Roman" w:hAnsi="Arial" w:cs="Arial"/>
                <w:color w:val="000000"/>
                <w:spacing w:val="0"/>
                <w:szCs w:val="20"/>
                <w:lang w:eastAsia="cs-CZ"/>
              </w:rPr>
              <w:t>ENVIHelp</w:t>
            </w:r>
            <w:proofErr w:type="spellEnd"/>
            <w:r w:rsidRPr="00304DB9">
              <w:rPr>
                <w:rFonts w:ascii="Arial" w:eastAsia="Times New Roman" w:hAnsi="Arial" w:cs="Arial"/>
                <w:color w:val="000000"/>
                <w:spacing w:val="0"/>
                <w:szCs w:val="20"/>
                <w:lang w:eastAsia="cs-CZ"/>
              </w:rPr>
              <w:t xml:space="preserve"> provozované </w:t>
            </w:r>
            <w:proofErr w:type="spellStart"/>
            <w:r w:rsidRPr="00304DB9">
              <w:rPr>
                <w:rFonts w:ascii="Arial" w:eastAsia="Times New Roman" w:hAnsi="Arial" w:cs="Arial"/>
                <w:color w:val="000000"/>
                <w:spacing w:val="0"/>
                <w:szCs w:val="20"/>
                <w:lang w:eastAsia="cs-CZ"/>
              </w:rPr>
              <w:t>Cenia</w:t>
            </w:r>
            <w:proofErr w:type="spellEnd"/>
            <w:r w:rsidRPr="00304DB9">
              <w:rPr>
                <w:rFonts w:ascii="Arial" w:eastAsia="Times New Roman" w:hAnsi="Arial" w:cs="Arial"/>
                <w:color w:val="000000"/>
                <w:spacing w:val="0"/>
                <w:szCs w:val="20"/>
                <w:lang w:eastAsia="cs-CZ"/>
              </w:rPr>
              <w:t>/MŽP, dílčí úpravě a zprovoznění ve formě samostatné služby.</w:t>
            </w:r>
          </w:p>
        </w:tc>
        <w:tc>
          <w:tcPr>
            <w:tcW w:w="1417" w:type="dxa"/>
            <w:tcBorders>
              <w:top w:val="nil"/>
              <w:left w:val="nil"/>
              <w:bottom w:val="single" w:sz="8" w:space="0" w:color="D9E1F2"/>
              <w:right w:val="single" w:sz="8" w:space="0" w:color="auto"/>
            </w:tcBorders>
            <w:shd w:val="clear" w:color="000000" w:fill="B4C6E7"/>
            <w:vAlign w:val="bottom"/>
            <w:hideMark/>
          </w:tcPr>
          <w:p w14:paraId="793AC675"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36E24B4C"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483C0CAC"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Vydání dokumentu Metody řízení ICT VS.</w:t>
            </w:r>
          </w:p>
        </w:tc>
        <w:tc>
          <w:tcPr>
            <w:tcW w:w="1417" w:type="dxa"/>
            <w:tcBorders>
              <w:top w:val="nil"/>
              <w:left w:val="nil"/>
              <w:bottom w:val="single" w:sz="8" w:space="0" w:color="D9E1F2"/>
              <w:right w:val="single" w:sz="8" w:space="0" w:color="auto"/>
            </w:tcBorders>
            <w:shd w:val="clear" w:color="000000" w:fill="8EA9DB"/>
            <w:vAlign w:val="center"/>
            <w:hideMark/>
          </w:tcPr>
          <w:p w14:paraId="42BF1054"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5B6652FB" w14:textId="77777777" w:rsidTr="00304DB9">
        <w:trPr>
          <w:trHeight w:val="994"/>
        </w:trPr>
        <w:tc>
          <w:tcPr>
            <w:tcW w:w="7787" w:type="dxa"/>
            <w:tcBorders>
              <w:top w:val="nil"/>
              <w:left w:val="single" w:sz="8" w:space="0" w:color="auto"/>
              <w:bottom w:val="nil"/>
              <w:right w:val="single" w:sz="8" w:space="0" w:color="auto"/>
            </w:tcBorders>
            <w:shd w:val="clear" w:color="000000" w:fill="B4C6E7"/>
            <w:vAlign w:val="center"/>
            <w:hideMark/>
          </w:tcPr>
          <w:p w14:paraId="226F61DA"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Usnesením vlády je uloženo MV vydat do 30.9. 2019 následný dokument k IKČR pod názvem Metody řízení ICT VS ČR. tento dokument bude rozpracovávat zejména v IKČR uvedené zásady (obecné principy) řízení ICT. A to jak řízení životního cyklu jednoho IS, tak řízení všech úloh útvarů informatiky a OVS jako celku. Včetně úloh centrální koordinace.</w:t>
            </w:r>
          </w:p>
        </w:tc>
        <w:tc>
          <w:tcPr>
            <w:tcW w:w="1417" w:type="dxa"/>
            <w:vMerge w:val="restart"/>
            <w:tcBorders>
              <w:top w:val="nil"/>
              <w:left w:val="single" w:sz="8" w:space="0" w:color="auto"/>
              <w:bottom w:val="single" w:sz="8" w:space="0" w:color="D9E1F2"/>
              <w:right w:val="single" w:sz="8" w:space="0" w:color="auto"/>
            </w:tcBorders>
            <w:shd w:val="clear" w:color="000000" w:fill="B4C6E7"/>
            <w:vAlign w:val="bottom"/>
            <w:hideMark/>
          </w:tcPr>
          <w:p w14:paraId="2609A75D"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0151D7B0" w14:textId="77777777" w:rsidTr="00304DB9">
        <w:trPr>
          <w:trHeight w:val="603"/>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7F8A49DC"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Dokument by měl vypracovat zatím neexistující útvar/odbor řízení informatiky a IT standardů MV, který by pak podpořil a kontroloval jeho zavádění do praxe.</w:t>
            </w:r>
          </w:p>
        </w:tc>
        <w:tc>
          <w:tcPr>
            <w:tcW w:w="1417" w:type="dxa"/>
            <w:vMerge/>
            <w:tcBorders>
              <w:top w:val="nil"/>
              <w:left w:val="single" w:sz="8" w:space="0" w:color="auto"/>
              <w:bottom w:val="single" w:sz="8" w:space="0" w:color="D9E1F2"/>
              <w:right w:val="single" w:sz="8" w:space="0" w:color="auto"/>
            </w:tcBorders>
            <w:vAlign w:val="center"/>
            <w:hideMark/>
          </w:tcPr>
          <w:p w14:paraId="77408597"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7D97DBDF" w14:textId="77777777" w:rsidTr="00304DB9">
        <w:trPr>
          <w:trHeight w:val="86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3BCC28B8"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Zajištění souladu informačních koncepcí OVS s IK ČR a propojení s procesem schvalování jednotlivých projektů dle UV 889/2015 a zák. 365/2000 Sb.</w:t>
            </w:r>
          </w:p>
        </w:tc>
        <w:tc>
          <w:tcPr>
            <w:tcW w:w="1417" w:type="dxa"/>
            <w:tcBorders>
              <w:top w:val="nil"/>
              <w:left w:val="nil"/>
              <w:bottom w:val="single" w:sz="8" w:space="0" w:color="D9E1F2"/>
              <w:right w:val="single" w:sz="8" w:space="0" w:color="auto"/>
            </w:tcBorders>
            <w:shd w:val="clear" w:color="000000" w:fill="8EA9DB"/>
            <w:vAlign w:val="center"/>
            <w:hideMark/>
          </w:tcPr>
          <w:p w14:paraId="2242F403"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1BC7B725" w14:textId="77777777" w:rsidTr="00304DB9">
        <w:trPr>
          <w:trHeight w:val="147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45DAF079"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Pro zajištění realizace IKČR prostřednictvím lokálních IK je nezbytné vyvinout značné konzultační, koordinační a kontrolní úsilí, zaměřené nikoli na formální soulad se zákonem 365 a </w:t>
            </w:r>
            <w:proofErr w:type="spellStart"/>
            <w:r w:rsidRPr="00304DB9">
              <w:rPr>
                <w:rFonts w:ascii="Arial" w:eastAsia="Times New Roman" w:hAnsi="Arial" w:cs="Arial"/>
                <w:color w:val="000000"/>
                <w:spacing w:val="0"/>
                <w:szCs w:val="20"/>
                <w:lang w:eastAsia="cs-CZ"/>
              </w:rPr>
              <w:t>vyhl</w:t>
            </w:r>
            <w:proofErr w:type="spellEnd"/>
            <w:r w:rsidRPr="00304DB9">
              <w:rPr>
                <w:rFonts w:ascii="Arial" w:eastAsia="Times New Roman" w:hAnsi="Arial" w:cs="Arial"/>
                <w:color w:val="000000"/>
                <w:spacing w:val="0"/>
                <w:szCs w:val="20"/>
                <w:lang w:eastAsia="cs-CZ"/>
              </w:rPr>
              <w:t>. 529 (to také), ale zejména na obsahový soulad s cíli, principy a zásadami této IKČR. Nejlepší porozumění a znalosti má 4. MV ČR (OHA), proto se na tom musí podílet. 4. MV ČR (OHA) také bude posuzovat, zda předkládané projekty jsou v souladu s přijatými lokálními IK.</w:t>
            </w:r>
          </w:p>
        </w:tc>
        <w:tc>
          <w:tcPr>
            <w:tcW w:w="1417" w:type="dxa"/>
            <w:tcBorders>
              <w:top w:val="nil"/>
              <w:left w:val="nil"/>
              <w:bottom w:val="single" w:sz="8" w:space="0" w:color="D9E1F2"/>
              <w:right w:val="single" w:sz="8" w:space="0" w:color="auto"/>
            </w:tcBorders>
            <w:shd w:val="clear" w:color="000000" w:fill="B4C6E7"/>
            <w:vAlign w:val="bottom"/>
            <w:hideMark/>
          </w:tcPr>
          <w:p w14:paraId="7B483289"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bl>
    <w:p w14:paraId="3D0776C1" w14:textId="77777777" w:rsidR="00EF7C99" w:rsidRDefault="00EF7C99">
      <w:r>
        <w:br w:type="page"/>
      </w:r>
    </w:p>
    <w:tbl>
      <w:tblPr>
        <w:tblW w:w="9204" w:type="dxa"/>
        <w:tblCellMar>
          <w:left w:w="70" w:type="dxa"/>
          <w:right w:w="70" w:type="dxa"/>
        </w:tblCellMar>
        <w:tblLook w:val="04A0" w:firstRow="1" w:lastRow="0" w:firstColumn="1" w:lastColumn="0" w:noHBand="0" w:noVBand="1"/>
      </w:tblPr>
      <w:tblGrid>
        <w:gridCol w:w="7787"/>
        <w:gridCol w:w="1417"/>
      </w:tblGrid>
      <w:tr w:rsidR="00EF7C99" w:rsidRPr="00304DB9" w14:paraId="266987A9" w14:textId="77777777" w:rsidTr="009F087B">
        <w:trPr>
          <w:trHeight w:val="580"/>
        </w:trPr>
        <w:tc>
          <w:tcPr>
            <w:tcW w:w="7787" w:type="dxa"/>
            <w:tcBorders>
              <w:top w:val="nil"/>
              <w:left w:val="single" w:sz="8" w:space="0" w:color="auto"/>
              <w:bottom w:val="single" w:sz="8" w:space="0" w:color="4472C4"/>
              <w:right w:val="single" w:sz="8" w:space="0" w:color="auto"/>
            </w:tcBorders>
            <w:shd w:val="clear" w:color="000000" w:fill="203764"/>
            <w:vAlign w:val="center"/>
            <w:hideMark/>
          </w:tcPr>
          <w:p w14:paraId="1DA2C2B9" w14:textId="69961098" w:rsidR="00EF7C99" w:rsidRPr="00304DB9" w:rsidRDefault="00EF7C99" w:rsidP="009F087B">
            <w:pPr>
              <w:spacing w:after="0" w:line="240" w:lineRule="auto"/>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lastRenderedPageBreak/>
              <w:t>Gesční úřad / Název záměru/ Popis záměru</w:t>
            </w:r>
          </w:p>
        </w:tc>
        <w:tc>
          <w:tcPr>
            <w:tcW w:w="1417" w:type="dxa"/>
            <w:tcBorders>
              <w:top w:val="nil"/>
              <w:left w:val="nil"/>
              <w:bottom w:val="single" w:sz="8" w:space="0" w:color="4472C4"/>
              <w:right w:val="single" w:sz="8" w:space="0" w:color="auto"/>
            </w:tcBorders>
            <w:shd w:val="clear" w:color="000000" w:fill="203764"/>
            <w:vAlign w:val="center"/>
            <w:hideMark/>
          </w:tcPr>
          <w:p w14:paraId="0814F0E0" w14:textId="77777777" w:rsidR="00EF7C99" w:rsidRPr="00304DB9" w:rsidRDefault="00EF7C99" w:rsidP="009F087B">
            <w:pPr>
              <w:spacing w:after="0" w:line="240" w:lineRule="auto"/>
              <w:jc w:val="center"/>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Počet záměrů</w:t>
            </w:r>
          </w:p>
        </w:tc>
      </w:tr>
      <w:tr w:rsidR="00304DB9" w:rsidRPr="00304DB9" w14:paraId="23EADB75"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57C9C634"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Centrální registr záměrů a projektů (</w:t>
            </w:r>
            <w:proofErr w:type="spellStart"/>
            <w:r w:rsidRPr="00304DB9">
              <w:rPr>
                <w:rFonts w:ascii="Arial" w:eastAsia="Times New Roman" w:hAnsi="Arial" w:cs="Arial"/>
                <w:b/>
                <w:bCs/>
                <w:color w:val="000000"/>
                <w:spacing w:val="0"/>
                <w:szCs w:val="20"/>
                <w:lang w:eastAsia="cs-CZ"/>
              </w:rPr>
              <w:t>eGovernment</w:t>
            </w:r>
            <w:proofErr w:type="spellEnd"/>
            <w:r w:rsidRPr="00304DB9">
              <w:rPr>
                <w:rFonts w:ascii="Arial" w:eastAsia="Times New Roman" w:hAnsi="Arial" w:cs="Arial"/>
                <w:b/>
                <w:bCs/>
                <w:color w:val="000000"/>
                <w:spacing w:val="0"/>
                <w:szCs w:val="20"/>
                <w:lang w:eastAsia="cs-CZ"/>
              </w:rPr>
              <w:t>)</w:t>
            </w:r>
          </w:p>
        </w:tc>
        <w:tc>
          <w:tcPr>
            <w:tcW w:w="1417" w:type="dxa"/>
            <w:tcBorders>
              <w:top w:val="nil"/>
              <w:left w:val="nil"/>
              <w:bottom w:val="single" w:sz="8" w:space="0" w:color="D9E1F2"/>
              <w:right w:val="single" w:sz="8" w:space="0" w:color="auto"/>
            </w:tcBorders>
            <w:shd w:val="clear" w:color="000000" w:fill="8EA9DB"/>
            <w:vAlign w:val="center"/>
            <w:hideMark/>
          </w:tcPr>
          <w:p w14:paraId="72C5A8D5"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2028EE1D" w14:textId="77777777" w:rsidTr="00304DB9">
        <w:trPr>
          <w:trHeight w:val="1868"/>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03F1D686"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Záměr zahrnuje tvorbu a implementaci metodiky povinného publikování záměrů a projektů ve veřejně přístupném centrálním webovém katalogu-registru. Optimální formou institucionalizace se jeví novelizace vyhlášky 529 (Informační koncepce). Technické řešení by mělo zahrnovat možnost importu OHA formulářů (PDF-XML), dávkové aktualizace přes MS Excel a pomocí webových/</w:t>
            </w:r>
            <w:proofErr w:type="spellStart"/>
            <w:r w:rsidRPr="00304DB9">
              <w:rPr>
                <w:rFonts w:ascii="Arial" w:eastAsia="Times New Roman" w:hAnsi="Arial" w:cs="Arial"/>
                <w:color w:val="000000"/>
                <w:spacing w:val="0"/>
                <w:szCs w:val="20"/>
                <w:lang w:eastAsia="cs-CZ"/>
              </w:rPr>
              <w:t>restových</w:t>
            </w:r>
            <w:proofErr w:type="spellEnd"/>
            <w:r w:rsidRPr="00304DB9">
              <w:rPr>
                <w:rFonts w:ascii="Arial" w:eastAsia="Times New Roman" w:hAnsi="Arial" w:cs="Arial"/>
                <w:color w:val="000000"/>
                <w:spacing w:val="0"/>
                <w:szCs w:val="20"/>
                <w:lang w:eastAsia="cs-CZ"/>
              </w:rPr>
              <w:t xml:space="preserve"> služeb z aplikací na správu projektových portfolií a NAP/Národního </w:t>
            </w:r>
            <w:proofErr w:type="spellStart"/>
            <w:r w:rsidRPr="00304DB9">
              <w:rPr>
                <w:rFonts w:ascii="Arial" w:eastAsia="Times New Roman" w:hAnsi="Arial" w:cs="Arial"/>
                <w:color w:val="000000"/>
                <w:spacing w:val="0"/>
                <w:szCs w:val="20"/>
                <w:lang w:eastAsia="cs-CZ"/>
              </w:rPr>
              <w:t>repoziory</w:t>
            </w:r>
            <w:proofErr w:type="spellEnd"/>
            <w:r w:rsidRPr="00304DB9">
              <w:rPr>
                <w:rFonts w:ascii="Arial" w:eastAsia="Times New Roman" w:hAnsi="Arial" w:cs="Arial"/>
                <w:color w:val="000000"/>
                <w:spacing w:val="0"/>
                <w:szCs w:val="20"/>
                <w:lang w:eastAsia="cs-CZ"/>
              </w:rPr>
              <w:t xml:space="preserve"> EA. Určitým základním prototypem může být katalog záměrů Digitálního Česka. Systém bude sloužit také pro kontrolu využívání sdílených služeb </w:t>
            </w:r>
            <w:proofErr w:type="spellStart"/>
            <w:r w:rsidRPr="00304DB9">
              <w:rPr>
                <w:rFonts w:ascii="Arial" w:eastAsia="Times New Roman" w:hAnsi="Arial" w:cs="Arial"/>
                <w:color w:val="000000"/>
                <w:spacing w:val="0"/>
                <w:szCs w:val="20"/>
                <w:lang w:eastAsia="cs-CZ"/>
              </w:rPr>
              <w:t>eGovernementu</w:t>
            </w:r>
            <w:proofErr w:type="spellEnd"/>
            <w:r w:rsidRPr="00304DB9">
              <w:rPr>
                <w:rFonts w:ascii="Arial" w:eastAsia="Times New Roman" w:hAnsi="Arial" w:cs="Arial"/>
                <w:color w:val="000000"/>
                <w:spacing w:val="0"/>
                <w:szCs w:val="20"/>
                <w:lang w:eastAsia="cs-CZ"/>
              </w:rPr>
              <w:t>.</w:t>
            </w:r>
          </w:p>
        </w:tc>
        <w:tc>
          <w:tcPr>
            <w:tcW w:w="1417" w:type="dxa"/>
            <w:tcBorders>
              <w:top w:val="nil"/>
              <w:left w:val="nil"/>
              <w:bottom w:val="single" w:sz="8" w:space="0" w:color="D9E1F2"/>
              <w:right w:val="single" w:sz="8" w:space="0" w:color="auto"/>
            </w:tcBorders>
            <w:shd w:val="clear" w:color="000000" w:fill="B4C6E7"/>
            <w:vAlign w:val="bottom"/>
            <w:hideMark/>
          </w:tcPr>
          <w:p w14:paraId="6FBF7CF0"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42A9DCDC" w14:textId="77777777" w:rsidTr="00304DB9">
        <w:trPr>
          <w:trHeight w:val="86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5D4389CD"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Institucionalizace elektronizace zdravotnictví – zajištění funkce nově zřizovaného Národního centra elektronického zdravotnictví.</w:t>
            </w:r>
          </w:p>
        </w:tc>
        <w:tc>
          <w:tcPr>
            <w:tcW w:w="1417" w:type="dxa"/>
            <w:tcBorders>
              <w:top w:val="nil"/>
              <w:left w:val="nil"/>
              <w:bottom w:val="single" w:sz="8" w:space="0" w:color="D9E1F2"/>
              <w:right w:val="single" w:sz="8" w:space="0" w:color="auto"/>
            </w:tcBorders>
            <w:shd w:val="clear" w:color="000000" w:fill="8EA9DB"/>
            <w:vAlign w:val="center"/>
            <w:hideMark/>
          </w:tcPr>
          <w:p w14:paraId="030A7151"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565D2C59" w14:textId="77777777" w:rsidTr="00304DB9">
        <w:trPr>
          <w:trHeight w:val="827"/>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098AB2C1"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Národní centrum elektronického zdravotnictví (</w:t>
            </w:r>
            <w:proofErr w:type="spellStart"/>
            <w:r w:rsidRPr="00304DB9">
              <w:rPr>
                <w:rFonts w:ascii="Arial" w:eastAsia="Times New Roman" w:hAnsi="Arial" w:cs="Arial"/>
                <w:color w:val="000000"/>
                <w:spacing w:val="0"/>
                <w:szCs w:val="20"/>
                <w:lang w:eastAsia="cs-CZ"/>
              </w:rPr>
              <w:t>NCeZ</w:t>
            </w:r>
            <w:proofErr w:type="spellEnd"/>
            <w:r w:rsidRPr="00304DB9">
              <w:rPr>
                <w:rFonts w:ascii="Arial" w:eastAsia="Times New Roman" w:hAnsi="Arial" w:cs="Arial"/>
                <w:color w:val="000000"/>
                <w:spacing w:val="0"/>
                <w:szCs w:val="20"/>
                <w:lang w:eastAsia="cs-CZ"/>
              </w:rPr>
              <w:t xml:space="preserve">) programově a hospodárně koordinuje a podporuje rozvoj elektronického zdravotnictví, udržuje a rozvíjí koncepci elektronizace zdravotnictví. </w:t>
            </w:r>
            <w:proofErr w:type="spellStart"/>
            <w:r w:rsidRPr="00304DB9">
              <w:rPr>
                <w:rFonts w:ascii="Arial" w:eastAsia="Times New Roman" w:hAnsi="Arial" w:cs="Arial"/>
                <w:color w:val="000000"/>
                <w:spacing w:val="0"/>
                <w:szCs w:val="20"/>
                <w:lang w:eastAsia="cs-CZ"/>
              </w:rPr>
              <w:t>NCeZ</w:t>
            </w:r>
            <w:proofErr w:type="spellEnd"/>
            <w:r w:rsidRPr="00304DB9">
              <w:rPr>
                <w:rFonts w:ascii="Arial" w:eastAsia="Times New Roman" w:hAnsi="Arial" w:cs="Arial"/>
                <w:color w:val="000000"/>
                <w:spacing w:val="0"/>
                <w:szCs w:val="20"/>
                <w:lang w:eastAsia="cs-CZ"/>
              </w:rPr>
              <w:t xml:space="preserve"> bude zřízeno dle zákona o elektronickém zdravotnictví jako zřizované organizace ministerstvem. Předpoklad zřízení leden 2021.</w:t>
            </w:r>
          </w:p>
        </w:tc>
        <w:tc>
          <w:tcPr>
            <w:tcW w:w="1417" w:type="dxa"/>
            <w:tcBorders>
              <w:top w:val="nil"/>
              <w:left w:val="nil"/>
              <w:bottom w:val="single" w:sz="8" w:space="0" w:color="D9E1F2"/>
              <w:right w:val="single" w:sz="8" w:space="0" w:color="auto"/>
            </w:tcBorders>
            <w:shd w:val="clear" w:color="000000" w:fill="B4C6E7"/>
            <w:vAlign w:val="bottom"/>
            <w:hideMark/>
          </w:tcPr>
          <w:p w14:paraId="28F83D87"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73DCB190"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4F7B3709"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Příprava novelizace vyhlášky 529/2006 Sb.</w:t>
            </w:r>
          </w:p>
        </w:tc>
        <w:tc>
          <w:tcPr>
            <w:tcW w:w="1417" w:type="dxa"/>
            <w:tcBorders>
              <w:top w:val="nil"/>
              <w:left w:val="nil"/>
              <w:bottom w:val="single" w:sz="8" w:space="0" w:color="D9E1F2"/>
              <w:right w:val="single" w:sz="8" w:space="0" w:color="auto"/>
            </w:tcBorders>
            <w:shd w:val="clear" w:color="000000" w:fill="8EA9DB"/>
            <w:vAlign w:val="center"/>
            <w:hideMark/>
          </w:tcPr>
          <w:p w14:paraId="44FB32E7"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1AAAEF1F" w14:textId="77777777" w:rsidTr="00304DB9">
        <w:trPr>
          <w:trHeight w:val="320"/>
        </w:trPr>
        <w:tc>
          <w:tcPr>
            <w:tcW w:w="7787" w:type="dxa"/>
            <w:tcBorders>
              <w:top w:val="nil"/>
              <w:left w:val="single" w:sz="8" w:space="0" w:color="auto"/>
              <w:bottom w:val="nil"/>
              <w:right w:val="single" w:sz="8" w:space="0" w:color="auto"/>
            </w:tcBorders>
            <w:shd w:val="clear" w:color="000000" w:fill="B4C6E7"/>
            <w:vAlign w:val="center"/>
            <w:hideMark/>
          </w:tcPr>
          <w:p w14:paraId="7494E5DC"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Cíle nové vyhlášky 529 SB.</w:t>
            </w:r>
          </w:p>
        </w:tc>
        <w:tc>
          <w:tcPr>
            <w:tcW w:w="1417" w:type="dxa"/>
            <w:vMerge w:val="restart"/>
            <w:tcBorders>
              <w:top w:val="nil"/>
              <w:left w:val="single" w:sz="8" w:space="0" w:color="auto"/>
              <w:bottom w:val="single" w:sz="8" w:space="0" w:color="D9E1F2"/>
              <w:right w:val="single" w:sz="8" w:space="0" w:color="auto"/>
            </w:tcBorders>
            <w:shd w:val="clear" w:color="000000" w:fill="B4C6E7"/>
            <w:vAlign w:val="bottom"/>
            <w:hideMark/>
          </w:tcPr>
          <w:p w14:paraId="0F430F34"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5D9DFC5A" w14:textId="77777777" w:rsidTr="00304DB9">
        <w:trPr>
          <w:trHeight w:val="560"/>
        </w:trPr>
        <w:tc>
          <w:tcPr>
            <w:tcW w:w="7787" w:type="dxa"/>
            <w:tcBorders>
              <w:top w:val="nil"/>
              <w:left w:val="single" w:sz="8" w:space="0" w:color="auto"/>
              <w:bottom w:val="nil"/>
              <w:right w:val="single" w:sz="8" w:space="0" w:color="auto"/>
            </w:tcBorders>
            <w:shd w:val="clear" w:color="000000" w:fill="B4C6E7"/>
            <w:vAlign w:val="center"/>
            <w:hideMark/>
          </w:tcPr>
          <w:p w14:paraId="2AA438B4"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Implementovat proces aktualizace struktury cílů a principů IK ČR do řídících procesů aktualizace IK OVS (s rozlišením).</w:t>
            </w:r>
          </w:p>
        </w:tc>
        <w:tc>
          <w:tcPr>
            <w:tcW w:w="1417" w:type="dxa"/>
            <w:vMerge/>
            <w:tcBorders>
              <w:top w:val="nil"/>
              <w:left w:val="single" w:sz="8" w:space="0" w:color="auto"/>
              <w:bottom w:val="single" w:sz="8" w:space="0" w:color="D9E1F2"/>
              <w:right w:val="single" w:sz="8" w:space="0" w:color="auto"/>
            </w:tcBorders>
            <w:vAlign w:val="center"/>
            <w:hideMark/>
          </w:tcPr>
          <w:p w14:paraId="79200CF5"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68954992" w14:textId="77777777" w:rsidTr="00304DB9">
        <w:trPr>
          <w:trHeight w:val="560"/>
        </w:trPr>
        <w:tc>
          <w:tcPr>
            <w:tcW w:w="7787" w:type="dxa"/>
            <w:tcBorders>
              <w:top w:val="nil"/>
              <w:left w:val="single" w:sz="8" w:space="0" w:color="auto"/>
              <w:bottom w:val="nil"/>
              <w:right w:val="single" w:sz="8" w:space="0" w:color="auto"/>
            </w:tcBorders>
            <w:shd w:val="clear" w:color="000000" w:fill="B4C6E7"/>
            <w:vAlign w:val="center"/>
            <w:hideMark/>
          </w:tcPr>
          <w:p w14:paraId="10E6F186"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Vytvořit vhodné prostředí a podmínky pro jednoduché a nebyrokratické hodnocení souladu IK ČR a IK OVS.</w:t>
            </w:r>
          </w:p>
        </w:tc>
        <w:tc>
          <w:tcPr>
            <w:tcW w:w="1417" w:type="dxa"/>
            <w:vMerge/>
            <w:tcBorders>
              <w:top w:val="nil"/>
              <w:left w:val="single" w:sz="8" w:space="0" w:color="auto"/>
              <w:bottom w:val="single" w:sz="8" w:space="0" w:color="D9E1F2"/>
              <w:right w:val="single" w:sz="8" w:space="0" w:color="auto"/>
            </w:tcBorders>
            <w:vAlign w:val="center"/>
            <w:hideMark/>
          </w:tcPr>
          <w:p w14:paraId="06CC5994"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637A8F1F" w14:textId="77777777" w:rsidTr="00304DB9">
        <w:trPr>
          <w:trHeight w:val="506"/>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423458D4"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Podpořit zavedení řízení </w:t>
            </w:r>
            <w:proofErr w:type="spellStart"/>
            <w:r w:rsidRPr="00304DB9">
              <w:rPr>
                <w:rFonts w:ascii="Arial" w:eastAsia="Times New Roman" w:hAnsi="Arial" w:cs="Arial"/>
                <w:color w:val="000000"/>
                <w:spacing w:val="0"/>
                <w:szCs w:val="20"/>
                <w:lang w:eastAsia="cs-CZ"/>
              </w:rPr>
              <w:t>eGovernment</w:t>
            </w:r>
            <w:proofErr w:type="spellEnd"/>
            <w:r w:rsidRPr="00304DB9">
              <w:rPr>
                <w:rFonts w:ascii="Arial" w:eastAsia="Times New Roman" w:hAnsi="Arial" w:cs="Arial"/>
                <w:color w:val="000000"/>
                <w:spacing w:val="0"/>
                <w:szCs w:val="20"/>
                <w:lang w:eastAsia="cs-CZ"/>
              </w:rPr>
              <w:t xml:space="preserve"> prostřednictvím </w:t>
            </w:r>
            <w:proofErr w:type="spellStart"/>
            <w:r w:rsidRPr="00304DB9">
              <w:rPr>
                <w:rFonts w:ascii="Arial" w:eastAsia="Times New Roman" w:hAnsi="Arial" w:cs="Arial"/>
                <w:color w:val="000000"/>
                <w:spacing w:val="0"/>
                <w:szCs w:val="20"/>
                <w:lang w:eastAsia="cs-CZ"/>
              </w:rPr>
              <w:t>Enterprise</w:t>
            </w:r>
            <w:proofErr w:type="spellEnd"/>
            <w:r w:rsidRPr="00304DB9">
              <w:rPr>
                <w:rFonts w:ascii="Arial" w:eastAsia="Times New Roman" w:hAnsi="Arial" w:cs="Arial"/>
                <w:color w:val="000000"/>
                <w:spacing w:val="0"/>
                <w:szCs w:val="20"/>
                <w:lang w:eastAsia="cs-CZ"/>
              </w:rPr>
              <w:t xml:space="preserve"> Architektury (EA), aplikované na problematiku souladu IK ČR a IK OVS, tj. podpořit cíl 5 (5.3) IK ČR.</w:t>
            </w:r>
          </w:p>
        </w:tc>
        <w:tc>
          <w:tcPr>
            <w:tcW w:w="1417" w:type="dxa"/>
            <w:vMerge/>
            <w:tcBorders>
              <w:top w:val="nil"/>
              <w:left w:val="single" w:sz="8" w:space="0" w:color="auto"/>
              <w:bottom w:val="single" w:sz="8" w:space="0" w:color="D9E1F2"/>
              <w:right w:val="single" w:sz="8" w:space="0" w:color="auto"/>
            </w:tcBorders>
            <w:vAlign w:val="center"/>
            <w:hideMark/>
          </w:tcPr>
          <w:p w14:paraId="6D40A158"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C243015" w14:textId="77777777" w:rsidTr="00304DB9">
        <w:trPr>
          <w:trHeight w:val="340"/>
        </w:trPr>
        <w:tc>
          <w:tcPr>
            <w:tcW w:w="7787" w:type="dxa"/>
            <w:tcBorders>
              <w:top w:val="nil"/>
              <w:left w:val="single" w:sz="8" w:space="0" w:color="auto"/>
              <w:bottom w:val="single" w:sz="8" w:space="0" w:color="8EA9DB"/>
              <w:right w:val="single" w:sz="8" w:space="0" w:color="auto"/>
            </w:tcBorders>
            <w:shd w:val="clear" w:color="000000" w:fill="D9E1F2"/>
            <w:vAlign w:val="center"/>
            <w:hideMark/>
          </w:tcPr>
          <w:p w14:paraId="6FD196AA"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IKČR 5.02</w:t>
            </w:r>
          </w:p>
        </w:tc>
        <w:tc>
          <w:tcPr>
            <w:tcW w:w="1417" w:type="dxa"/>
            <w:tcBorders>
              <w:top w:val="nil"/>
              <w:left w:val="nil"/>
              <w:bottom w:val="single" w:sz="8" w:space="0" w:color="8EA9DB"/>
              <w:right w:val="single" w:sz="8" w:space="0" w:color="auto"/>
            </w:tcBorders>
            <w:shd w:val="clear" w:color="000000" w:fill="D9E1F2"/>
            <w:vAlign w:val="bottom"/>
            <w:hideMark/>
          </w:tcPr>
          <w:p w14:paraId="568DE201"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6341D9D2"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335568CD"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Analýza právního prostředí pro nelegislativní aplikaci Open Source</w:t>
            </w:r>
          </w:p>
        </w:tc>
        <w:tc>
          <w:tcPr>
            <w:tcW w:w="1417" w:type="dxa"/>
            <w:tcBorders>
              <w:top w:val="nil"/>
              <w:left w:val="nil"/>
              <w:bottom w:val="single" w:sz="8" w:space="0" w:color="D9E1F2"/>
              <w:right w:val="single" w:sz="8" w:space="0" w:color="auto"/>
            </w:tcBorders>
            <w:shd w:val="clear" w:color="000000" w:fill="B4C6E7"/>
            <w:vAlign w:val="center"/>
            <w:hideMark/>
          </w:tcPr>
          <w:p w14:paraId="6EA24BC6"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31530494" w14:textId="77777777" w:rsidTr="00304DB9">
        <w:trPr>
          <w:trHeight w:val="1498"/>
        </w:trPr>
        <w:tc>
          <w:tcPr>
            <w:tcW w:w="7787" w:type="dxa"/>
            <w:tcBorders>
              <w:top w:val="nil"/>
              <w:left w:val="single" w:sz="8" w:space="0" w:color="auto"/>
              <w:bottom w:val="nil"/>
              <w:right w:val="single" w:sz="8" w:space="0" w:color="auto"/>
            </w:tcBorders>
            <w:shd w:val="clear" w:color="000000" w:fill="8EA9DB"/>
            <w:vAlign w:val="center"/>
            <w:hideMark/>
          </w:tcPr>
          <w:p w14:paraId="704E46E5"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Bude provedena analýza právního řádu, která v rámci zásady dobrého hospodáře, ekonomických studií, bezpečnostních pravidel a odborných posudků umožní publikaci zdrojového kódu bez zásahu do zákonů. Dále budou vyhotoveny stanoviska a další podpůrné materiály právní váhy, které může vydat MV či Vláda bez legislativního procesu. Tedy v rámci pravomocí, již svěřených zákonem Vládě a MV. Nebo bude využito moci výkonné svěřené vládě, MV, MF a MPO.</w:t>
            </w:r>
          </w:p>
        </w:tc>
        <w:tc>
          <w:tcPr>
            <w:tcW w:w="1417" w:type="dxa"/>
            <w:vMerge w:val="restart"/>
            <w:tcBorders>
              <w:top w:val="nil"/>
              <w:left w:val="single" w:sz="8" w:space="0" w:color="auto"/>
              <w:bottom w:val="single" w:sz="8" w:space="0" w:color="D9E1F2"/>
              <w:right w:val="single" w:sz="8" w:space="0" w:color="auto"/>
            </w:tcBorders>
            <w:shd w:val="clear" w:color="000000" w:fill="8EA9DB"/>
            <w:vAlign w:val="bottom"/>
            <w:hideMark/>
          </w:tcPr>
          <w:p w14:paraId="0602B7D4"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23D7DB4B" w14:textId="77777777" w:rsidTr="00304DB9">
        <w:trPr>
          <w:trHeight w:val="560"/>
        </w:trPr>
        <w:tc>
          <w:tcPr>
            <w:tcW w:w="7787" w:type="dxa"/>
            <w:tcBorders>
              <w:top w:val="nil"/>
              <w:left w:val="single" w:sz="8" w:space="0" w:color="auto"/>
              <w:bottom w:val="nil"/>
              <w:right w:val="single" w:sz="8" w:space="0" w:color="auto"/>
            </w:tcBorders>
            <w:shd w:val="clear" w:color="000000" w:fill="8EA9DB"/>
            <w:vAlign w:val="center"/>
            <w:hideMark/>
          </w:tcPr>
          <w:p w14:paraId="58E35CF5"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Součinnost MF se předpokládá v souvislosti se zákonem o veřejných zakázkách a ekonomickým prostředím.</w:t>
            </w:r>
          </w:p>
        </w:tc>
        <w:tc>
          <w:tcPr>
            <w:tcW w:w="1417" w:type="dxa"/>
            <w:vMerge/>
            <w:tcBorders>
              <w:top w:val="nil"/>
              <w:left w:val="single" w:sz="8" w:space="0" w:color="auto"/>
              <w:bottom w:val="single" w:sz="8" w:space="0" w:color="D9E1F2"/>
              <w:right w:val="single" w:sz="8" w:space="0" w:color="auto"/>
            </w:tcBorders>
            <w:vAlign w:val="center"/>
            <w:hideMark/>
          </w:tcPr>
          <w:p w14:paraId="25720FE0"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69B452C4"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2B049AB3"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Cílem je bez změny legislativy ujistit veřejnou správu že Open Source je možným řešením smluvních vztahů.</w:t>
            </w:r>
          </w:p>
        </w:tc>
        <w:tc>
          <w:tcPr>
            <w:tcW w:w="1417" w:type="dxa"/>
            <w:vMerge/>
            <w:tcBorders>
              <w:top w:val="nil"/>
              <w:left w:val="single" w:sz="8" w:space="0" w:color="auto"/>
              <w:bottom w:val="single" w:sz="8" w:space="0" w:color="D9E1F2"/>
              <w:right w:val="single" w:sz="8" w:space="0" w:color="auto"/>
            </w:tcBorders>
            <w:vAlign w:val="center"/>
            <w:hideMark/>
          </w:tcPr>
          <w:p w14:paraId="6AAF7F52"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6DE2598"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45D80B36"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Oddělení sdíleného kódu a vyváženého partnerství – část pro zásadu Z16</w:t>
            </w:r>
          </w:p>
        </w:tc>
        <w:tc>
          <w:tcPr>
            <w:tcW w:w="1417" w:type="dxa"/>
            <w:tcBorders>
              <w:top w:val="nil"/>
              <w:left w:val="nil"/>
              <w:bottom w:val="single" w:sz="8" w:space="0" w:color="D9E1F2"/>
              <w:right w:val="single" w:sz="8" w:space="0" w:color="auto"/>
            </w:tcBorders>
            <w:shd w:val="clear" w:color="000000" w:fill="B4C6E7"/>
            <w:vAlign w:val="center"/>
            <w:hideMark/>
          </w:tcPr>
          <w:p w14:paraId="0C32E093"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589756FD" w14:textId="77777777" w:rsidTr="00304DB9">
        <w:trPr>
          <w:trHeight w:val="1037"/>
        </w:trPr>
        <w:tc>
          <w:tcPr>
            <w:tcW w:w="7787" w:type="dxa"/>
            <w:tcBorders>
              <w:top w:val="nil"/>
              <w:left w:val="single" w:sz="8" w:space="0" w:color="auto"/>
              <w:bottom w:val="nil"/>
              <w:right w:val="single" w:sz="8" w:space="0" w:color="auto"/>
            </w:tcBorders>
            <w:shd w:val="clear" w:color="000000" w:fill="8EA9DB"/>
            <w:vAlign w:val="center"/>
            <w:hideMark/>
          </w:tcPr>
          <w:p w14:paraId="635508EA"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Účelem je vybudování oddělení, jež bude mít na starost a v pravomoci shromažďování sdíleného kódu ve státní správě. Zároveň bude provedena úprava zákonů (</w:t>
            </w:r>
            <w:proofErr w:type="spellStart"/>
            <w:r w:rsidRPr="00304DB9">
              <w:rPr>
                <w:rFonts w:ascii="Arial" w:eastAsia="Times New Roman" w:hAnsi="Arial" w:cs="Arial"/>
                <w:color w:val="000000"/>
                <w:spacing w:val="0"/>
                <w:szCs w:val="20"/>
                <w:lang w:eastAsia="cs-CZ"/>
              </w:rPr>
              <w:t>ZoK</w:t>
            </w:r>
            <w:proofErr w:type="spellEnd"/>
            <w:r w:rsidRPr="00304DB9">
              <w:rPr>
                <w:rFonts w:ascii="Arial" w:eastAsia="Times New Roman" w:hAnsi="Arial" w:cs="Arial"/>
                <w:color w:val="000000"/>
                <w:spacing w:val="0"/>
                <w:szCs w:val="20"/>
                <w:lang w:eastAsia="cs-CZ"/>
              </w:rPr>
              <w:t>, 365/2000Sb. atd.) tak, aby byla dodržovány zásady Z16 a Z17 (princip „</w:t>
            </w:r>
            <w:proofErr w:type="spellStart"/>
            <w:r w:rsidRPr="00304DB9">
              <w:rPr>
                <w:rFonts w:ascii="Arial" w:eastAsia="Times New Roman" w:hAnsi="Arial" w:cs="Arial"/>
                <w:color w:val="000000"/>
                <w:spacing w:val="0"/>
                <w:szCs w:val="20"/>
                <w:lang w:eastAsia="cs-CZ"/>
              </w:rPr>
              <w:t>Opt-out</w:t>
            </w:r>
            <w:proofErr w:type="spellEnd"/>
            <w:r w:rsidRPr="00304DB9">
              <w:rPr>
                <w:rFonts w:ascii="Arial" w:eastAsia="Times New Roman" w:hAnsi="Arial" w:cs="Arial"/>
                <w:color w:val="000000"/>
                <w:spacing w:val="0"/>
                <w:szCs w:val="20"/>
                <w:lang w:eastAsia="cs-CZ"/>
              </w:rPr>
              <w:t>“,na základě vyjmenovaných důvodů).</w:t>
            </w:r>
          </w:p>
        </w:tc>
        <w:tc>
          <w:tcPr>
            <w:tcW w:w="1417" w:type="dxa"/>
            <w:vMerge w:val="restart"/>
            <w:tcBorders>
              <w:top w:val="nil"/>
              <w:left w:val="single" w:sz="8" w:space="0" w:color="auto"/>
              <w:bottom w:val="single" w:sz="8" w:space="0" w:color="D9E1F2"/>
              <w:right w:val="single" w:sz="8" w:space="0" w:color="auto"/>
            </w:tcBorders>
            <w:shd w:val="clear" w:color="000000" w:fill="8EA9DB"/>
            <w:vAlign w:val="bottom"/>
            <w:hideMark/>
          </w:tcPr>
          <w:p w14:paraId="5043EAE6"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60D6CE4E" w14:textId="77777777" w:rsidTr="00304DB9">
        <w:trPr>
          <w:trHeight w:val="62"/>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40F11528"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Činnosti budou vykonávány i bez ohledu na </w:t>
            </w:r>
            <w:proofErr w:type="spellStart"/>
            <w:r w:rsidRPr="00304DB9">
              <w:rPr>
                <w:rFonts w:ascii="Arial" w:eastAsia="Times New Roman" w:hAnsi="Arial" w:cs="Arial"/>
                <w:color w:val="000000"/>
                <w:spacing w:val="0"/>
                <w:szCs w:val="20"/>
                <w:lang w:eastAsia="cs-CZ"/>
              </w:rPr>
              <w:t>nezměnu</w:t>
            </w:r>
            <w:proofErr w:type="spellEnd"/>
            <w:r w:rsidRPr="00304DB9">
              <w:rPr>
                <w:rFonts w:ascii="Arial" w:eastAsia="Times New Roman" w:hAnsi="Arial" w:cs="Arial"/>
                <w:color w:val="000000"/>
                <w:spacing w:val="0"/>
                <w:szCs w:val="20"/>
                <w:lang w:eastAsia="cs-CZ"/>
              </w:rPr>
              <w:t xml:space="preserve"> právního prostředí.</w:t>
            </w:r>
          </w:p>
        </w:tc>
        <w:tc>
          <w:tcPr>
            <w:tcW w:w="1417" w:type="dxa"/>
            <w:vMerge/>
            <w:tcBorders>
              <w:top w:val="nil"/>
              <w:left w:val="single" w:sz="8" w:space="0" w:color="auto"/>
              <w:bottom w:val="single" w:sz="8" w:space="0" w:color="D9E1F2"/>
              <w:right w:val="single" w:sz="8" w:space="0" w:color="auto"/>
            </w:tcBorders>
            <w:vAlign w:val="center"/>
            <w:hideMark/>
          </w:tcPr>
          <w:p w14:paraId="7BC572EC"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EF7C99" w:rsidRPr="00304DB9" w14:paraId="35AAF84E" w14:textId="77777777" w:rsidTr="009F087B">
        <w:trPr>
          <w:trHeight w:val="580"/>
        </w:trPr>
        <w:tc>
          <w:tcPr>
            <w:tcW w:w="7787" w:type="dxa"/>
            <w:tcBorders>
              <w:top w:val="nil"/>
              <w:left w:val="single" w:sz="8" w:space="0" w:color="auto"/>
              <w:bottom w:val="single" w:sz="8" w:space="0" w:color="4472C4"/>
              <w:right w:val="single" w:sz="8" w:space="0" w:color="auto"/>
            </w:tcBorders>
            <w:shd w:val="clear" w:color="000000" w:fill="203764"/>
            <w:vAlign w:val="center"/>
            <w:hideMark/>
          </w:tcPr>
          <w:p w14:paraId="6263944A" w14:textId="77777777" w:rsidR="00EF7C99" w:rsidRPr="00304DB9" w:rsidRDefault="00EF7C99" w:rsidP="009F087B">
            <w:pPr>
              <w:spacing w:after="0" w:line="240" w:lineRule="auto"/>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lastRenderedPageBreak/>
              <w:t>Gesční úřad / Název záměru/ Popis záměru</w:t>
            </w:r>
          </w:p>
        </w:tc>
        <w:tc>
          <w:tcPr>
            <w:tcW w:w="1417" w:type="dxa"/>
            <w:tcBorders>
              <w:top w:val="nil"/>
              <w:left w:val="nil"/>
              <w:bottom w:val="single" w:sz="8" w:space="0" w:color="4472C4"/>
              <w:right w:val="single" w:sz="8" w:space="0" w:color="auto"/>
            </w:tcBorders>
            <w:shd w:val="clear" w:color="000000" w:fill="203764"/>
            <w:vAlign w:val="center"/>
            <w:hideMark/>
          </w:tcPr>
          <w:p w14:paraId="213CD458" w14:textId="77777777" w:rsidR="00EF7C99" w:rsidRPr="00304DB9" w:rsidRDefault="00EF7C99" w:rsidP="009F087B">
            <w:pPr>
              <w:spacing w:after="0" w:line="240" w:lineRule="auto"/>
              <w:jc w:val="center"/>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Počet záměrů</w:t>
            </w:r>
          </w:p>
        </w:tc>
      </w:tr>
      <w:tr w:rsidR="00304DB9" w:rsidRPr="00304DB9" w14:paraId="29B94486"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2BB568DE"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Vybudování portálu code.gov.cz</w:t>
            </w:r>
          </w:p>
        </w:tc>
        <w:tc>
          <w:tcPr>
            <w:tcW w:w="1417" w:type="dxa"/>
            <w:tcBorders>
              <w:top w:val="nil"/>
              <w:left w:val="nil"/>
              <w:bottom w:val="single" w:sz="8" w:space="0" w:color="D9E1F2"/>
              <w:right w:val="single" w:sz="8" w:space="0" w:color="auto"/>
            </w:tcBorders>
            <w:shd w:val="clear" w:color="000000" w:fill="B4C6E7"/>
            <w:vAlign w:val="center"/>
            <w:hideMark/>
          </w:tcPr>
          <w:p w14:paraId="6984E104"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20D35BD0" w14:textId="77777777" w:rsidTr="00304DB9">
        <w:trPr>
          <w:trHeight w:val="1667"/>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43869C00"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Předmětem záměru je implementace portálového řešení pro sdílení a spolupráci na open source IT zakázkách. Kalkulace zde předpokládá využití </w:t>
            </w:r>
            <w:proofErr w:type="spellStart"/>
            <w:r w:rsidRPr="00304DB9">
              <w:rPr>
                <w:rFonts w:ascii="Arial" w:eastAsia="Times New Roman" w:hAnsi="Arial" w:cs="Arial"/>
                <w:color w:val="000000"/>
                <w:spacing w:val="0"/>
                <w:szCs w:val="20"/>
                <w:lang w:eastAsia="cs-CZ"/>
              </w:rPr>
              <w:t>GitLab</w:t>
            </w:r>
            <w:proofErr w:type="spellEnd"/>
            <w:r w:rsidRPr="00304DB9">
              <w:rPr>
                <w:rFonts w:ascii="Arial" w:eastAsia="Times New Roman" w:hAnsi="Arial" w:cs="Arial"/>
                <w:color w:val="000000"/>
                <w:spacing w:val="0"/>
                <w:szCs w:val="20"/>
                <w:lang w:eastAsia="cs-CZ"/>
              </w:rPr>
              <w:t xml:space="preserve"> hostovaný na infrastruktuře ČR. Navrhovaný </w:t>
            </w:r>
            <w:proofErr w:type="spellStart"/>
            <w:r w:rsidRPr="00304DB9">
              <w:rPr>
                <w:rFonts w:ascii="Arial" w:eastAsia="Times New Roman" w:hAnsi="Arial" w:cs="Arial"/>
                <w:color w:val="000000"/>
                <w:spacing w:val="0"/>
                <w:szCs w:val="20"/>
                <w:lang w:eastAsia="cs-CZ"/>
              </w:rPr>
              <w:t>GiutLab</w:t>
            </w:r>
            <w:proofErr w:type="spellEnd"/>
            <w:r w:rsidRPr="00304DB9">
              <w:rPr>
                <w:rFonts w:ascii="Arial" w:eastAsia="Times New Roman" w:hAnsi="Arial" w:cs="Arial"/>
                <w:color w:val="000000"/>
                <w:spacing w:val="0"/>
                <w:szCs w:val="20"/>
                <w:lang w:eastAsia="cs-CZ"/>
              </w:rPr>
              <w:t xml:space="preserve"> lze alternovat jiným </w:t>
            </w:r>
            <w:proofErr w:type="spellStart"/>
            <w:r w:rsidRPr="00304DB9">
              <w:rPr>
                <w:rFonts w:ascii="Arial" w:eastAsia="Times New Roman" w:hAnsi="Arial" w:cs="Arial"/>
                <w:color w:val="000000"/>
                <w:spacing w:val="0"/>
                <w:szCs w:val="20"/>
                <w:lang w:eastAsia="cs-CZ"/>
              </w:rPr>
              <w:t>verzovacím</w:t>
            </w:r>
            <w:proofErr w:type="spellEnd"/>
            <w:r w:rsidRPr="00304DB9">
              <w:rPr>
                <w:rFonts w:ascii="Arial" w:eastAsia="Times New Roman" w:hAnsi="Arial" w:cs="Arial"/>
                <w:color w:val="000000"/>
                <w:spacing w:val="0"/>
                <w:szCs w:val="20"/>
                <w:lang w:eastAsia="cs-CZ"/>
              </w:rPr>
              <w:t xml:space="preserve"> nástrojem, existují však parametry, které by řešení mělo mít. Ty budou definovány zejména v rámci metodiky a je proto třeba realizovat konkrétní kroky ve spolupráci s osobami odpovědnými za vytvoření metodických podkladů (viz další záměry spadající pod Z16 a Z17).</w:t>
            </w:r>
          </w:p>
        </w:tc>
        <w:tc>
          <w:tcPr>
            <w:tcW w:w="1417" w:type="dxa"/>
            <w:tcBorders>
              <w:top w:val="nil"/>
              <w:left w:val="nil"/>
              <w:bottom w:val="single" w:sz="8" w:space="0" w:color="D9E1F2"/>
              <w:right w:val="single" w:sz="8" w:space="0" w:color="auto"/>
            </w:tcBorders>
            <w:shd w:val="clear" w:color="000000" w:fill="8EA9DB"/>
            <w:vAlign w:val="bottom"/>
            <w:hideMark/>
          </w:tcPr>
          <w:p w14:paraId="1E1B853E"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60FF5946"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67760E8E"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 xml:space="preserve">Metodická a procesní podpora </w:t>
            </w:r>
            <w:proofErr w:type="spellStart"/>
            <w:r w:rsidRPr="00304DB9">
              <w:rPr>
                <w:rFonts w:ascii="Arial" w:eastAsia="Times New Roman" w:hAnsi="Arial" w:cs="Arial"/>
                <w:b/>
                <w:bCs/>
                <w:color w:val="000000"/>
                <w:spacing w:val="0"/>
                <w:szCs w:val="20"/>
                <w:lang w:eastAsia="cs-CZ"/>
              </w:rPr>
              <w:t>OpenSource</w:t>
            </w:r>
            <w:proofErr w:type="spellEnd"/>
          </w:p>
        </w:tc>
        <w:tc>
          <w:tcPr>
            <w:tcW w:w="1417" w:type="dxa"/>
            <w:tcBorders>
              <w:top w:val="nil"/>
              <w:left w:val="nil"/>
              <w:bottom w:val="single" w:sz="8" w:space="0" w:color="D9E1F2"/>
              <w:right w:val="single" w:sz="8" w:space="0" w:color="auto"/>
            </w:tcBorders>
            <w:shd w:val="clear" w:color="000000" w:fill="B4C6E7"/>
            <w:vAlign w:val="center"/>
            <w:hideMark/>
          </w:tcPr>
          <w:p w14:paraId="37194F2E"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528219A8" w14:textId="77777777" w:rsidTr="00304DB9">
        <w:trPr>
          <w:trHeight w:val="2084"/>
        </w:trPr>
        <w:tc>
          <w:tcPr>
            <w:tcW w:w="7787" w:type="dxa"/>
            <w:tcBorders>
              <w:top w:val="nil"/>
              <w:left w:val="single" w:sz="8" w:space="0" w:color="auto"/>
              <w:bottom w:val="nil"/>
              <w:right w:val="single" w:sz="8" w:space="0" w:color="auto"/>
            </w:tcBorders>
            <w:shd w:val="clear" w:color="000000" w:fill="8EA9DB"/>
            <w:vAlign w:val="center"/>
            <w:hideMark/>
          </w:tcPr>
          <w:p w14:paraId="3F10A9CC"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Open source klade zvýšené nároky na řadu parametrů díla a následného SLA s dodavateli těchto řešení. Právě tyto parametry a doporučení by měla obsáhnut metodika. Jejím smyslem je maximálně usnadnit soutěžení zakázek s otevřenými výstupy a podpořit tak jednotlivé úřady napříč celým životním cyklem open source zakázky (od záměru přes soutěž a implementaci až po řádnou podporu a rozvoj řešení). Kromě samotné metodiky jsou důležitou součástí řešení také klíčové akcelerátory, které by měly zadavatelům maximálně usnadnit zadávání zakázek a podpořit zvýšení jejích dopadů (konzultace s dalšími zainteresovanými, proaktivní eliminace duplicit na úrovni SW řešení atp.).</w:t>
            </w:r>
          </w:p>
        </w:tc>
        <w:tc>
          <w:tcPr>
            <w:tcW w:w="1417" w:type="dxa"/>
            <w:vMerge w:val="restart"/>
            <w:tcBorders>
              <w:top w:val="nil"/>
              <w:left w:val="single" w:sz="8" w:space="0" w:color="auto"/>
              <w:bottom w:val="single" w:sz="8" w:space="0" w:color="D9E1F2"/>
              <w:right w:val="single" w:sz="8" w:space="0" w:color="auto"/>
            </w:tcBorders>
            <w:shd w:val="clear" w:color="000000" w:fill="8EA9DB"/>
            <w:vAlign w:val="bottom"/>
            <w:hideMark/>
          </w:tcPr>
          <w:p w14:paraId="7D4EC901"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45057CF9" w14:textId="77777777" w:rsidTr="00304DB9">
        <w:trPr>
          <w:trHeight w:val="785"/>
        </w:trPr>
        <w:tc>
          <w:tcPr>
            <w:tcW w:w="7787" w:type="dxa"/>
            <w:tcBorders>
              <w:top w:val="nil"/>
              <w:left w:val="single" w:sz="8" w:space="0" w:color="auto"/>
              <w:bottom w:val="nil"/>
              <w:right w:val="single" w:sz="8" w:space="0" w:color="auto"/>
            </w:tcBorders>
            <w:shd w:val="clear" w:color="000000" w:fill="8EA9DB"/>
            <w:vAlign w:val="center"/>
            <w:hideMark/>
          </w:tcPr>
          <w:p w14:paraId="641F2A41"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Kromě výše uvedeného je součástí záměru také sestavení týmu odborníků pro centrální podporu a koordinaci (předpokládaný rozsah 2 pracovní úvazky). Tito pracovníci by měli mít za úkol poskytnout konzultace na úrovni horizontální spolupráce a zajišťovat rozvoj metodických podkladů.</w:t>
            </w:r>
          </w:p>
        </w:tc>
        <w:tc>
          <w:tcPr>
            <w:tcW w:w="1417" w:type="dxa"/>
            <w:vMerge/>
            <w:tcBorders>
              <w:top w:val="nil"/>
              <w:left w:val="single" w:sz="8" w:space="0" w:color="auto"/>
              <w:bottom w:val="single" w:sz="8" w:space="0" w:color="D9E1F2"/>
              <w:right w:val="single" w:sz="8" w:space="0" w:color="auto"/>
            </w:tcBorders>
            <w:vAlign w:val="center"/>
            <w:hideMark/>
          </w:tcPr>
          <w:p w14:paraId="1AA4F2DB"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43E4B491" w14:textId="77777777" w:rsidTr="00304DB9">
        <w:trPr>
          <w:trHeight w:val="86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7E9825E2"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Tyto metodiky budou zveřejněny též na portálu code.gov.cz a bude z nich vycházet uživatelsky přívětiví průvodce procesním řízením.</w:t>
            </w:r>
          </w:p>
        </w:tc>
        <w:tc>
          <w:tcPr>
            <w:tcW w:w="1417" w:type="dxa"/>
            <w:vMerge/>
            <w:tcBorders>
              <w:top w:val="nil"/>
              <w:left w:val="single" w:sz="8" w:space="0" w:color="auto"/>
              <w:bottom w:val="single" w:sz="8" w:space="0" w:color="D9E1F2"/>
              <w:right w:val="single" w:sz="8" w:space="0" w:color="auto"/>
            </w:tcBorders>
            <w:vAlign w:val="center"/>
            <w:hideMark/>
          </w:tcPr>
          <w:p w14:paraId="2DF24F9B"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F9F1D0F"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37EFEE8D"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Transformace stávajících smluvních vztahů a procesů řízení dodávky služeb na vyvážené partnerství.</w:t>
            </w:r>
          </w:p>
        </w:tc>
        <w:tc>
          <w:tcPr>
            <w:tcW w:w="1417" w:type="dxa"/>
            <w:tcBorders>
              <w:top w:val="nil"/>
              <w:left w:val="nil"/>
              <w:bottom w:val="single" w:sz="8" w:space="0" w:color="D9E1F2"/>
              <w:right w:val="single" w:sz="8" w:space="0" w:color="auto"/>
            </w:tcBorders>
            <w:shd w:val="clear" w:color="000000" w:fill="B4C6E7"/>
            <w:vAlign w:val="center"/>
            <w:hideMark/>
          </w:tcPr>
          <w:p w14:paraId="0A9F62D4"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319D34A7" w14:textId="77777777" w:rsidTr="00304DB9">
        <w:trPr>
          <w:trHeight w:val="1680"/>
        </w:trPr>
        <w:tc>
          <w:tcPr>
            <w:tcW w:w="7787" w:type="dxa"/>
            <w:tcBorders>
              <w:top w:val="nil"/>
              <w:left w:val="single" w:sz="8" w:space="0" w:color="auto"/>
              <w:bottom w:val="nil"/>
              <w:right w:val="single" w:sz="8" w:space="0" w:color="auto"/>
            </w:tcBorders>
            <w:shd w:val="clear" w:color="000000" w:fill="8EA9DB"/>
            <w:vAlign w:val="center"/>
            <w:hideMark/>
          </w:tcPr>
          <w:p w14:paraId="362A8B36"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Formulace klíčových právních, věcných a metodických doporučení pro vyvážené partnerství mezi zadavateli a dodavateli. Doporučení by měla mít za cíl zejména proaktivně zamezovat vzniku závislosti na dodavateli a nabídnout pomoc při snaze zbavit se této závislosti. Metodika je silně provázaná s Metodikou řízení open source zakázek (zásada Z16) a řada výstupů bude sdílených.</w:t>
            </w:r>
          </w:p>
        </w:tc>
        <w:tc>
          <w:tcPr>
            <w:tcW w:w="1417" w:type="dxa"/>
            <w:vMerge w:val="restart"/>
            <w:tcBorders>
              <w:top w:val="nil"/>
              <w:left w:val="single" w:sz="8" w:space="0" w:color="auto"/>
              <w:bottom w:val="single" w:sz="8" w:space="0" w:color="D9E1F2"/>
              <w:right w:val="single" w:sz="8" w:space="0" w:color="auto"/>
            </w:tcBorders>
            <w:shd w:val="clear" w:color="000000" w:fill="8EA9DB"/>
            <w:vAlign w:val="bottom"/>
            <w:hideMark/>
          </w:tcPr>
          <w:p w14:paraId="192B6A64"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4F460C67" w14:textId="77777777" w:rsidTr="00304DB9">
        <w:trPr>
          <w:trHeight w:val="337"/>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76F9B897"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Kromě metodiky by měl i zde vzniknout tým specialistů, kteří budou ošetřovat výstupy, průběžně je zlepšovat, budou vyhodnocovat zpětnou vazbu z veřejných portálů a nabídnou </w:t>
            </w:r>
            <w:proofErr w:type="spellStart"/>
            <w:r w:rsidRPr="00304DB9">
              <w:rPr>
                <w:rFonts w:ascii="Arial" w:eastAsia="Times New Roman" w:hAnsi="Arial" w:cs="Arial"/>
                <w:color w:val="000000"/>
                <w:spacing w:val="0"/>
                <w:szCs w:val="20"/>
                <w:lang w:eastAsia="cs-CZ"/>
              </w:rPr>
              <w:t>cross-government</w:t>
            </w:r>
            <w:proofErr w:type="spellEnd"/>
            <w:r w:rsidRPr="00304DB9">
              <w:rPr>
                <w:rFonts w:ascii="Arial" w:eastAsia="Times New Roman" w:hAnsi="Arial" w:cs="Arial"/>
                <w:color w:val="000000"/>
                <w:spacing w:val="0"/>
                <w:szCs w:val="20"/>
                <w:lang w:eastAsia="cs-CZ"/>
              </w:rPr>
              <w:t xml:space="preserve"> expertizu dalším OVM.</w:t>
            </w:r>
          </w:p>
        </w:tc>
        <w:tc>
          <w:tcPr>
            <w:tcW w:w="1417" w:type="dxa"/>
            <w:vMerge/>
            <w:tcBorders>
              <w:top w:val="nil"/>
              <w:left w:val="single" w:sz="8" w:space="0" w:color="auto"/>
              <w:bottom w:val="single" w:sz="8" w:space="0" w:color="D9E1F2"/>
              <w:right w:val="single" w:sz="8" w:space="0" w:color="auto"/>
            </w:tcBorders>
            <w:vAlign w:val="center"/>
            <w:hideMark/>
          </w:tcPr>
          <w:p w14:paraId="652B7576"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0D0B1B70"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4D56B1C5"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Oddělení sdíleného kódu a vyváženého partnerství – část pro Zásadu Z17</w:t>
            </w:r>
          </w:p>
        </w:tc>
        <w:tc>
          <w:tcPr>
            <w:tcW w:w="1417" w:type="dxa"/>
            <w:tcBorders>
              <w:top w:val="nil"/>
              <w:left w:val="nil"/>
              <w:bottom w:val="single" w:sz="8" w:space="0" w:color="D9E1F2"/>
              <w:right w:val="single" w:sz="8" w:space="0" w:color="auto"/>
            </w:tcBorders>
            <w:shd w:val="clear" w:color="000000" w:fill="B4C6E7"/>
            <w:vAlign w:val="center"/>
            <w:hideMark/>
          </w:tcPr>
          <w:p w14:paraId="11EEB10E"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678110A1" w14:textId="77777777" w:rsidTr="00304DB9">
        <w:trPr>
          <w:trHeight w:val="11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7E2857BF"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Účelem je vybudování oddělení, jež bude mít na starost a v pravomoci </w:t>
            </w:r>
            <w:proofErr w:type="spellStart"/>
            <w:r w:rsidRPr="00304DB9">
              <w:rPr>
                <w:rFonts w:ascii="Arial" w:eastAsia="Times New Roman" w:hAnsi="Arial" w:cs="Arial"/>
                <w:color w:val="000000"/>
                <w:spacing w:val="0"/>
                <w:szCs w:val="20"/>
                <w:lang w:eastAsia="cs-CZ"/>
              </w:rPr>
              <w:t>shrmoažďování</w:t>
            </w:r>
            <w:proofErr w:type="spellEnd"/>
            <w:r w:rsidRPr="00304DB9">
              <w:rPr>
                <w:rFonts w:ascii="Arial" w:eastAsia="Times New Roman" w:hAnsi="Arial" w:cs="Arial"/>
                <w:color w:val="000000"/>
                <w:spacing w:val="0"/>
                <w:szCs w:val="20"/>
                <w:lang w:eastAsia="cs-CZ"/>
              </w:rPr>
              <w:t xml:space="preserve"> sdíleného kódu ve státní správě. Zároveň bude provedena úprava zákonů (</w:t>
            </w:r>
            <w:proofErr w:type="spellStart"/>
            <w:r w:rsidRPr="00304DB9">
              <w:rPr>
                <w:rFonts w:ascii="Arial" w:eastAsia="Times New Roman" w:hAnsi="Arial" w:cs="Arial"/>
                <w:color w:val="000000"/>
                <w:spacing w:val="0"/>
                <w:szCs w:val="20"/>
                <w:lang w:eastAsia="cs-CZ"/>
              </w:rPr>
              <w:t>ZoK</w:t>
            </w:r>
            <w:proofErr w:type="spellEnd"/>
            <w:r w:rsidRPr="00304DB9">
              <w:rPr>
                <w:rFonts w:ascii="Arial" w:eastAsia="Times New Roman" w:hAnsi="Arial" w:cs="Arial"/>
                <w:color w:val="000000"/>
                <w:spacing w:val="0"/>
                <w:szCs w:val="20"/>
                <w:lang w:eastAsia="cs-CZ"/>
              </w:rPr>
              <w:t>, 365/2000Sb. atd.) tak, aby byly dodržovány zásady Z16 a Z17.</w:t>
            </w:r>
          </w:p>
        </w:tc>
        <w:tc>
          <w:tcPr>
            <w:tcW w:w="1417" w:type="dxa"/>
            <w:tcBorders>
              <w:top w:val="nil"/>
              <w:left w:val="nil"/>
              <w:bottom w:val="single" w:sz="8" w:space="0" w:color="D9E1F2"/>
              <w:right w:val="single" w:sz="8" w:space="0" w:color="auto"/>
            </w:tcBorders>
            <w:shd w:val="clear" w:color="000000" w:fill="8EA9DB"/>
            <w:vAlign w:val="bottom"/>
            <w:hideMark/>
          </w:tcPr>
          <w:p w14:paraId="6CBB4633"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bl>
    <w:p w14:paraId="02B65267" w14:textId="77777777" w:rsidR="00EF7C99" w:rsidRDefault="00EF7C99">
      <w:r>
        <w:br w:type="page"/>
      </w:r>
    </w:p>
    <w:tbl>
      <w:tblPr>
        <w:tblW w:w="9204" w:type="dxa"/>
        <w:tblCellMar>
          <w:left w:w="70" w:type="dxa"/>
          <w:right w:w="70" w:type="dxa"/>
        </w:tblCellMar>
        <w:tblLook w:val="04A0" w:firstRow="1" w:lastRow="0" w:firstColumn="1" w:lastColumn="0" w:noHBand="0" w:noVBand="1"/>
      </w:tblPr>
      <w:tblGrid>
        <w:gridCol w:w="7787"/>
        <w:gridCol w:w="1417"/>
      </w:tblGrid>
      <w:tr w:rsidR="00EF7C99" w:rsidRPr="00304DB9" w14:paraId="5E9D2A9B" w14:textId="77777777" w:rsidTr="009F087B">
        <w:trPr>
          <w:trHeight w:val="580"/>
        </w:trPr>
        <w:tc>
          <w:tcPr>
            <w:tcW w:w="7787" w:type="dxa"/>
            <w:tcBorders>
              <w:top w:val="nil"/>
              <w:left w:val="single" w:sz="8" w:space="0" w:color="auto"/>
              <w:bottom w:val="single" w:sz="8" w:space="0" w:color="4472C4"/>
              <w:right w:val="single" w:sz="8" w:space="0" w:color="auto"/>
            </w:tcBorders>
            <w:shd w:val="clear" w:color="000000" w:fill="203764"/>
            <w:vAlign w:val="center"/>
            <w:hideMark/>
          </w:tcPr>
          <w:p w14:paraId="79D480C7" w14:textId="7DE62F6D" w:rsidR="00EF7C99" w:rsidRPr="00304DB9" w:rsidRDefault="00EF7C99" w:rsidP="009F087B">
            <w:pPr>
              <w:spacing w:after="0" w:line="240" w:lineRule="auto"/>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lastRenderedPageBreak/>
              <w:t>Gesční úřad / Název záměru/ Popis záměru</w:t>
            </w:r>
          </w:p>
        </w:tc>
        <w:tc>
          <w:tcPr>
            <w:tcW w:w="1417" w:type="dxa"/>
            <w:tcBorders>
              <w:top w:val="nil"/>
              <w:left w:val="nil"/>
              <w:bottom w:val="single" w:sz="8" w:space="0" w:color="4472C4"/>
              <w:right w:val="single" w:sz="8" w:space="0" w:color="auto"/>
            </w:tcBorders>
            <w:shd w:val="clear" w:color="000000" w:fill="203764"/>
            <w:vAlign w:val="center"/>
            <w:hideMark/>
          </w:tcPr>
          <w:p w14:paraId="685D4E99" w14:textId="77777777" w:rsidR="00EF7C99" w:rsidRPr="00304DB9" w:rsidRDefault="00EF7C99" w:rsidP="009F087B">
            <w:pPr>
              <w:spacing w:after="0" w:line="240" w:lineRule="auto"/>
              <w:jc w:val="center"/>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Počet záměrů</w:t>
            </w:r>
          </w:p>
        </w:tc>
      </w:tr>
      <w:tr w:rsidR="00304DB9" w:rsidRPr="00304DB9" w14:paraId="78635576"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5D67E54D"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Ustavení, obsazení a spuštění útvaru "CIO VS" na MV</w:t>
            </w:r>
          </w:p>
        </w:tc>
        <w:tc>
          <w:tcPr>
            <w:tcW w:w="1417" w:type="dxa"/>
            <w:tcBorders>
              <w:top w:val="nil"/>
              <w:left w:val="nil"/>
              <w:bottom w:val="single" w:sz="8" w:space="0" w:color="D9E1F2"/>
              <w:right w:val="single" w:sz="8" w:space="0" w:color="auto"/>
            </w:tcBorders>
            <w:shd w:val="clear" w:color="000000" w:fill="B4C6E7"/>
            <w:vAlign w:val="center"/>
            <w:hideMark/>
          </w:tcPr>
          <w:p w14:paraId="75D49BA1"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263754DA" w14:textId="77777777" w:rsidTr="00304DB9">
        <w:trPr>
          <w:trHeight w:val="1120"/>
        </w:trPr>
        <w:tc>
          <w:tcPr>
            <w:tcW w:w="7787" w:type="dxa"/>
            <w:tcBorders>
              <w:top w:val="nil"/>
              <w:left w:val="single" w:sz="8" w:space="0" w:color="auto"/>
              <w:bottom w:val="nil"/>
              <w:right w:val="single" w:sz="8" w:space="0" w:color="auto"/>
            </w:tcBorders>
            <w:shd w:val="clear" w:color="000000" w:fill="8EA9DB"/>
            <w:vAlign w:val="center"/>
            <w:hideMark/>
          </w:tcPr>
          <w:p w14:paraId="15D29851"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Všechny cíle, principy, zásady, standardy a metody, o nichž hovoří IKČR (a potažmo všechny koordinační zodpovědnosti z úvodních paragrafů zák. 365/2000 Sb.), musí na MV někdo vykonávat s celostátní působností zodpovědností.</w:t>
            </w:r>
          </w:p>
        </w:tc>
        <w:tc>
          <w:tcPr>
            <w:tcW w:w="1417" w:type="dxa"/>
            <w:vMerge w:val="restart"/>
            <w:tcBorders>
              <w:top w:val="nil"/>
              <w:left w:val="single" w:sz="8" w:space="0" w:color="auto"/>
              <w:bottom w:val="single" w:sz="8" w:space="0" w:color="D9E1F2"/>
              <w:right w:val="single" w:sz="8" w:space="0" w:color="auto"/>
            </w:tcBorders>
            <w:shd w:val="clear" w:color="000000" w:fill="8EA9DB"/>
            <w:vAlign w:val="bottom"/>
            <w:hideMark/>
          </w:tcPr>
          <w:p w14:paraId="4B2A060F"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53E624BF" w14:textId="77777777" w:rsidTr="00304DB9">
        <w:trPr>
          <w:trHeight w:val="86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33BEFC26"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Tuto úlohu pouze částečně plní OHA a část </w:t>
            </w:r>
            <w:proofErr w:type="spellStart"/>
            <w:r w:rsidRPr="00304DB9">
              <w:rPr>
                <w:rFonts w:ascii="Arial" w:eastAsia="Times New Roman" w:hAnsi="Arial" w:cs="Arial"/>
                <w:color w:val="000000"/>
                <w:spacing w:val="0"/>
                <w:szCs w:val="20"/>
                <w:lang w:eastAsia="cs-CZ"/>
              </w:rPr>
              <w:t>OeG</w:t>
            </w:r>
            <w:proofErr w:type="spellEnd"/>
            <w:r w:rsidRPr="00304DB9">
              <w:rPr>
                <w:rFonts w:ascii="Arial" w:eastAsia="Times New Roman" w:hAnsi="Arial" w:cs="Arial"/>
                <w:color w:val="000000"/>
                <w:spacing w:val="0"/>
                <w:szCs w:val="20"/>
                <w:lang w:eastAsia="cs-CZ"/>
              </w:rPr>
              <w:t>, mnoho koordinačních úloh neplní nikdo. Celkový pohled na podporu práce CIO (ředitelů informatiky) jednotlivých OVS neexistuje.</w:t>
            </w:r>
          </w:p>
        </w:tc>
        <w:tc>
          <w:tcPr>
            <w:tcW w:w="1417" w:type="dxa"/>
            <w:vMerge/>
            <w:tcBorders>
              <w:top w:val="nil"/>
              <w:left w:val="single" w:sz="8" w:space="0" w:color="auto"/>
              <w:bottom w:val="single" w:sz="8" w:space="0" w:color="D9E1F2"/>
              <w:right w:val="single" w:sz="8" w:space="0" w:color="auto"/>
            </w:tcBorders>
            <w:vAlign w:val="center"/>
            <w:hideMark/>
          </w:tcPr>
          <w:p w14:paraId="40DC0630"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5842FA6D" w14:textId="77777777" w:rsidTr="00304DB9">
        <w:trPr>
          <w:trHeight w:val="340"/>
        </w:trPr>
        <w:tc>
          <w:tcPr>
            <w:tcW w:w="7787" w:type="dxa"/>
            <w:tcBorders>
              <w:top w:val="nil"/>
              <w:left w:val="single" w:sz="8" w:space="0" w:color="auto"/>
              <w:bottom w:val="single" w:sz="8" w:space="0" w:color="8EA9DB"/>
              <w:right w:val="single" w:sz="8" w:space="0" w:color="auto"/>
            </w:tcBorders>
            <w:shd w:val="clear" w:color="000000" w:fill="D9E1F2"/>
            <w:vAlign w:val="center"/>
            <w:hideMark/>
          </w:tcPr>
          <w:p w14:paraId="3F1C8DE7"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IKČR 5.03</w:t>
            </w:r>
          </w:p>
        </w:tc>
        <w:tc>
          <w:tcPr>
            <w:tcW w:w="1417" w:type="dxa"/>
            <w:tcBorders>
              <w:top w:val="nil"/>
              <w:left w:val="nil"/>
              <w:bottom w:val="single" w:sz="8" w:space="0" w:color="8EA9DB"/>
              <w:right w:val="single" w:sz="8" w:space="0" w:color="auto"/>
            </w:tcBorders>
            <w:shd w:val="clear" w:color="000000" w:fill="D9E1F2"/>
            <w:vAlign w:val="bottom"/>
            <w:hideMark/>
          </w:tcPr>
          <w:p w14:paraId="457C9A94"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0585A5DD"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1C8E1F8F"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Nastavení procesu centrální podpory tvorby architektury úřadů.</w:t>
            </w:r>
          </w:p>
        </w:tc>
        <w:tc>
          <w:tcPr>
            <w:tcW w:w="1417" w:type="dxa"/>
            <w:tcBorders>
              <w:top w:val="nil"/>
              <w:left w:val="nil"/>
              <w:bottom w:val="single" w:sz="8" w:space="0" w:color="D9E1F2"/>
              <w:right w:val="single" w:sz="8" w:space="0" w:color="auto"/>
            </w:tcBorders>
            <w:shd w:val="clear" w:color="000000" w:fill="8EA9DB"/>
            <w:vAlign w:val="center"/>
            <w:hideMark/>
          </w:tcPr>
          <w:p w14:paraId="135D8360"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30969A28" w14:textId="77777777" w:rsidTr="00304DB9">
        <w:trPr>
          <w:trHeight w:val="1051"/>
        </w:trPr>
        <w:tc>
          <w:tcPr>
            <w:tcW w:w="7787" w:type="dxa"/>
            <w:tcBorders>
              <w:top w:val="nil"/>
              <w:left w:val="single" w:sz="8" w:space="0" w:color="auto"/>
              <w:bottom w:val="nil"/>
              <w:right w:val="single" w:sz="8" w:space="0" w:color="auto"/>
            </w:tcBorders>
            <w:shd w:val="clear" w:color="000000" w:fill="B4C6E7"/>
            <w:vAlign w:val="center"/>
            <w:hideMark/>
          </w:tcPr>
          <w:p w14:paraId="7338B44C"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Je nezbytné podpořit implementaci NAR a tvorbu NAP konzultační činností, koordinací a kontrolou MV ČR (OHA) tak, aby nově ustavované architektonické kanceláře zvládly přechod od modelů pro žádosti o stanovisko MV ČR (OHA) k modelům celého úřadu pro podporování rozhodování o jeho rozvoji a o celkové správě portfolia aktiv.</w:t>
            </w:r>
          </w:p>
        </w:tc>
        <w:tc>
          <w:tcPr>
            <w:tcW w:w="1417" w:type="dxa"/>
            <w:vMerge w:val="restart"/>
            <w:tcBorders>
              <w:top w:val="nil"/>
              <w:left w:val="single" w:sz="8" w:space="0" w:color="auto"/>
              <w:bottom w:val="single" w:sz="8" w:space="0" w:color="D9E1F2"/>
              <w:right w:val="single" w:sz="8" w:space="0" w:color="auto"/>
            </w:tcBorders>
            <w:shd w:val="clear" w:color="000000" w:fill="B4C6E7"/>
            <w:vAlign w:val="bottom"/>
            <w:hideMark/>
          </w:tcPr>
          <w:p w14:paraId="6169BD78"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09AD56CC" w14:textId="77777777" w:rsidTr="00304DB9">
        <w:trPr>
          <w:trHeight w:val="282"/>
        </w:trPr>
        <w:tc>
          <w:tcPr>
            <w:tcW w:w="7787" w:type="dxa"/>
            <w:tcBorders>
              <w:top w:val="nil"/>
              <w:left w:val="single" w:sz="8" w:space="0" w:color="auto"/>
              <w:bottom w:val="nil"/>
              <w:right w:val="single" w:sz="8" w:space="0" w:color="auto"/>
            </w:tcBorders>
            <w:shd w:val="clear" w:color="000000" w:fill="B4C6E7"/>
            <w:vAlign w:val="center"/>
            <w:hideMark/>
          </w:tcPr>
          <w:p w14:paraId="1CA4CA26"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K tomu je nutné OHA zmocnit, pozměnit jeho strukturu a doplnit kapacity architektů, zaměřených na problematiku jednotlivých sektorů/resortů VS a jednotlivých klíčových domén a oblastí architektur úřadů.</w:t>
            </w:r>
          </w:p>
        </w:tc>
        <w:tc>
          <w:tcPr>
            <w:tcW w:w="1417" w:type="dxa"/>
            <w:vMerge/>
            <w:tcBorders>
              <w:top w:val="nil"/>
              <w:left w:val="single" w:sz="8" w:space="0" w:color="auto"/>
              <w:bottom w:val="single" w:sz="8" w:space="0" w:color="D9E1F2"/>
              <w:right w:val="single" w:sz="8" w:space="0" w:color="auto"/>
            </w:tcBorders>
            <w:vAlign w:val="center"/>
            <w:hideMark/>
          </w:tcPr>
          <w:p w14:paraId="78EBD092"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5751E05" w14:textId="77777777" w:rsidTr="00304DB9">
        <w:trPr>
          <w:trHeight w:val="62"/>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59E776FF"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Záměr je nutno realizovat rychle, aby OVS mohly hotovou EA využít pro aktualizace svých IK dle zákona.</w:t>
            </w:r>
          </w:p>
        </w:tc>
        <w:tc>
          <w:tcPr>
            <w:tcW w:w="1417" w:type="dxa"/>
            <w:vMerge/>
            <w:tcBorders>
              <w:top w:val="nil"/>
              <w:left w:val="single" w:sz="8" w:space="0" w:color="auto"/>
              <w:bottom w:val="single" w:sz="8" w:space="0" w:color="D9E1F2"/>
              <w:right w:val="single" w:sz="8" w:space="0" w:color="auto"/>
            </w:tcBorders>
            <w:vAlign w:val="center"/>
            <w:hideMark/>
          </w:tcPr>
          <w:p w14:paraId="1FCCF8E5"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202B0698"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490D5B77"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Realizace kompletních architektur úřadů v OVS, včetně pilotních projektů</w:t>
            </w:r>
          </w:p>
        </w:tc>
        <w:tc>
          <w:tcPr>
            <w:tcW w:w="1417" w:type="dxa"/>
            <w:tcBorders>
              <w:top w:val="nil"/>
              <w:left w:val="nil"/>
              <w:bottom w:val="single" w:sz="8" w:space="0" w:color="D9E1F2"/>
              <w:right w:val="single" w:sz="8" w:space="0" w:color="auto"/>
            </w:tcBorders>
            <w:shd w:val="clear" w:color="000000" w:fill="8EA9DB"/>
            <w:vAlign w:val="center"/>
            <w:hideMark/>
          </w:tcPr>
          <w:p w14:paraId="207AC02B"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3BDA47BA" w14:textId="77777777" w:rsidTr="00304DB9">
        <w:trPr>
          <w:trHeight w:val="687"/>
        </w:trPr>
        <w:tc>
          <w:tcPr>
            <w:tcW w:w="7787" w:type="dxa"/>
            <w:tcBorders>
              <w:top w:val="nil"/>
              <w:left w:val="single" w:sz="8" w:space="0" w:color="auto"/>
              <w:bottom w:val="nil"/>
              <w:right w:val="single" w:sz="8" w:space="0" w:color="auto"/>
            </w:tcBorders>
            <w:shd w:val="clear" w:color="000000" w:fill="B4C6E7"/>
            <w:vAlign w:val="center"/>
            <w:hideMark/>
          </w:tcPr>
          <w:p w14:paraId="2DA8A7F2"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Vytvoření modelu celkové architektury úřadu, na podporu jeho Informační koncepce, investičního plánování, řízení služeb, žádostí na OHA apod. je práce na 6-12 měsíců, v kombinaci interních a externích zdrojů.</w:t>
            </w:r>
          </w:p>
        </w:tc>
        <w:tc>
          <w:tcPr>
            <w:tcW w:w="1417" w:type="dxa"/>
            <w:vMerge w:val="restart"/>
            <w:tcBorders>
              <w:top w:val="nil"/>
              <w:left w:val="single" w:sz="8" w:space="0" w:color="auto"/>
              <w:bottom w:val="single" w:sz="8" w:space="0" w:color="D9E1F2"/>
              <w:right w:val="single" w:sz="8" w:space="0" w:color="auto"/>
            </w:tcBorders>
            <w:shd w:val="clear" w:color="000000" w:fill="B4C6E7"/>
            <w:vAlign w:val="bottom"/>
            <w:hideMark/>
          </w:tcPr>
          <w:p w14:paraId="3A3FC7A1"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05603CBC" w14:textId="77777777" w:rsidTr="00304DB9">
        <w:trPr>
          <w:trHeight w:val="226"/>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3FFE750D"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Zodpovědnost za ni nese každá povinná osoba (OVS) ze zákona, za koordinaci a jednotnost tohoto úsilí odpovídá MV OHA.</w:t>
            </w:r>
          </w:p>
        </w:tc>
        <w:tc>
          <w:tcPr>
            <w:tcW w:w="1417" w:type="dxa"/>
            <w:vMerge/>
            <w:tcBorders>
              <w:top w:val="nil"/>
              <w:left w:val="single" w:sz="8" w:space="0" w:color="auto"/>
              <w:bottom w:val="single" w:sz="8" w:space="0" w:color="D9E1F2"/>
              <w:right w:val="single" w:sz="8" w:space="0" w:color="auto"/>
            </w:tcBorders>
            <w:vAlign w:val="center"/>
            <w:hideMark/>
          </w:tcPr>
          <w:p w14:paraId="1FDD3C55"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33B41264" w14:textId="77777777" w:rsidTr="00304DB9">
        <w:trPr>
          <w:trHeight w:val="17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5806A015"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Vybudování centrálního úložiště architektonických modelů</w:t>
            </w:r>
          </w:p>
        </w:tc>
        <w:tc>
          <w:tcPr>
            <w:tcW w:w="1417" w:type="dxa"/>
            <w:tcBorders>
              <w:top w:val="nil"/>
              <w:left w:val="nil"/>
              <w:bottom w:val="single" w:sz="8" w:space="0" w:color="D9E1F2"/>
              <w:right w:val="single" w:sz="8" w:space="0" w:color="auto"/>
            </w:tcBorders>
            <w:shd w:val="clear" w:color="000000" w:fill="8EA9DB"/>
            <w:vAlign w:val="center"/>
            <w:hideMark/>
          </w:tcPr>
          <w:p w14:paraId="113830C8"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29F19DE8" w14:textId="77777777" w:rsidTr="00304DB9">
        <w:trPr>
          <w:trHeight w:val="1078"/>
        </w:trPr>
        <w:tc>
          <w:tcPr>
            <w:tcW w:w="7787" w:type="dxa"/>
            <w:tcBorders>
              <w:top w:val="nil"/>
              <w:left w:val="single" w:sz="8" w:space="0" w:color="auto"/>
              <w:bottom w:val="nil"/>
              <w:right w:val="single" w:sz="8" w:space="0" w:color="auto"/>
            </w:tcBorders>
            <w:shd w:val="clear" w:color="000000" w:fill="B4C6E7"/>
            <w:vAlign w:val="center"/>
            <w:hideMark/>
          </w:tcPr>
          <w:p w14:paraId="1E3266D7"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Tvorba a distribuce modelů centrálních sdílených služeb a povinných architektonických vzorů, kontrola a harmonizace modelů architektur jednotlivých OVS, vyhodnocování a koordinace obsahu Národního architektonického plánu vyžaduje robustní a výkonný sdílený modelovací nástroj, standardně integrovaný na nástroje OVS nebo jim poskytovaný jako služba.</w:t>
            </w:r>
          </w:p>
        </w:tc>
        <w:tc>
          <w:tcPr>
            <w:tcW w:w="1417" w:type="dxa"/>
            <w:vMerge w:val="restart"/>
            <w:tcBorders>
              <w:top w:val="nil"/>
              <w:left w:val="single" w:sz="8" w:space="0" w:color="auto"/>
              <w:bottom w:val="single" w:sz="8" w:space="0" w:color="D9E1F2"/>
              <w:right w:val="single" w:sz="8" w:space="0" w:color="auto"/>
            </w:tcBorders>
            <w:shd w:val="clear" w:color="000000" w:fill="B4C6E7"/>
            <w:vAlign w:val="bottom"/>
            <w:hideMark/>
          </w:tcPr>
          <w:p w14:paraId="0E9FF7C9"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4465D37D" w14:textId="77777777" w:rsidTr="00304DB9">
        <w:trPr>
          <w:trHeight w:val="435"/>
        </w:trPr>
        <w:tc>
          <w:tcPr>
            <w:tcW w:w="7787" w:type="dxa"/>
            <w:tcBorders>
              <w:top w:val="nil"/>
              <w:left w:val="single" w:sz="8" w:space="0" w:color="auto"/>
              <w:bottom w:val="nil"/>
              <w:right w:val="single" w:sz="8" w:space="0" w:color="auto"/>
            </w:tcBorders>
            <w:shd w:val="clear" w:color="000000" w:fill="B4C6E7"/>
            <w:vAlign w:val="center"/>
            <w:hideMark/>
          </w:tcPr>
          <w:p w14:paraId="3543967D"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Tento modelovací nástroj musí být také integrovaný na základní řídící evidence e-</w:t>
            </w:r>
            <w:proofErr w:type="spellStart"/>
            <w:r w:rsidRPr="00304DB9">
              <w:rPr>
                <w:rFonts w:ascii="Arial" w:eastAsia="Times New Roman" w:hAnsi="Arial" w:cs="Arial"/>
                <w:color w:val="000000"/>
                <w:spacing w:val="0"/>
                <w:szCs w:val="20"/>
                <w:lang w:eastAsia="cs-CZ"/>
              </w:rPr>
              <w:t>Governmentu</w:t>
            </w:r>
            <w:proofErr w:type="spellEnd"/>
            <w:r w:rsidRPr="00304DB9">
              <w:rPr>
                <w:rFonts w:ascii="Arial" w:eastAsia="Times New Roman" w:hAnsi="Arial" w:cs="Arial"/>
                <w:color w:val="000000"/>
                <w:spacing w:val="0"/>
                <w:szCs w:val="20"/>
                <w:lang w:eastAsia="cs-CZ"/>
              </w:rPr>
              <w:t>, tj. zejména na RPP jako Meta-IS.</w:t>
            </w:r>
          </w:p>
        </w:tc>
        <w:tc>
          <w:tcPr>
            <w:tcW w:w="1417" w:type="dxa"/>
            <w:vMerge/>
            <w:tcBorders>
              <w:top w:val="nil"/>
              <w:left w:val="single" w:sz="8" w:space="0" w:color="auto"/>
              <w:bottom w:val="single" w:sz="8" w:space="0" w:color="D9E1F2"/>
              <w:right w:val="single" w:sz="8" w:space="0" w:color="auto"/>
            </w:tcBorders>
            <w:vAlign w:val="center"/>
            <w:hideMark/>
          </w:tcPr>
          <w:p w14:paraId="7CF0FEA4"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7762D55D"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116F2A45"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Aktuálně OHA žádným modelovacím nástrojem nedisponuje.</w:t>
            </w:r>
          </w:p>
        </w:tc>
        <w:tc>
          <w:tcPr>
            <w:tcW w:w="1417" w:type="dxa"/>
            <w:vMerge/>
            <w:tcBorders>
              <w:top w:val="nil"/>
              <w:left w:val="single" w:sz="8" w:space="0" w:color="auto"/>
              <w:bottom w:val="single" w:sz="8" w:space="0" w:color="D9E1F2"/>
              <w:right w:val="single" w:sz="8" w:space="0" w:color="auto"/>
            </w:tcBorders>
            <w:vAlign w:val="center"/>
            <w:hideMark/>
          </w:tcPr>
          <w:p w14:paraId="70B553F5"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73804C78"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25A03843"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Vydání Národního architektonického plánu (NAP)</w:t>
            </w:r>
          </w:p>
        </w:tc>
        <w:tc>
          <w:tcPr>
            <w:tcW w:w="1417" w:type="dxa"/>
            <w:tcBorders>
              <w:top w:val="nil"/>
              <w:left w:val="nil"/>
              <w:bottom w:val="single" w:sz="8" w:space="0" w:color="D9E1F2"/>
              <w:right w:val="single" w:sz="8" w:space="0" w:color="auto"/>
            </w:tcBorders>
            <w:shd w:val="clear" w:color="000000" w:fill="8EA9DB"/>
            <w:vAlign w:val="center"/>
            <w:hideMark/>
          </w:tcPr>
          <w:p w14:paraId="0E9B3656"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6A083357" w14:textId="77777777" w:rsidTr="00304DB9">
        <w:trPr>
          <w:trHeight w:val="1008"/>
        </w:trPr>
        <w:tc>
          <w:tcPr>
            <w:tcW w:w="7787" w:type="dxa"/>
            <w:tcBorders>
              <w:top w:val="nil"/>
              <w:left w:val="single" w:sz="8" w:space="0" w:color="auto"/>
              <w:bottom w:val="nil"/>
              <w:right w:val="single" w:sz="8" w:space="0" w:color="auto"/>
            </w:tcBorders>
            <w:shd w:val="clear" w:color="000000" w:fill="B4C6E7"/>
            <w:vAlign w:val="center"/>
            <w:hideMark/>
          </w:tcPr>
          <w:p w14:paraId="1C027F86"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Realizovat, vytvářet, publikovat a průběžně školit modely užití sdílených služeb státu v oblasti </w:t>
            </w:r>
            <w:proofErr w:type="spellStart"/>
            <w:r w:rsidRPr="00304DB9">
              <w:rPr>
                <w:rFonts w:ascii="Arial" w:eastAsia="Times New Roman" w:hAnsi="Arial" w:cs="Arial"/>
                <w:color w:val="000000"/>
                <w:spacing w:val="0"/>
                <w:szCs w:val="20"/>
                <w:lang w:eastAsia="cs-CZ"/>
              </w:rPr>
              <w:t>eGovernmentu</w:t>
            </w:r>
            <w:proofErr w:type="spellEnd"/>
            <w:r w:rsidRPr="00304DB9">
              <w:rPr>
                <w:rFonts w:ascii="Arial" w:eastAsia="Times New Roman" w:hAnsi="Arial" w:cs="Arial"/>
                <w:color w:val="000000"/>
                <w:spacing w:val="0"/>
                <w:szCs w:val="20"/>
                <w:lang w:eastAsia="cs-CZ"/>
              </w:rPr>
              <w:t>. Modely doplnit srozumitelnými popisy (</w:t>
            </w:r>
            <w:proofErr w:type="spellStart"/>
            <w:r w:rsidRPr="00304DB9">
              <w:rPr>
                <w:rFonts w:ascii="Arial" w:eastAsia="Times New Roman" w:hAnsi="Arial" w:cs="Arial"/>
                <w:color w:val="000000"/>
                <w:spacing w:val="0"/>
                <w:szCs w:val="20"/>
                <w:lang w:eastAsia="cs-CZ"/>
              </w:rPr>
              <w:t>white</w:t>
            </w:r>
            <w:proofErr w:type="spellEnd"/>
            <w:r w:rsidRPr="00304DB9">
              <w:rPr>
                <w:rFonts w:ascii="Arial" w:eastAsia="Times New Roman" w:hAnsi="Arial" w:cs="Arial"/>
                <w:color w:val="000000"/>
                <w:spacing w:val="0"/>
                <w:szCs w:val="20"/>
                <w:lang w:eastAsia="cs-CZ"/>
              </w:rPr>
              <w:t xml:space="preserve"> </w:t>
            </w:r>
            <w:proofErr w:type="spellStart"/>
            <w:r w:rsidRPr="00304DB9">
              <w:rPr>
                <w:rFonts w:ascii="Arial" w:eastAsia="Times New Roman" w:hAnsi="Arial" w:cs="Arial"/>
                <w:color w:val="000000"/>
                <w:spacing w:val="0"/>
                <w:szCs w:val="20"/>
                <w:lang w:eastAsia="cs-CZ"/>
              </w:rPr>
              <w:t>paper</w:t>
            </w:r>
            <w:proofErr w:type="spellEnd"/>
            <w:r w:rsidRPr="00304DB9">
              <w:rPr>
                <w:rFonts w:ascii="Arial" w:eastAsia="Times New Roman" w:hAnsi="Arial" w:cs="Arial"/>
                <w:color w:val="000000"/>
                <w:spacing w:val="0"/>
                <w:szCs w:val="20"/>
                <w:lang w:eastAsia="cs-CZ"/>
              </w:rPr>
              <w:t>) sdílených služeb státu na všech vrstvách EA (jak provázáno a jak používat ne jak implementováno).</w:t>
            </w:r>
          </w:p>
        </w:tc>
        <w:tc>
          <w:tcPr>
            <w:tcW w:w="1417" w:type="dxa"/>
            <w:vMerge w:val="restart"/>
            <w:tcBorders>
              <w:top w:val="nil"/>
              <w:left w:val="single" w:sz="8" w:space="0" w:color="auto"/>
              <w:bottom w:val="single" w:sz="8" w:space="0" w:color="D9E1F2"/>
              <w:right w:val="single" w:sz="8" w:space="0" w:color="auto"/>
            </w:tcBorders>
            <w:shd w:val="clear" w:color="000000" w:fill="B4C6E7"/>
            <w:vAlign w:val="bottom"/>
            <w:hideMark/>
          </w:tcPr>
          <w:p w14:paraId="26E2E8C2"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1118768D" w14:textId="77777777" w:rsidTr="00304DB9">
        <w:trPr>
          <w:trHeight w:val="505"/>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57A67AC7"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Je nezbytné podpořit implementaci NAR a tvorbu NAP konzultační činností, koordinací a kontrolou 4. MV ČR (OHA) tak, aby nově ustavované architektonické kanceláře zvládly přechod od modelů pro žádosti o stanovisko 4. MV ČR (OHA) k modelům celého úřadu pro podporování rozhodování o jeho rozvoji a o celkové správě portfolia aktiv.</w:t>
            </w:r>
          </w:p>
        </w:tc>
        <w:tc>
          <w:tcPr>
            <w:tcW w:w="1417" w:type="dxa"/>
            <w:vMerge/>
            <w:tcBorders>
              <w:top w:val="nil"/>
              <w:left w:val="single" w:sz="8" w:space="0" w:color="auto"/>
              <w:bottom w:val="single" w:sz="8" w:space="0" w:color="D9E1F2"/>
              <w:right w:val="single" w:sz="8" w:space="0" w:color="auto"/>
            </w:tcBorders>
            <w:vAlign w:val="center"/>
            <w:hideMark/>
          </w:tcPr>
          <w:p w14:paraId="28C10CE5"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EF7C99" w:rsidRPr="00304DB9" w14:paraId="0872D9FC" w14:textId="77777777" w:rsidTr="009F087B">
        <w:trPr>
          <w:trHeight w:val="580"/>
        </w:trPr>
        <w:tc>
          <w:tcPr>
            <w:tcW w:w="7787" w:type="dxa"/>
            <w:tcBorders>
              <w:top w:val="nil"/>
              <w:left w:val="single" w:sz="8" w:space="0" w:color="auto"/>
              <w:bottom w:val="single" w:sz="8" w:space="0" w:color="4472C4"/>
              <w:right w:val="single" w:sz="8" w:space="0" w:color="auto"/>
            </w:tcBorders>
            <w:shd w:val="clear" w:color="000000" w:fill="203764"/>
            <w:vAlign w:val="center"/>
            <w:hideMark/>
          </w:tcPr>
          <w:p w14:paraId="2783D8D1" w14:textId="77777777" w:rsidR="00EF7C99" w:rsidRPr="00304DB9" w:rsidRDefault="00EF7C99" w:rsidP="009F087B">
            <w:pPr>
              <w:spacing w:after="0" w:line="240" w:lineRule="auto"/>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lastRenderedPageBreak/>
              <w:t>Gesční úřad / Název záměru/ Popis záměru</w:t>
            </w:r>
          </w:p>
        </w:tc>
        <w:tc>
          <w:tcPr>
            <w:tcW w:w="1417" w:type="dxa"/>
            <w:tcBorders>
              <w:top w:val="nil"/>
              <w:left w:val="nil"/>
              <w:bottom w:val="single" w:sz="8" w:space="0" w:color="4472C4"/>
              <w:right w:val="single" w:sz="8" w:space="0" w:color="auto"/>
            </w:tcBorders>
            <w:shd w:val="clear" w:color="000000" w:fill="203764"/>
            <w:vAlign w:val="center"/>
            <w:hideMark/>
          </w:tcPr>
          <w:p w14:paraId="08218187" w14:textId="77777777" w:rsidR="00EF7C99" w:rsidRPr="00304DB9" w:rsidRDefault="00EF7C99" w:rsidP="009F087B">
            <w:pPr>
              <w:spacing w:after="0" w:line="240" w:lineRule="auto"/>
              <w:jc w:val="center"/>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Počet záměrů</w:t>
            </w:r>
          </w:p>
        </w:tc>
      </w:tr>
      <w:tr w:rsidR="00304DB9" w:rsidRPr="00304DB9" w14:paraId="2B293239"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7288AC07"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Vydání Národního architektonického rámce (NAR)</w:t>
            </w:r>
          </w:p>
        </w:tc>
        <w:tc>
          <w:tcPr>
            <w:tcW w:w="1417" w:type="dxa"/>
            <w:tcBorders>
              <w:top w:val="nil"/>
              <w:left w:val="nil"/>
              <w:bottom w:val="single" w:sz="8" w:space="0" w:color="D9E1F2"/>
              <w:right w:val="single" w:sz="8" w:space="0" w:color="auto"/>
            </w:tcBorders>
            <w:shd w:val="clear" w:color="000000" w:fill="8EA9DB"/>
            <w:vAlign w:val="center"/>
            <w:hideMark/>
          </w:tcPr>
          <w:p w14:paraId="003C7A37"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0BB5CD6C"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66788EEC"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 xml:space="preserve">Vydání Slovníku/Tezauru </w:t>
            </w:r>
            <w:proofErr w:type="spellStart"/>
            <w:r w:rsidRPr="00304DB9">
              <w:rPr>
                <w:rFonts w:ascii="Arial" w:eastAsia="Times New Roman" w:hAnsi="Arial" w:cs="Arial"/>
                <w:b/>
                <w:bCs/>
                <w:color w:val="000000"/>
                <w:spacing w:val="0"/>
                <w:szCs w:val="20"/>
                <w:lang w:eastAsia="cs-CZ"/>
              </w:rPr>
              <w:t>eGovernmentu</w:t>
            </w:r>
            <w:proofErr w:type="spellEnd"/>
          </w:p>
        </w:tc>
        <w:tc>
          <w:tcPr>
            <w:tcW w:w="1417" w:type="dxa"/>
            <w:tcBorders>
              <w:top w:val="nil"/>
              <w:left w:val="nil"/>
              <w:bottom w:val="single" w:sz="8" w:space="0" w:color="D9E1F2"/>
              <w:right w:val="single" w:sz="8" w:space="0" w:color="auto"/>
            </w:tcBorders>
            <w:shd w:val="clear" w:color="000000" w:fill="8EA9DB"/>
            <w:vAlign w:val="center"/>
            <w:hideMark/>
          </w:tcPr>
          <w:p w14:paraId="3A0FD046"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156F91FF"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5896605B"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viz záměry</w:t>
            </w:r>
          </w:p>
        </w:tc>
        <w:tc>
          <w:tcPr>
            <w:tcW w:w="1417" w:type="dxa"/>
            <w:tcBorders>
              <w:top w:val="nil"/>
              <w:left w:val="nil"/>
              <w:bottom w:val="single" w:sz="8" w:space="0" w:color="D9E1F2"/>
              <w:right w:val="single" w:sz="8" w:space="0" w:color="auto"/>
            </w:tcBorders>
            <w:shd w:val="clear" w:color="000000" w:fill="B4C6E7"/>
            <w:vAlign w:val="bottom"/>
            <w:hideMark/>
          </w:tcPr>
          <w:p w14:paraId="1BFB5EC6"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6060B8C5"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7440A2B9"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 xml:space="preserve">Zavedení </w:t>
            </w:r>
            <w:proofErr w:type="spellStart"/>
            <w:r w:rsidRPr="00304DB9">
              <w:rPr>
                <w:rFonts w:ascii="Arial" w:eastAsia="Times New Roman" w:hAnsi="Arial" w:cs="Arial"/>
                <w:b/>
                <w:bCs/>
                <w:color w:val="000000"/>
                <w:spacing w:val="0"/>
                <w:szCs w:val="20"/>
                <w:lang w:eastAsia="cs-CZ"/>
              </w:rPr>
              <w:t>Enterprise</w:t>
            </w:r>
            <w:proofErr w:type="spellEnd"/>
            <w:r w:rsidRPr="00304DB9">
              <w:rPr>
                <w:rFonts w:ascii="Arial" w:eastAsia="Times New Roman" w:hAnsi="Arial" w:cs="Arial"/>
                <w:b/>
                <w:bCs/>
                <w:color w:val="000000"/>
                <w:spacing w:val="0"/>
                <w:szCs w:val="20"/>
                <w:lang w:eastAsia="cs-CZ"/>
              </w:rPr>
              <w:t xml:space="preserve"> architektury úřadu</w:t>
            </w:r>
          </w:p>
        </w:tc>
        <w:tc>
          <w:tcPr>
            <w:tcW w:w="1417" w:type="dxa"/>
            <w:tcBorders>
              <w:top w:val="nil"/>
              <w:left w:val="nil"/>
              <w:bottom w:val="single" w:sz="8" w:space="0" w:color="D9E1F2"/>
              <w:right w:val="single" w:sz="8" w:space="0" w:color="auto"/>
            </w:tcBorders>
            <w:shd w:val="clear" w:color="000000" w:fill="8EA9DB"/>
            <w:vAlign w:val="center"/>
            <w:hideMark/>
          </w:tcPr>
          <w:p w14:paraId="6EAF9129"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46546372" w14:textId="77777777" w:rsidTr="00304DB9">
        <w:trPr>
          <w:trHeight w:val="1191"/>
        </w:trPr>
        <w:tc>
          <w:tcPr>
            <w:tcW w:w="7787" w:type="dxa"/>
            <w:tcBorders>
              <w:top w:val="nil"/>
              <w:left w:val="single" w:sz="8" w:space="0" w:color="auto"/>
              <w:bottom w:val="nil"/>
              <w:right w:val="single" w:sz="8" w:space="0" w:color="auto"/>
            </w:tcBorders>
            <w:shd w:val="clear" w:color="000000" w:fill="B4C6E7"/>
            <w:vAlign w:val="center"/>
            <w:hideMark/>
          </w:tcPr>
          <w:p w14:paraId="799D468A"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Cílem záměru je v úřadu ÚKZÚZ zavést řízení architektury prostřednictvím standardů </w:t>
            </w:r>
            <w:proofErr w:type="spellStart"/>
            <w:r w:rsidRPr="00304DB9">
              <w:rPr>
                <w:rFonts w:ascii="Arial" w:eastAsia="Times New Roman" w:hAnsi="Arial" w:cs="Arial"/>
                <w:color w:val="000000"/>
                <w:spacing w:val="0"/>
                <w:szCs w:val="20"/>
                <w:lang w:eastAsia="cs-CZ"/>
              </w:rPr>
              <w:t>eGovernment</w:t>
            </w:r>
            <w:proofErr w:type="spellEnd"/>
            <w:r w:rsidRPr="00304DB9">
              <w:rPr>
                <w:rFonts w:ascii="Arial" w:eastAsia="Times New Roman" w:hAnsi="Arial" w:cs="Arial"/>
                <w:color w:val="000000"/>
                <w:spacing w:val="0"/>
                <w:szCs w:val="20"/>
                <w:lang w:eastAsia="cs-CZ"/>
              </w:rPr>
              <w:t xml:space="preserve"> v souladu s rámcem TOGAF, Národním architektonickým rámcem a Národním architektonickým plánem ČR. Předmětem je nejenom zavést EA, ale i </w:t>
            </w:r>
            <w:proofErr w:type="spellStart"/>
            <w:r w:rsidRPr="00304DB9">
              <w:rPr>
                <w:rFonts w:ascii="Arial" w:eastAsia="Times New Roman" w:hAnsi="Arial" w:cs="Arial"/>
                <w:color w:val="000000"/>
                <w:spacing w:val="0"/>
                <w:szCs w:val="20"/>
                <w:lang w:eastAsia="cs-CZ"/>
              </w:rPr>
              <w:t>redokumentovat</w:t>
            </w:r>
            <w:proofErr w:type="spellEnd"/>
            <w:r w:rsidRPr="00304DB9">
              <w:rPr>
                <w:rFonts w:ascii="Arial" w:eastAsia="Times New Roman" w:hAnsi="Arial" w:cs="Arial"/>
                <w:color w:val="000000"/>
                <w:spacing w:val="0"/>
                <w:szCs w:val="20"/>
                <w:lang w:eastAsia="cs-CZ"/>
              </w:rPr>
              <w:t xml:space="preserve"> existující architekturu a průběžně vzdělávat interní zaměstnance ÚZKÚZ v oblasti </w:t>
            </w:r>
            <w:proofErr w:type="spellStart"/>
            <w:r w:rsidRPr="00304DB9">
              <w:rPr>
                <w:rFonts w:ascii="Arial" w:eastAsia="Times New Roman" w:hAnsi="Arial" w:cs="Arial"/>
                <w:color w:val="000000"/>
                <w:spacing w:val="0"/>
                <w:szCs w:val="20"/>
                <w:lang w:eastAsia="cs-CZ"/>
              </w:rPr>
              <w:t>Enterprise</w:t>
            </w:r>
            <w:proofErr w:type="spellEnd"/>
            <w:r w:rsidRPr="00304DB9">
              <w:rPr>
                <w:rFonts w:ascii="Arial" w:eastAsia="Times New Roman" w:hAnsi="Arial" w:cs="Arial"/>
                <w:color w:val="000000"/>
                <w:spacing w:val="0"/>
                <w:szCs w:val="20"/>
                <w:lang w:eastAsia="cs-CZ"/>
              </w:rPr>
              <w:t xml:space="preserve"> architektury.</w:t>
            </w:r>
          </w:p>
        </w:tc>
        <w:tc>
          <w:tcPr>
            <w:tcW w:w="1417" w:type="dxa"/>
            <w:vMerge w:val="restart"/>
            <w:tcBorders>
              <w:top w:val="nil"/>
              <w:left w:val="single" w:sz="8" w:space="0" w:color="auto"/>
              <w:bottom w:val="single" w:sz="8" w:space="0" w:color="D9E1F2"/>
              <w:right w:val="single" w:sz="8" w:space="0" w:color="auto"/>
            </w:tcBorders>
            <w:shd w:val="clear" w:color="000000" w:fill="B4C6E7"/>
            <w:vAlign w:val="bottom"/>
            <w:hideMark/>
          </w:tcPr>
          <w:p w14:paraId="21A80855"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19F96B64" w14:textId="77777777" w:rsidTr="00304DB9">
        <w:trPr>
          <w:trHeight w:val="212"/>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2E77D997"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Klíčovým úkolem je zavést v organizaci úřad Hlavního architekta, obsadit tuto pozici a zajistit odpovídající kompetence.  </w:t>
            </w:r>
          </w:p>
        </w:tc>
        <w:tc>
          <w:tcPr>
            <w:tcW w:w="1417" w:type="dxa"/>
            <w:vMerge/>
            <w:tcBorders>
              <w:top w:val="nil"/>
              <w:left w:val="single" w:sz="8" w:space="0" w:color="auto"/>
              <w:bottom w:val="single" w:sz="8" w:space="0" w:color="D9E1F2"/>
              <w:right w:val="single" w:sz="8" w:space="0" w:color="auto"/>
            </w:tcBorders>
            <w:vAlign w:val="center"/>
            <w:hideMark/>
          </w:tcPr>
          <w:p w14:paraId="46E35324"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251FAFFE"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1099909B"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proofErr w:type="spellStart"/>
            <w:r w:rsidRPr="00304DB9">
              <w:rPr>
                <w:rFonts w:ascii="Arial" w:eastAsia="Times New Roman" w:hAnsi="Arial" w:cs="Arial"/>
                <w:b/>
                <w:bCs/>
                <w:color w:val="000000"/>
                <w:spacing w:val="0"/>
                <w:szCs w:val="20"/>
                <w:lang w:eastAsia="cs-CZ"/>
              </w:rPr>
              <w:t>Enterprise</w:t>
            </w:r>
            <w:proofErr w:type="spellEnd"/>
            <w:r w:rsidRPr="00304DB9">
              <w:rPr>
                <w:rFonts w:ascii="Arial" w:eastAsia="Times New Roman" w:hAnsi="Arial" w:cs="Arial"/>
                <w:b/>
                <w:bCs/>
                <w:color w:val="000000"/>
                <w:spacing w:val="0"/>
                <w:szCs w:val="20"/>
                <w:lang w:eastAsia="cs-CZ"/>
              </w:rPr>
              <w:t xml:space="preserve"> architektura klíčových projektů pro rozvoj elektronizace zdravotnictví</w:t>
            </w:r>
          </w:p>
        </w:tc>
        <w:tc>
          <w:tcPr>
            <w:tcW w:w="1417" w:type="dxa"/>
            <w:tcBorders>
              <w:top w:val="nil"/>
              <w:left w:val="nil"/>
              <w:bottom w:val="single" w:sz="8" w:space="0" w:color="D9E1F2"/>
              <w:right w:val="single" w:sz="8" w:space="0" w:color="auto"/>
            </w:tcBorders>
            <w:shd w:val="clear" w:color="000000" w:fill="8EA9DB"/>
            <w:vAlign w:val="center"/>
            <w:hideMark/>
          </w:tcPr>
          <w:p w14:paraId="6E4D4367"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1645215D" w14:textId="77777777" w:rsidTr="00304DB9">
        <w:trPr>
          <w:trHeight w:val="1218"/>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4BAF7A91"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Vytvoření architektonických modelů dle uznávaných standardů pro tvorbu </w:t>
            </w:r>
            <w:proofErr w:type="spellStart"/>
            <w:r w:rsidRPr="00304DB9">
              <w:rPr>
                <w:rFonts w:ascii="Arial" w:eastAsia="Times New Roman" w:hAnsi="Arial" w:cs="Arial"/>
                <w:color w:val="000000"/>
                <w:spacing w:val="0"/>
                <w:szCs w:val="20"/>
                <w:lang w:eastAsia="cs-CZ"/>
              </w:rPr>
              <w:t>enterprise</w:t>
            </w:r>
            <w:proofErr w:type="spellEnd"/>
            <w:r w:rsidRPr="00304DB9">
              <w:rPr>
                <w:rFonts w:ascii="Arial" w:eastAsia="Times New Roman" w:hAnsi="Arial" w:cs="Arial"/>
                <w:color w:val="000000"/>
                <w:spacing w:val="0"/>
                <w:szCs w:val="20"/>
                <w:lang w:eastAsia="cs-CZ"/>
              </w:rPr>
              <w:t xml:space="preserve"> architektury (TOGAF, </w:t>
            </w:r>
            <w:proofErr w:type="spellStart"/>
            <w:r w:rsidRPr="00304DB9">
              <w:rPr>
                <w:rFonts w:ascii="Arial" w:eastAsia="Times New Roman" w:hAnsi="Arial" w:cs="Arial"/>
                <w:color w:val="000000"/>
                <w:spacing w:val="0"/>
                <w:szCs w:val="20"/>
                <w:lang w:eastAsia="cs-CZ"/>
              </w:rPr>
              <w:t>ArchiMate</w:t>
            </w:r>
            <w:proofErr w:type="spellEnd"/>
            <w:r w:rsidRPr="00304DB9">
              <w:rPr>
                <w:rFonts w:ascii="Arial" w:eastAsia="Times New Roman" w:hAnsi="Arial" w:cs="Arial"/>
                <w:color w:val="000000"/>
                <w:spacing w:val="0"/>
                <w:szCs w:val="20"/>
                <w:lang w:eastAsia="cs-CZ"/>
              </w:rPr>
              <w:t>), díky kterým bude možné identifikovat jednotlivé komponenty klíčové pro rozvoj elektronizace ve veřejné správě a navrhnout jejich uspořádání takovým způsobem, aby byly budované systémy konzistentní a dokázaly podpořit procesy vykonávané veřejnou správou.</w:t>
            </w:r>
          </w:p>
        </w:tc>
        <w:tc>
          <w:tcPr>
            <w:tcW w:w="1417" w:type="dxa"/>
            <w:tcBorders>
              <w:top w:val="nil"/>
              <w:left w:val="nil"/>
              <w:bottom w:val="single" w:sz="8" w:space="0" w:color="D9E1F2"/>
              <w:right w:val="single" w:sz="8" w:space="0" w:color="auto"/>
            </w:tcBorders>
            <w:shd w:val="clear" w:color="000000" w:fill="B4C6E7"/>
            <w:vAlign w:val="center"/>
            <w:hideMark/>
          </w:tcPr>
          <w:p w14:paraId="25FDD79B" w14:textId="77777777" w:rsidR="00304DB9" w:rsidRPr="00304DB9" w:rsidRDefault="00304DB9" w:rsidP="00304DB9">
            <w:pPr>
              <w:spacing w:after="0" w:line="240" w:lineRule="auto"/>
              <w:jc w:val="center"/>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w:t>
            </w:r>
          </w:p>
        </w:tc>
      </w:tr>
      <w:tr w:rsidR="00304DB9" w:rsidRPr="00304DB9" w14:paraId="17D5321C" w14:textId="77777777" w:rsidTr="00304DB9">
        <w:trPr>
          <w:trHeight w:val="340"/>
        </w:trPr>
        <w:tc>
          <w:tcPr>
            <w:tcW w:w="7787" w:type="dxa"/>
            <w:tcBorders>
              <w:top w:val="nil"/>
              <w:left w:val="single" w:sz="8" w:space="0" w:color="auto"/>
              <w:bottom w:val="single" w:sz="8" w:space="0" w:color="8EA9DB"/>
              <w:right w:val="single" w:sz="8" w:space="0" w:color="auto"/>
            </w:tcBorders>
            <w:shd w:val="clear" w:color="000000" w:fill="D9E1F2"/>
            <w:vAlign w:val="center"/>
            <w:hideMark/>
          </w:tcPr>
          <w:p w14:paraId="751DAE45"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IKČR 5.05</w:t>
            </w:r>
          </w:p>
        </w:tc>
        <w:tc>
          <w:tcPr>
            <w:tcW w:w="1417" w:type="dxa"/>
            <w:tcBorders>
              <w:top w:val="nil"/>
              <w:left w:val="nil"/>
              <w:bottom w:val="single" w:sz="8" w:space="0" w:color="8EA9DB"/>
              <w:right w:val="single" w:sz="8" w:space="0" w:color="auto"/>
            </w:tcBorders>
            <w:shd w:val="clear" w:color="000000" w:fill="D9E1F2"/>
            <w:vAlign w:val="bottom"/>
            <w:hideMark/>
          </w:tcPr>
          <w:p w14:paraId="0EB383D5"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6203B6BD"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68F02AB2"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 xml:space="preserve">Realizace dynamického nákupního systému pro nákup </w:t>
            </w:r>
            <w:proofErr w:type="spellStart"/>
            <w:r w:rsidRPr="00304DB9">
              <w:rPr>
                <w:rFonts w:ascii="Arial" w:eastAsia="Times New Roman" w:hAnsi="Arial" w:cs="Arial"/>
                <w:b/>
                <w:bCs/>
                <w:color w:val="000000"/>
                <w:spacing w:val="0"/>
                <w:szCs w:val="20"/>
                <w:lang w:eastAsia="cs-CZ"/>
              </w:rPr>
              <w:t>cloudových</w:t>
            </w:r>
            <w:proofErr w:type="spellEnd"/>
            <w:r w:rsidRPr="00304DB9">
              <w:rPr>
                <w:rFonts w:ascii="Arial" w:eastAsia="Times New Roman" w:hAnsi="Arial" w:cs="Arial"/>
                <w:b/>
                <w:bCs/>
                <w:color w:val="000000"/>
                <w:spacing w:val="0"/>
                <w:szCs w:val="20"/>
                <w:lang w:eastAsia="cs-CZ"/>
              </w:rPr>
              <w:t xml:space="preserve"> služeb </w:t>
            </w:r>
            <w:proofErr w:type="spellStart"/>
            <w:r w:rsidRPr="00304DB9">
              <w:rPr>
                <w:rFonts w:ascii="Arial" w:eastAsia="Times New Roman" w:hAnsi="Arial" w:cs="Arial"/>
                <w:b/>
                <w:bCs/>
                <w:color w:val="000000"/>
                <w:spacing w:val="0"/>
                <w:szCs w:val="20"/>
                <w:lang w:eastAsia="cs-CZ"/>
              </w:rPr>
              <w:t>IaaS</w:t>
            </w:r>
            <w:proofErr w:type="spellEnd"/>
            <w:r w:rsidRPr="00304DB9">
              <w:rPr>
                <w:rFonts w:ascii="Arial" w:eastAsia="Times New Roman" w:hAnsi="Arial" w:cs="Arial"/>
                <w:b/>
                <w:bCs/>
                <w:color w:val="000000"/>
                <w:spacing w:val="0"/>
                <w:szCs w:val="20"/>
                <w:lang w:eastAsia="cs-CZ"/>
              </w:rPr>
              <w:t xml:space="preserve"> a </w:t>
            </w:r>
            <w:proofErr w:type="spellStart"/>
            <w:r w:rsidRPr="00304DB9">
              <w:rPr>
                <w:rFonts w:ascii="Arial" w:eastAsia="Times New Roman" w:hAnsi="Arial" w:cs="Arial"/>
                <w:b/>
                <w:bCs/>
                <w:color w:val="000000"/>
                <w:spacing w:val="0"/>
                <w:szCs w:val="20"/>
                <w:lang w:eastAsia="cs-CZ"/>
              </w:rPr>
              <w:t>PaaS</w:t>
            </w:r>
            <w:proofErr w:type="spellEnd"/>
            <w:r w:rsidRPr="00304DB9">
              <w:rPr>
                <w:rFonts w:ascii="Arial" w:eastAsia="Times New Roman" w:hAnsi="Arial" w:cs="Arial"/>
                <w:b/>
                <w:bCs/>
                <w:color w:val="000000"/>
                <w:spacing w:val="0"/>
                <w:szCs w:val="20"/>
                <w:lang w:eastAsia="cs-CZ"/>
              </w:rPr>
              <w:t xml:space="preserve"> ve veřejné správě ČR</w:t>
            </w:r>
          </w:p>
        </w:tc>
        <w:tc>
          <w:tcPr>
            <w:tcW w:w="1417" w:type="dxa"/>
            <w:tcBorders>
              <w:top w:val="nil"/>
              <w:left w:val="nil"/>
              <w:bottom w:val="single" w:sz="8" w:space="0" w:color="D9E1F2"/>
              <w:right w:val="single" w:sz="8" w:space="0" w:color="auto"/>
            </w:tcBorders>
            <w:shd w:val="clear" w:color="000000" w:fill="B4C6E7"/>
            <w:vAlign w:val="center"/>
            <w:hideMark/>
          </w:tcPr>
          <w:p w14:paraId="60A2D64A"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3020B2E9" w14:textId="77777777" w:rsidTr="00304DB9">
        <w:trPr>
          <w:trHeight w:val="967"/>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4386530B"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V souladu s návrhem SAZ GCLOUD realizovat dynamický nákupní systém </w:t>
            </w:r>
            <w:proofErr w:type="spellStart"/>
            <w:r w:rsidRPr="00304DB9">
              <w:rPr>
                <w:rFonts w:ascii="Arial" w:eastAsia="Times New Roman" w:hAnsi="Arial" w:cs="Arial"/>
                <w:color w:val="000000"/>
                <w:spacing w:val="0"/>
                <w:szCs w:val="20"/>
                <w:lang w:eastAsia="cs-CZ"/>
              </w:rPr>
              <w:t>cloudových</w:t>
            </w:r>
            <w:proofErr w:type="spellEnd"/>
            <w:r w:rsidRPr="00304DB9">
              <w:rPr>
                <w:rFonts w:ascii="Arial" w:eastAsia="Times New Roman" w:hAnsi="Arial" w:cs="Arial"/>
                <w:color w:val="000000"/>
                <w:spacing w:val="0"/>
                <w:szCs w:val="20"/>
                <w:lang w:eastAsia="cs-CZ"/>
              </w:rPr>
              <w:t xml:space="preserve"> služeb pro potřeby spolupracujících OVM, vytvořit řídící strukturu systému a definovat katalog poptávaných služeb</w:t>
            </w:r>
          </w:p>
        </w:tc>
        <w:tc>
          <w:tcPr>
            <w:tcW w:w="1417" w:type="dxa"/>
            <w:tcBorders>
              <w:top w:val="nil"/>
              <w:left w:val="nil"/>
              <w:bottom w:val="single" w:sz="8" w:space="0" w:color="D9E1F2"/>
              <w:right w:val="single" w:sz="8" w:space="0" w:color="auto"/>
            </w:tcBorders>
            <w:shd w:val="clear" w:color="000000" w:fill="8EA9DB"/>
            <w:vAlign w:val="bottom"/>
            <w:hideMark/>
          </w:tcPr>
          <w:p w14:paraId="132C936F"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5FEEB8EA"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717C6736"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Vytvoření portálu a katalogu (standardů) poptávaných služeb.</w:t>
            </w:r>
          </w:p>
        </w:tc>
        <w:tc>
          <w:tcPr>
            <w:tcW w:w="1417" w:type="dxa"/>
            <w:tcBorders>
              <w:top w:val="nil"/>
              <w:left w:val="nil"/>
              <w:bottom w:val="single" w:sz="8" w:space="0" w:color="D9E1F2"/>
              <w:right w:val="single" w:sz="8" w:space="0" w:color="auto"/>
            </w:tcBorders>
            <w:shd w:val="clear" w:color="000000" w:fill="B4C6E7"/>
            <w:vAlign w:val="center"/>
            <w:hideMark/>
          </w:tcPr>
          <w:p w14:paraId="4C908943"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77864414" w14:textId="77777777" w:rsidTr="00304DB9">
        <w:trPr>
          <w:trHeight w:val="11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6438C039"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V souladu s návrhem SAZ GCLOUD realizovat dynamický nákupní systém </w:t>
            </w:r>
            <w:proofErr w:type="spellStart"/>
            <w:r w:rsidRPr="00304DB9">
              <w:rPr>
                <w:rFonts w:ascii="Arial" w:eastAsia="Times New Roman" w:hAnsi="Arial" w:cs="Arial"/>
                <w:color w:val="000000"/>
                <w:spacing w:val="0"/>
                <w:szCs w:val="20"/>
                <w:lang w:eastAsia="cs-CZ"/>
              </w:rPr>
              <w:t>cloudových</w:t>
            </w:r>
            <w:proofErr w:type="spellEnd"/>
            <w:r w:rsidRPr="00304DB9">
              <w:rPr>
                <w:rFonts w:ascii="Arial" w:eastAsia="Times New Roman" w:hAnsi="Arial" w:cs="Arial"/>
                <w:color w:val="000000"/>
                <w:spacing w:val="0"/>
                <w:szCs w:val="20"/>
                <w:lang w:eastAsia="cs-CZ"/>
              </w:rPr>
              <w:t xml:space="preserve"> služeb pro potřeby spolupracujících OVM, vytvořit řídící strukturu systému a definovat katalog poptávaných služeb</w:t>
            </w:r>
          </w:p>
        </w:tc>
        <w:tc>
          <w:tcPr>
            <w:tcW w:w="1417" w:type="dxa"/>
            <w:tcBorders>
              <w:top w:val="nil"/>
              <w:left w:val="nil"/>
              <w:bottom w:val="single" w:sz="8" w:space="0" w:color="D9E1F2"/>
              <w:right w:val="single" w:sz="8" w:space="0" w:color="auto"/>
            </w:tcBorders>
            <w:shd w:val="clear" w:color="000000" w:fill="8EA9DB"/>
            <w:vAlign w:val="bottom"/>
            <w:hideMark/>
          </w:tcPr>
          <w:p w14:paraId="70333507"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541241E6"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74EE9AE3"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 xml:space="preserve">Vytvoření řídící a podpůrné struktury (útvaru) VS pro </w:t>
            </w:r>
            <w:proofErr w:type="spellStart"/>
            <w:r w:rsidRPr="00304DB9">
              <w:rPr>
                <w:rFonts w:ascii="Arial" w:eastAsia="Times New Roman" w:hAnsi="Arial" w:cs="Arial"/>
                <w:b/>
                <w:bCs/>
                <w:color w:val="000000"/>
                <w:spacing w:val="0"/>
                <w:szCs w:val="20"/>
                <w:lang w:eastAsia="cs-CZ"/>
              </w:rPr>
              <w:t>eGC</w:t>
            </w:r>
            <w:proofErr w:type="spellEnd"/>
          </w:p>
        </w:tc>
        <w:tc>
          <w:tcPr>
            <w:tcW w:w="1417" w:type="dxa"/>
            <w:tcBorders>
              <w:top w:val="nil"/>
              <w:left w:val="nil"/>
              <w:bottom w:val="single" w:sz="8" w:space="0" w:color="D9E1F2"/>
              <w:right w:val="single" w:sz="8" w:space="0" w:color="auto"/>
            </w:tcBorders>
            <w:shd w:val="clear" w:color="000000" w:fill="B4C6E7"/>
            <w:vAlign w:val="center"/>
            <w:hideMark/>
          </w:tcPr>
          <w:p w14:paraId="00B8FEC3"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26537593" w14:textId="77777777" w:rsidTr="00304DB9">
        <w:trPr>
          <w:trHeight w:val="11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5B770433"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V souladu s návrhem SAZ GCLOUD realizovat dynamický nákupní systém </w:t>
            </w:r>
            <w:proofErr w:type="spellStart"/>
            <w:r w:rsidRPr="00304DB9">
              <w:rPr>
                <w:rFonts w:ascii="Arial" w:eastAsia="Times New Roman" w:hAnsi="Arial" w:cs="Arial"/>
                <w:color w:val="000000"/>
                <w:spacing w:val="0"/>
                <w:szCs w:val="20"/>
                <w:lang w:eastAsia="cs-CZ"/>
              </w:rPr>
              <w:t>cloudových</w:t>
            </w:r>
            <w:proofErr w:type="spellEnd"/>
            <w:r w:rsidRPr="00304DB9">
              <w:rPr>
                <w:rFonts w:ascii="Arial" w:eastAsia="Times New Roman" w:hAnsi="Arial" w:cs="Arial"/>
                <w:color w:val="000000"/>
                <w:spacing w:val="0"/>
                <w:szCs w:val="20"/>
                <w:lang w:eastAsia="cs-CZ"/>
              </w:rPr>
              <w:t xml:space="preserve"> služeb pro potřeby spolupracujících OVM, vytvořit řídící strukturu systému a definovat katalog poptávaných služeb</w:t>
            </w:r>
          </w:p>
        </w:tc>
        <w:tc>
          <w:tcPr>
            <w:tcW w:w="1417" w:type="dxa"/>
            <w:tcBorders>
              <w:top w:val="nil"/>
              <w:left w:val="nil"/>
              <w:bottom w:val="single" w:sz="8" w:space="0" w:color="D9E1F2"/>
              <w:right w:val="single" w:sz="8" w:space="0" w:color="auto"/>
            </w:tcBorders>
            <w:shd w:val="clear" w:color="000000" w:fill="8EA9DB"/>
            <w:vAlign w:val="center"/>
            <w:hideMark/>
          </w:tcPr>
          <w:p w14:paraId="7FE8F031" w14:textId="77777777" w:rsidR="00304DB9" w:rsidRPr="00304DB9" w:rsidRDefault="00304DB9" w:rsidP="00304DB9">
            <w:pPr>
              <w:spacing w:after="0" w:line="240" w:lineRule="auto"/>
              <w:jc w:val="center"/>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w:t>
            </w:r>
          </w:p>
        </w:tc>
      </w:tr>
    </w:tbl>
    <w:p w14:paraId="1E7A487A" w14:textId="77777777" w:rsidR="00EF7C99" w:rsidRDefault="00EF7C99">
      <w:r>
        <w:br w:type="page"/>
      </w:r>
    </w:p>
    <w:tbl>
      <w:tblPr>
        <w:tblW w:w="9204" w:type="dxa"/>
        <w:tblCellMar>
          <w:left w:w="70" w:type="dxa"/>
          <w:right w:w="70" w:type="dxa"/>
        </w:tblCellMar>
        <w:tblLook w:val="04A0" w:firstRow="1" w:lastRow="0" w:firstColumn="1" w:lastColumn="0" w:noHBand="0" w:noVBand="1"/>
      </w:tblPr>
      <w:tblGrid>
        <w:gridCol w:w="7787"/>
        <w:gridCol w:w="1417"/>
      </w:tblGrid>
      <w:tr w:rsidR="00EF7C99" w:rsidRPr="00304DB9" w14:paraId="6051577F" w14:textId="77777777" w:rsidTr="009F087B">
        <w:trPr>
          <w:trHeight w:val="580"/>
        </w:trPr>
        <w:tc>
          <w:tcPr>
            <w:tcW w:w="7787" w:type="dxa"/>
            <w:tcBorders>
              <w:top w:val="nil"/>
              <w:left w:val="single" w:sz="8" w:space="0" w:color="auto"/>
              <w:bottom w:val="single" w:sz="8" w:space="0" w:color="4472C4"/>
              <w:right w:val="single" w:sz="8" w:space="0" w:color="auto"/>
            </w:tcBorders>
            <w:shd w:val="clear" w:color="000000" w:fill="203764"/>
            <w:vAlign w:val="center"/>
            <w:hideMark/>
          </w:tcPr>
          <w:p w14:paraId="4C885E32" w14:textId="4722D60B" w:rsidR="00EF7C99" w:rsidRPr="00304DB9" w:rsidRDefault="00EF7C99" w:rsidP="009F087B">
            <w:pPr>
              <w:spacing w:after="0" w:line="240" w:lineRule="auto"/>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lastRenderedPageBreak/>
              <w:t>Gesční úřad / Název záměru/ Popis záměru</w:t>
            </w:r>
          </w:p>
        </w:tc>
        <w:tc>
          <w:tcPr>
            <w:tcW w:w="1417" w:type="dxa"/>
            <w:tcBorders>
              <w:top w:val="nil"/>
              <w:left w:val="nil"/>
              <w:bottom w:val="single" w:sz="8" w:space="0" w:color="4472C4"/>
              <w:right w:val="single" w:sz="8" w:space="0" w:color="auto"/>
            </w:tcBorders>
            <w:shd w:val="clear" w:color="000000" w:fill="203764"/>
            <w:vAlign w:val="center"/>
            <w:hideMark/>
          </w:tcPr>
          <w:p w14:paraId="26929455" w14:textId="77777777" w:rsidR="00EF7C99" w:rsidRPr="00304DB9" w:rsidRDefault="00EF7C99" w:rsidP="009F087B">
            <w:pPr>
              <w:spacing w:after="0" w:line="240" w:lineRule="auto"/>
              <w:jc w:val="center"/>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Počet záměrů</w:t>
            </w:r>
          </w:p>
        </w:tc>
      </w:tr>
      <w:tr w:rsidR="00304DB9" w:rsidRPr="00304DB9" w14:paraId="3FD403A1"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6AD23FEC"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 xml:space="preserve">Příprava vybudování </w:t>
            </w:r>
            <w:proofErr w:type="spellStart"/>
            <w:r w:rsidRPr="00304DB9">
              <w:rPr>
                <w:rFonts w:ascii="Arial" w:eastAsia="Times New Roman" w:hAnsi="Arial" w:cs="Arial"/>
                <w:b/>
                <w:bCs/>
                <w:color w:val="000000"/>
                <w:spacing w:val="0"/>
                <w:szCs w:val="20"/>
                <w:lang w:eastAsia="cs-CZ"/>
              </w:rPr>
              <w:t>eGovernment</w:t>
            </w:r>
            <w:proofErr w:type="spellEnd"/>
            <w:r w:rsidRPr="00304DB9">
              <w:rPr>
                <w:rFonts w:ascii="Arial" w:eastAsia="Times New Roman" w:hAnsi="Arial" w:cs="Arial"/>
                <w:b/>
                <w:bCs/>
                <w:color w:val="000000"/>
                <w:spacing w:val="0"/>
                <w:szCs w:val="20"/>
                <w:lang w:eastAsia="cs-CZ"/>
              </w:rPr>
              <w:t xml:space="preserve"> </w:t>
            </w:r>
            <w:proofErr w:type="spellStart"/>
            <w:r w:rsidRPr="00304DB9">
              <w:rPr>
                <w:rFonts w:ascii="Arial" w:eastAsia="Times New Roman" w:hAnsi="Arial" w:cs="Arial"/>
                <w:b/>
                <w:bCs/>
                <w:color w:val="000000"/>
                <w:spacing w:val="0"/>
                <w:szCs w:val="20"/>
                <w:lang w:eastAsia="cs-CZ"/>
              </w:rPr>
              <w:t>cloudu</w:t>
            </w:r>
            <w:proofErr w:type="spellEnd"/>
            <w:r w:rsidRPr="00304DB9">
              <w:rPr>
                <w:rFonts w:ascii="Arial" w:eastAsia="Times New Roman" w:hAnsi="Arial" w:cs="Arial"/>
                <w:b/>
                <w:bCs/>
                <w:color w:val="000000"/>
                <w:spacing w:val="0"/>
                <w:szCs w:val="20"/>
                <w:lang w:eastAsia="cs-CZ"/>
              </w:rPr>
              <w:t xml:space="preserve"> </w:t>
            </w:r>
          </w:p>
        </w:tc>
        <w:tc>
          <w:tcPr>
            <w:tcW w:w="1417" w:type="dxa"/>
            <w:tcBorders>
              <w:top w:val="nil"/>
              <w:left w:val="nil"/>
              <w:bottom w:val="single" w:sz="8" w:space="0" w:color="D9E1F2"/>
              <w:right w:val="single" w:sz="8" w:space="0" w:color="auto"/>
            </w:tcBorders>
            <w:shd w:val="clear" w:color="000000" w:fill="B4C6E7"/>
            <w:vAlign w:val="center"/>
            <w:hideMark/>
          </w:tcPr>
          <w:p w14:paraId="1EEB316E"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3F76BD41" w14:textId="77777777" w:rsidTr="00304DB9">
        <w:trPr>
          <w:trHeight w:val="1848"/>
        </w:trPr>
        <w:tc>
          <w:tcPr>
            <w:tcW w:w="7787" w:type="dxa"/>
            <w:tcBorders>
              <w:top w:val="nil"/>
              <w:left w:val="single" w:sz="8" w:space="0" w:color="auto"/>
              <w:bottom w:val="nil"/>
              <w:right w:val="single" w:sz="8" w:space="0" w:color="auto"/>
            </w:tcBorders>
            <w:shd w:val="clear" w:color="000000" w:fill="8EA9DB"/>
            <w:vAlign w:val="center"/>
            <w:hideMark/>
          </w:tcPr>
          <w:p w14:paraId="439C19F2"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Úkol zahrnuje vytvoření </w:t>
            </w:r>
            <w:proofErr w:type="spellStart"/>
            <w:r w:rsidRPr="00304DB9">
              <w:rPr>
                <w:rFonts w:ascii="Arial" w:eastAsia="Times New Roman" w:hAnsi="Arial" w:cs="Arial"/>
                <w:color w:val="000000"/>
                <w:spacing w:val="0"/>
                <w:szCs w:val="20"/>
                <w:lang w:eastAsia="cs-CZ"/>
              </w:rPr>
              <w:t>eGovernment</w:t>
            </w:r>
            <w:proofErr w:type="spellEnd"/>
            <w:r w:rsidRPr="00304DB9">
              <w:rPr>
                <w:rFonts w:ascii="Arial" w:eastAsia="Times New Roman" w:hAnsi="Arial" w:cs="Arial"/>
                <w:color w:val="000000"/>
                <w:spacing w:val="0"/>
                <w:szCs w:val="20"/>
                <w:lang w:eastAsia="cs-CZ"/>
              </w:rPr>
              <w:t xml:space="preserve"> </w:t>
            </w:r>
            <w:proofErr w:type="spellStart"/>
            <w:r w:rsidRPr="00304DB9">
              <w:rPr>
                <w:rFonts w:ascii="Arial" w:eastAsia="Times New Roman" w:hAnsi="Arial" w:cs="Arial"/>
                <w:color w:val="000000"/>
                <w:spacing w:val="0"/>
                <w:szCs w:val="20"/>
                <w:lang w:eastAsia="cs-CZ"/>
              </w:rPr>
              <w:t>cloudu</w:t>
            </w:r>
            <w:proofErr w:type="spellEnd"/>
            <w:r w:rsidRPr="00304DB9">
              <w:rPr>
                <w:rFonts w:ascii="Arial" w:eastAsia="Times New Roman" w:hAnsi="Arial" w:cs="Arial"/>
                <w:color w:val="000000"/>
                <w:spacing w:val="0"/>
                <w:szCs w:val="20"/>
                <w:lang w:eastAsia="cs-CZ"/>
              </w:rPr>
              <w:t xml:space="preserve"> (dále jen </w:t>
            </w:r>
            <w:proofErr w:type="spellStart"/>
            <w:r w:rsidRPr="00304DB9">
              <w:rPr>
                <w:rFonts w:ascii="Arial" w:eastAsia="Times New Roman" w:hAnsi="Arial" w:cs="Arial"/>
                <w:color w:val="000000"/>
                <w:spacing w:val="0"/>
                <w:szCs w:val="20"/>
                <w:lang w:eastAsia="cs-CZ"/>
              </w:rPr>
              <w:t>eGC</w:t>
            </w:r>
            <w:proofErr w:type="spellEnd"/>
            <w:r w:rsidRPr="00304DB9">
              <w:rPr>
                <w:rFonts w:ascii="Arial" w:eastAsia="Times New Roman" w:hAnsi="Arial" w:cs="Arial"/>
                <w:color w:val="000000"/>
                <w:spacing w:val="0"/>
                <w:szCs w:val="20"/>
                <w:lang w:eastAsia="cs-CZ"/>
              </w:rPr>
              <w:t xml:space="preserve">) (státní a komerční) pro potřeby veřejné správy ČR – pro poskytování online služeb na úrovních </w:t>
            </w:r>
            <w:proofErr w:type="spellStart"/>
            <w:r w:rsidRPr="00304DB9">
              <w:rPr>
                <w:rFonts w:ascii="Arial" w:eastAsia="Times New Roman" w:hAnsi="Arial" w:cs="Arial"/>
                <w:color w:val="000000"/>
                <w:spacing w:val="0"/>
                <w:szCs w:val="20"/>
                <w:lang w:eastAsia="cs-CZ"/>
              </w:rPr>
              <w:t>IaaS</w:t>
            </w:r>
            <w:proofErr w:type="spellEnd"/>
            <w:r w:rsidRPr="00304DB9">
              <w:rPr>
                <w:rFonts w:ascii="Arial" w:eastAsia="Times New Roman" w:hAnsi="Arial" w:cs="Arial"/>
                <w:color w:val="000000"/>
                <w:spacing w:val="0"/>
                <w:szCs w:val="20"/>
                <w:lang w:eastAsia="cs-CZ"/>
              </w:rPr>
              <w:t xml:space="preserve"> (</w:t>
            </w:r>
            <w:proofErr w:type="spellStart"/>
            <w:r w:rsidRPr="00304DB9">
              <w:rPr>
                <w:rFonts w:ascii="Arial" w:eastAsia="Times New Roman" w:hAnsi="Arial" w:cs="Arial"/>
                <w:color w:val="000000"/>
                <w:spacing w:val="0"/>
                <w:szCs w:val="20"/>
                <w:lang w:eastAsia="cs-CZ"/>
              </w:rPr>
              <w:t>Infrastructure</w:t>
            </w:r>
            <w:proofErr w:type="spellEnd"/>
            <w:r w:rsidRPr="00304DB9">
              <w:rPr>
                <w:rFonts w:ascii="Arial" w:eastAsia="Times New Roman" w:hAnsi="Arial" w:cs="Arial"/>
                <w:color w:val="000000"/>
                <w:spacing w:val="0"/>
                <w:szCs w:val="20"/>
                <w:lang w:eastAsia="cs-CZ"/>
              </w:rPr>
              <w:t xml:space="preserve"> as a </w:t>
            </w:r>
            <w:proofErr w:type="spellStart"/>
            <w:r w:rsidRPr="00304DB9">
              <w:rPr>
                <w:rFonts w:ascii="Arial" w:eastAsia="Times New Roman" w:hAnsi="Arial" w:cs="Arial"/>
                <w:color w:val="000000"/>
                <w:spacing w:val="0"/>
                <w:szCs w:val="20"/>
                <w:lang w:eastAsia="cs-CZ"/>
              </w:rPr>
              <w:t>Service</w:t>
            </w:r>
            <w:proofErr w:type="spellEnd"/>
            <w:r w:rsidRPr="00304DB9">
              <w:rPr>
                <w:rFonts w:ascii="Arial" w:eastAsia="Times New Roman" w:hAnsi="Arial" w:cs="Arial"/>
                <w:color w:val="000000"/>
                <w:spacing w:val="0"/>
                <w:szCs w:val="20"/>
                <w:lang w:eastAsia="cs-CZ"/>
              </w:rPr>
              <w:t xml:space="preserve">), </w:t>
            </w:r>
            <w:proofErr w:type="spellStart"/>
            <w:r w:rsidRPr="00304DB9">
              <w:rPr>
                <w:rFonts w:ascii="Arial" w:eastAsia="Times New Roman" w:hAnsi="Arial" w:cs="Arial"/>
                <w:color w:val="000000"/>
                <w:spacing w:val="0"/>
                <w:szCs w:val="20"/>
                <w:lang w:eastAsia="cs-CZ"/>
              </w:rPr>
              <w:t>PaaS</w:t>
            </w:r>
            <w:proofErr w:type="spellEnd"/>
            <w:r w:rsidRPr="00304DB9">
              <w:rPr>
                <w:rFonts w:ascii="Arial" w:eastAsia="Times New Roman" w:hAnsi="Arial" w:cs="Arial"/>
                <w:color w:val="000000"/>
                <w:spacing w:val="0"/>
                <w:szCs w:val="20"/>
                <w:lang w:eastAsia="cs-CZ"/>
              </w:rPr>
              <w:t xml:space="preserve"> (</w:t>
            </w:r>
            <w:proofErr w:type="spellStart"/>
            <w:r w:rsidRPr="00304DB9">
              <w:rPr>
                <w:rFonts w:ascii="Arial" w:eastAsia="Times New Roman" w:hAnsi="Arial" w:cs="Arial"/>
                <w:color w:val="000000"/>
                <w:spacing w:val="0"/>
                <w:szCs w:val="20"/>
                <w:lang w:eastAsia="cs-CZ"/>
              </w:rPr>
              <w:t>Platform</w:t>
            </w:r>
            <w:proofErr w:type="spellEnd"/>
            <w:r w:rsidRPr="00304DB9">
              <w:rPr>
                <w:rFonts w:ascii="Arial" w:eastAsia="Times New Roman" w:hAnsi="Arial" w:cs="Arial"/>
                <w:color w:val="000000"/>
                <w:spacing w:val="0"/>
                <w:szCs w:val="20"/>
                <w:lang w:eastAsia="cs-CZ"/>
              </w:rPr>
              <w:t xml:space="preserve"> as a </w:t>
            </w:r>
            <w:proofErr w:type="spellStart"/>
            <w:r w:rsidRPr="00304DB9">
              <w:rPr>
                <w:rFonts w:ascii="Arial" w:eastAsia="Times New Roman" w:hAnsi="Arial" w:cs="Arial"/>
                <w:color w:val="000000"/>
                <w:spacing w:val="0"/>
                <w:szCs w:val="20"/>
                <w:lang w:eastAsia="cs-CZ"/>
              </w:rPr>
              <w:t>Service</w:t>
            </w:r>
            <w:proofErr w:type="spellEnd"/>
            <w:r w:rsidRPr="00304DB9">
              <w:rPr>
                <w:rFonts w:ascii="Arial" w:eastAsia="Times New Roman" w:hAnsi="Arial" w:cs="Arial"/>
                <w:color w:val="000000"/>
                <w:spacing w:val="0"/>
                <w:szCs w:val="20"/>
                <w:lang w:eastAsia="cs-CZ"/>
              </w:rPr>
              <w:t xml:space="preserve">) a </w:t>
            </w:r>
            <w:proofErr w:type="spellStart"/>
            <w:r w:rsidRPr="00304DB9">
              <w:rPr>
                <w:rFonts w:ascii="Arial" w:eastAsia="Times New Roman" w:hAnsi="Arial" w:cs="Arial"/>
                <w:color w:val="000000"/>
                <w:spacing w:val="0"/>
                <w:szCs w:val="20"/>
                <w:lang w:eastAsia="cs-CZ"/>
              </w:rPr>
              <w:t>SaaS</w:t>
            </w:r>
            <w:proofErr w:type="spellEnd"/>
            <w:r w:rsidRPr="00304DB9">
              <w:rPr>
                <w:rFonts w:ascii="Arial" w:eastAsia="Times New Roman" w:hAnsi="Arial" w:cs="Arial"/>
                <w:color w:val="000000"/>
                <w:spacing w:val="0"/>
                <w:szCs w:val="20"/>
                <w:lang w:eastAsia="cs-CZ"/>
              </w:rPr>
              <w:t xml:space="preserve"> (Software as a </w:t>
            </w:r>
            <w:proofErr w:type="spellStart"/>
            <w:r w:rsidRPr="00304DB9">
              <w:rPr>
                <w:rFonts w:ascii="Arial" w:eastAsia="Times New Roman" w:hAnsi="Arial" w:cs="Arial"/>
                <w:color w:val="000000"/>
                <w:spacing w:val="0"/>
                <w:szCs w:val="20"/>
                <w:lang w:eastAsia="cs-CZ"/>
              </w:rPr>
              <w:t>Service</w:t>
            </w:r>
            <w:proofErr w:type="spellEnd"/>
            <w:r w:rsidRPr="00304DB9">
              <w:rPr>
                <w:rFonts w:ascii="Arial" w:eastAsia="Times New Roman" w:hAnsi="Arial" w:cs="Arial"/>
                <w:color w:val="000000"/>
                <w:spacing w:val="0"/>
                <w:szCs w:val="20"/>
                <w:lang w:eastAsia="cs-CZ"/>
              </w:rPr>
              <w:t xml:space="preserve">). V komerční části </w:t>
            </w:r>
            <w:proofErr w:type="spellStart"/>
            <w:r w:rsidRPr="00304DB9">
              <w:rPr>
                <w:rFonts w:ascii="Arial" w:eastAsia="Times New Roman" w:hAnsi="Arial" w:cs="Arial"/>
                <w:color w:val="000000"/>
                <w:spacing w:val="0"/>
                <w:szCs w:val="20"/>
                <w:lang w:eastAsia="cs-CZ"/>
              </w:rPr>
              <w:t>eGC</w:t>
            </w:r>
            <w:proofErr w:type="spellEnd"/>
            <w:r w:rsidRPr="00304DB9">
              <w:rPr>
                <w:rFonts w:ascii="Arial" w:eastAsia="Times New Roman" w:hAnsi="Arial" w:cs="Arial"/>
                <w:color w:val="000000"/>
                <w:spacing w:val="0"/>
                <w:szCs w:val="20"/>
                <w:lang w:eastAsia="cs-CZ"/>
              </w:rPr>
              <w:t xml:space="preserve"> se soustředíme na pořizování různých dynamickým nákupním systémem </w:t>
            </w:r>
            <w:proofErr w:type="spellStart"/>
            <w:r w:rsidRPr="00304DB9">
              <w:rPr>
                <w:rFonts w:ascii="Arial" w:eastAsia="Times New Roman" w:hAnsi="Arial" w:cs="Arial"/>
                <w:color w:val="000000"/>
                <w:spacing w:val="0"/>
                <w:szCs w:val="20"/>
                <w:lang w:eastAsia="cs-CZ"/>
              </w:rPr>
              <w:t>vysoutěžených</w:t>
            </w:r>
            <w:proofErr w:type="spellEnd"/>
            <w:r w:rsidRPr="00304DB9">
              <w:rPr>
                <w:rFonts w:ascii="Arial" w:eastAsia="Times New Roman" w:hAnsi="Arial" w:cs="Arial"/>
                <w:color w:val="000000"/>
                <w:spacing w:val="0"/>
                <w:szCs w:val="20"/>
                <w:lang w:eastAsia="cs-CZ"/>
              </w:rPr>
              <w:t xml:space="preserve"> služeb (</w:t>
            </w:r>
            <w:proofErr w:type="spellStart"/>
            <w:r w:rsidRPr="00304DB9">
              <w:rPr>
                <w:rFonts w:ascii="Arial" w:eastAsia="Times New Roman" w:hAnsi="Arial" w:cs="Arial"/>
                <w:color w:val="000000"/>
                <w:spacing w:val="0"/>
                <w:szCs w:val="20"/>
                <w:lang w:eastAsia="cs-CZ"/>
              </w:rPr>
              <w:t>Iaas</w:t>
            </w:r>
            <w:proofErr w:type="spellEnd"/>
            <w:r w:rsidRPr="00304DB9">
              <w:rPr>
                <w:rFonts w:ascii="Arial" w:eastAsia="Times New Roman" w:hAnsi="Arial" w:cs="Arial"/>
                <w:color w:val="000000"/>
                <w:spacing w:val="0"/>
                <w:szCs w:val="20"/>
                <w:lang w:eastAsia="cs-CZ"/>
              </w:rPr>
              <w:t xml:space="preserve">, </w:t>
            </w:r>
            <w:proofErr w:type="spellStart"/>
            <w:r w:rsidRPr="00304DB9">
              <w:rPr>
                <w:rFonts w:ascii="Arial" w:eastAsia="Times New Roman" w:hAnsi="Arial" w:cs="Arial"/>
                <w:color w:val="000000"/>
                <w:spacing w:val="0"/>
                <w:szCs w:val="20"/>
                <w:lang w:eastAsia="cs-CZ"/>
              </w:rPr>
              <w:t>PaaS</w:t>
            </w:r>
            <w:proofErr w:type="spellEnd"/>
            <w:r w:rsidRPr="00304DB9">
              <w:rPr>
                <w:rFonts w:ascii="Arial" w:eastAsia="Times New Roman" w:hAnsi="Arial" w:cs="Arial"/>
                <w:color w:val="000000"/>
                <w:spacing w:val="0"/>
                <w:szCs w:val="20"/>
                <w:lang w:eastAsia="cs-CZ"/>
              </w:rPr>
              <w:t xml:space="preserve">, </w:t>
            </w:r>
            <w:proofErr w:type="spellStart"/>
            <w:r w:rsidRPr="00304DB9">
              <w:rPr>
                <w:rFonts w:ascii="Arial" w:eastAsia="Times New Roman" w:hAnsi="Arial" w:cs="Arial"/>
                <w:color w:val="000000"/>
                <w:spacing w:val="0"/>
                <w:szCs w:val="20"/>
                <w:lang w:eastAsia="cs-CZ"/>
              </w:rPr>
              <w:t>SaaS</w:t>
            </w:r>
            <w:proofErr w:type="spellEnd"/>
            <w:r w:rsidRPr="00304DB9">
              <w:rPr>
                <w:rFonts w:ascii="Arial" w:eastAsia="Times New Roman" w:hAnsi="Arial" w:cs="Arial"/>
                <w:color w:val="000000"/>
                <w:spacing w:val="0"/>
                <w:szCs w:val="20"/>
                <w:lang w:eastAsia="cs-CZ"/>
              </w:rPr>
              <w:t xml:space="preserve">) komerčních poskytovatelů. Státní část </w:t>
            </w:r>
            <w:proofErr w:type="spellStart"/>
            <w:r w:rsidRPr="00304DB9">
              <w:rPr>
                <w:rFonts w:ascii="Arial" w:eastAsia="Times New Roman" w:hAnsi="Arial" w:cs="Arial"/>
                <w:color w:val="000000"/>
                <w:spacing w:val="0"/>
                <w:szCs w:val="20"/>
                <w:lang w:eastAsia="cs-CZ"/>
              </w:rPr>
              <w:t>eGC</w:t>
            </w:r>
            <w:proofErr w:type="spellEnd"/>
            <w:r w:rsidRPr="00304DB9">
              <w:rPr>
                <w:rFonts w:ascii="Arial" w:eastAsia="Times New Roman" w:hAnsi="Arial" w:cs="Arial"/>
                <w:color w:val="000000"/>
                <w:spacing w:val="0"/>
                <w:szCs w:val="20"/>
                <w:lang w:eastAsia="cs-CZ"/>
              </w:rPr>
              <w:t xml:space="preserve"> se soustředí na budování sdílených platforem (</w:t>
            </w:r>
            <w:proofErr w:type="spellStart"/>
            <w:r w:rsidRPr="00304DB9">
              <w:rPr>
                <w:rFonts w:ascii="Arial" w:eastAsia="Times New Roman" w:hAnsi="Arial" w:cs="Arial"/>
                <w:color w:val="000000"/>
                <w:spacing w:val="0"/>
                <w:szCs w:val="20"/>
                <w:lang w:eastAsia="cs-CZ"/>
              </w:rPr>
              <w:t>PaaS</w:t>
            </w:r>
            <w:proofErr w:type="spellEnd"/>
            <w:r w:rsidRPr="00304DB9">
              <w:rPr>
                <w:rFonts w:ascii="Arial" w:eastAsia="Times New Roman" w:hAnsi="Arial" w:cs="Arial"/>
                <w:color w:val="000000"/>
                <w:spacing w:val="0"/>
                <w:szCs w:val="20"/>
                <w:lang w:eastAsia="cs-CZ"/>
              </w:rPr>
              <w:t>) a infrastruktury (</w:t>
            </w:r>
            <w:proofErr w:type="spellStart"/>
            <w:r w:rsidRPr="00304DB9">
              <w:rPr>
                <w:rFonts w:ascii="Arial" w:eastAsia="Times New Roman" w:hAnsi="Arial" w:cs="Arial"/>
                <w:color w:val="000000"/>
                <w:spacing w:val="0"/>
                <w:szCs w:val="20"/>
                <w:lang w:eastAsia="cs-CZ"/>
              </w:rPr>
              <w:t>IaaS</w:t>
            </w:r>
            <w:proofErr w:type="spellEnd"/>
            <w:r w:rsidRPr="00304DB9">
              <w:rPr>
                <w:rFonts w:ascii="Arial" w:eastAsia="Times New Roman" w:hAnsi="Arial" w:cs="Arial"/>
                <w:color w:val="000000"/>
                <w:spacing w:val="0"/>
                <w:szCs w:val="20"/>
                <w:lang w:eastAsia="cs-CZ"/>
              </w:rPr>
              <w:t>) pro jedinečné a centrálně poskytované zákony definované služby ISVS.</w:t>
            </w:r>
          </w:p>
        </w:tc>
        <w:tc>
          <w:tcPr>
            <w:tcW w:w="1417" w:type="dxa"/>
            <w:vMerge w:val="restart"/>
            <w:tcBorders>
              <w:top w:val="nil"/>
              <w:left w:val="single" w:sz="8" w:space="0" w:color="auto"/>
              <w:bottom w:val="single" w:sz="8" w:space="0" w:color="D9E1F2"/>
              <w:right w:val="single" w:sz="8" w:space="0" w:color="auto"/>
            </w:tcBorders>
            <w:shd w:val="clear" w:color="000000" w:fill="8EA9DB"/>
            <w:vAlign w:val="bottom"/>
            <w:hideMark/>
          </w:tcPr>
          <w:p w14:paraId="569C2650"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3299BE03" w14:textId="77777777" w:rsidTr="00304DB9">
        <w:trPr>
          <w:trHeight w:val="939"/>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4947398F"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Tento úkol také vyplývá z dokumentu „Strategie rozvoje ICT služeb veřejné správy“, schváleného usnesením Vlády ČR dne 2. listopadu 2015, který popisuje nedostatky současného stavu řízení a provozování informačních a komunikačních technologií ve veřejné správě.</w:t>
            </w:r>
          </w:p>
        </w:tc>
        <w:tc>
          <w:tcPr>
            <w:tcW w:w="1417" w:type="dxa"/>
            <w:vMerge/>
            <w:tcBorders>
              <w:top w:val="nil"/>
              <w:left w:val="single" w:sz="8" w:space="0" w:color="auto"/>
              <w:bottom w:val="single" w:sz="8" w:space="0" w:color="D9E1F2"/>
              <w:right w:val="single" w:sz="8" w:space="0" w:color="auto"/>
            </w:tcBorders>
            <w:vAlign w:val="center"/>
            <w:hideMark/>
          </w:tcPr>
          <w:p w14:paraId="4C77FFB6"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45BFC501" w14:textId="77777777" w:rsidTr="00304DB9">
        <w:trPr>
          <w:trHeight w:val="340"/>
        </w:trPr>
        <w:tc>
          <w:tcPr>
            <w:tcW w:w="7787" w:type="dxa"/>
            <w:tcBorders>
              <w:top w:val="nil"/>
              <w:left w:val="single" w:sz="8" w:space="0" w:color="auto"/>
              <w:bottom w:val="single" w:sz="8" w:space="0" w:color="8EA9DB"/>
              <w:right w:val="single" w:sz="8" w:space="0" w:color="auto"/>
            </w:tcBorders>
            <w:shd w:val="clear" w:color="000000" w:fill="D9E1F2"/>
            <w:vAlign w:val="center"/>
            <w:hideMark/>
          </w:tcPr>
          <w:p w14:paraId="4F1B4B36"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IKČR 5.06</w:t>
            </w:r>
          </w:p>
        </w:tc>
        <w:tc>
          <w:tcPr>
            <w:tcW w:w="1417" w:type="dxa"/>
            <w:tcBorders>
              <w:top w:val="nil"/>
              <w:left w:val="nil"/>
              <w:bottom w:val="single" w:sz="8" w:space="0" w:color="8EA9DB"/>
              <w:right w:val="single" w:sz="8" w:space="0" w:color="auto"/>
            </w:tcBorders>
            <w:shd w:val="clear" w:color="000000" w:fill="D9E1F2"/>
            <w:vAlign w:val="bottom"/>
            <w:hideMark/>
          </w:tcPr>
          <w:p w14:paraId="65213374"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552D97FA"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68F5855D"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Standardy digitální služby</w:t>
            </w:r>
          </w:p>
        </w:tc>
        <w:tc>
          <w:tcPr>
            <w:tcW w:w="1417" w:type="dxa"/>
            <w:tcBorders>
              <w:top w:val="nil"/>
              <w:left w:val="nil"/>
              <w:bottom w:val="single" w:sz="8" w:space="0" w:color="D9E1F2"/>
              <w:right w:val="single" w:sz="8" w:space="0" w:color="auto"/>
            </w:tcBorders>
            <w:shd w:val="clear" w:color="000000" w:fill="8EA9DB"/>
            <w:vAlign w:val="center"/>
            <w:hideMark/>
          </w:tcPr>
          <w:p w14:paraId="2E0A1DFF"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159046EE" w14:textId="77777777" w:rsidTr="00304DB9">
        <w:trPr>
          <w:trHeight w:val="86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512C3194"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Je třeba vytvořit právní, edukační, procesní, metodické a konzultační prostředí pro zadavatele, zpracovatele, předkladatele, </w:t>
            </w:r>
            <w:proofErr w:type="spellStart"/>
            <w:r w:rsidRPr="00304DB9">
              <w:rPr>
                <w:rFonts w:ascii="Arial" w:eastAsia="Times New Roman" w:hAnsi="Arial" w:cs="Arial"/>
                <w:color w:val="000000"/>
                <w:spacing w:val="0"/>
                <w:szCs w:val="20"/>
                <w:lang w:eastAsia="cs-CZ"/>
              </w:rPr>
              <w:t>ent</w:t>
            </w:r>
            <w:proofErr w:type="spellEnd"/>
            <w:r w:rsidRPr="00304DB9">
              <w:rPr>
                <w:rFonts w:ascii="Arial" w:eastAsia="Times New Roman" w:hAnsi="Arial" w:cs="Arial"/>
                <w:color w:val="000000"/>
                <w:spacing w:val="0"/>
                <w:szCs w:val="20"/>
                <w:lang w:eastAsia="cs-CZ"/>
              </w:rPr>
              <w:t>. architekty a posuzovatele nových a obnovovaných ICT služeb.</w:t>
            </w:r>
          </w:p>
        </w:tc>
        <w:tc>
          <w:tcPr>
            <w:tcW w:w="1417" w:type="dxa"/>
            <w:tcBorders>
              <w:top w:val="nil"/>
              <w:left w:val="nil"/>
              <w:bottom w:val="single" w:sz="8" w:space="0" w:color="D9E1F2"/>
              <w:right w:val="single" w:sz="8" w:space="0" w:color="auto"/>
            </w:tcBorders>
            <w:shd w:val="clear" w:color="000000" w:fill="B4C6E7"/>
            <w:vAlign w:val="bottom"/>
            <w:hideMark/>
          </w:tcPr>
          <w:p w14:paraId="2776D9DA"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60BD2212"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5AFDDDEB"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 xml:space="preserve">Vydávání a aktualizace ICT standardů řešení </w:t>
            </w:r>
          </w:p>
        </w:tc>
        <w:tc>
          <w:tcPr>
            <w:tcW w:w="1417" w:type="dxa"/>
            <w:tcBorders>
              <w:top w:val="nil"/>
              <w:left w:val="nil"/>
              <w:bottom w:val="single" w:sz="8" w:space="0" w:color="D9E1F2"/>
              <w:right w:val="single" w:sz="8" w:space="0" w:color="auto"/>
            </w:tcBorders>
            <w:shd w:val="clear" w:color="000000" w:fill="8EA9DB"/>
            <w:vAlign w:val="center"/>
            <w:hideMark/>
          </w:tcPr>
          <w:p w14:paraId="583768D2"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6914BBBC" w14:textId="77777777" w:rsidTr="00304DB9">
        <w:trPr>
          <w:trHeight w:val="939"/>
        </w:trPr>
        <w:tc>
          <w:tcPr>
            <w:tcW w:w="7787" w:type="dxa"/>
            <w:tcBorders>
              <w:top w:val="nil"/>
              <w:left w:val="single" w:sz="8" w:space="0" w:color="auto"/>
              <w:bottom w:val="nil"/>
              <w:right w:val="single" w:sz="8" w:space="0" w:color="auto"/>
            </w:tcBorders>
            <w:shd w:val="clear" w:color="000000" w:fill="B4C6E7"/>
            <w:vAlign w:val="center"/>
            <w:hideMark/>
          </w:tcPr>
          <w:p w14:paraId="52D0E7F3"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Klienti MV v oblasti ICT koordinace potřebují a vyžadují cíle a zásady IKČR ukládají MV vydávat potřebné celostátně jednotné ICT standardy, a to jak pro prvky řešení (v tomto záměru) - formáty, protokoly, šablony, katalogy prvků UX apod., tak pro metody řízení (v druhém záměru).</w:t>
            </w:r>
          </w:p>
        </w:tc>
        <w:tc>
          <w:tcPr>
            <w:tcW w:w="1417" w:type="dxa"/>
            <w:vMerge w:val="restart"/>
            <w:tcBorders>
              <w:top w:val="nil"/>
              <w:left w:val="single" w:sz="8" w:space="0" w:color="auto"/>
              <w:bottom w:val="single" w:sz="8" w:space="0" w:color="D9E1F2"/>
              <w:right w:val="single" w:sz="8" w:space="0" w:color="auto"/>
            </w:tcBorders>
            <w:shd w:val="clear" w:color="000000" w:fill="B4C6E7"/>
            <w:vAlign w:val="bottom"/>
            <w:hideMark/>
          </w:tcPr>
          <w:p w14:paraId="335F4632"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1941F5D8" w14:textId="77777777" w:rsidTr="00304DB9">
        <w:trPr>
          <w:trHeight w:val="31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5B7317C0"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Standardy by měl vydávat dosud chybějící útvar MV, například zvaný Odbor /oddělení Řízení a standardizace IT (ŘSIT), slangově také zvaný "CIO VS".</w:t>
            </w:r>
          </w:p>
        </w:tc>
        <w:tc>
          <w:tcPr>
            <w:tcW w:w="1417" w:type="dxa"/>
            <w:vMerge/>
            <w:tcBorders>
              <w:top w:val="nil"/>
              <w:left w:val="single" w:sz="8" w:space="0" w:color="auto"/>
              <w:bottom w:val="single" w:sz="8" w:space="0" w:color="D9E1F2"/>
              <w:right w:val="single" w:sz="8" w:space="0" w:color="auto"/>
            </w:tcBorders>
            <w:vAlign w:val="center"/>
            <w:hideMark/>
          </w:tcPr>
          <w:p w14:paraId="696315A3"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C25592F"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12811AF7"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Vydávání standardů ICT managementu.</w:t>
            </w:r>
          </w:p>
        </w:tc>
        <w:tc>
          <w:tcPr>
            <w:tcW w:w="1417" w:type="dxa"/>
            <w:tcBorders>
              <w:top w:val="nil"/>
              <w:left w:val="nil"/>
              <w:bottom w:val="single" w:sz="8" w:space="0" w:color="D9E1F2"/>
              <w:right w:val="single" w:sz="8" w:space="0" w:color="auto"/>
            </w:tcBorders>
            <w:shd w:val="clear" w:color="000000" w:fill="8EA9DB"/>
            <w:vAlign w:val="center"/>
            <w:hideMark/>
          </w:tcPr>
          <w:p w14:paraId="7DF431BF"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5DFE2E08" w14:textId="77777777" w:rsidTr="00304DB9">
        <w:trPr>
          <w:trHeight w:val="911"/>
        </w:trPr>
        <w:tc>
          <w:tcPr>
            <w:tcW w:w="7787" w:type="dxa"/>
            <w:tcBorders>
              <w:top w:val="nil"/>
              <w:left w:val="single" w:sz="8" w:space="0" w:color="auto"/>
              <w:bottom w:val="nil"/>
              <w:right w:val="single" w:sz="8" w:space="0" w:color="auto"/>
            </w:tcBorders>
            <w:shd w:val="clear" w:color="000000" w:fill="B4C6E7"/>
            <w:vAlign w:val="center"/>
            <w:hideMark/>
          </w:tcPr>
          <w:p w14:paraId="5FDB3005"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Klienti MV v oblasti ICT koordinace potřebují a vyžadují a cíle a zásady IKČR ukládají MV vydávat potřebné celostátně jednotné ICT standardy, a to jak pro prvky řešení (v druhém záměru) - formáty, protokoly, šablony, katalogy prvků UX apod., tak pro metody řízení (v tomto záměru) - rozpracování zásad IKČR do metodiky, návodů, </w:t>
            </w:r>
            <w:proofErr w:type="spellStart"/>
            <w:r w:rsidRPr="00304DB9">
              <w:rPr>
                <w:rFonts w:ascii="Arial" w:eastAsia="Times New Roman" w:hAnsi="Arial" w:cs="Arial"/>
                <w:color w:val="000000"/>
                <w:spacing w:val="0"/>
                <w:szCs w:val="20"/>
                <w:lang w:eastAsia="cs-CZ"/>
              </w:rPr>
              <w:t>check</w:t>
            </w:r>
            <w:proofErr w:type="spellEnd"/>
            <w:r w:rsidRPr="00304DB9">
              <w:rPr>
                <w:rFonts w:ascii="Arial" w:eastAsia="Times New Roman" w:hAnsi="Arial" w:cs="Arial"/>
                <w:color w:val="000000"/>
                <w:spacing w:val="0"/>
                <w:szCs w:val="20"/>
                <w:lang w:eastAsia="cs-CZ"/>
              </w:rPr>
              <w:t>-listů, vzorové ZD, smlouvy, KPI a SLA, náplně práce, procesy ITSM apod.</w:t>
            </w:r>
          </w:p>
        </w:tc>
        <w:tc>
          <w:tcPr>
            <w:tcW w:w="1417" w:type="dxa"/>
            <w:vMerge w:val="restart"/>
            <w:tcBorders>
              <w:top w:val="nil"/>
              <w:left w:val="single" w:sz="8" w:space="0" w:color="auto"/>
              <w:bottom w:val="single" w:sz="8" w:space="0" w:color="D9E1F2"/>
              <w:right w:val="single" w:sz="8" w:space="0" w:color="auto"/>
            </w:tcBorders>
            <w:shd w:val="clear" w:color="000000" w:fill="B4C6E7"/>
            <w:vAlign w:val="center"/>
            <w:hideMark/>
          </w:tcPr>
          <w:p w14:paraId="76CE28BF" w14:textId="77777777" w:rsidR="00304DB9" w:rsidRPr="00304DB9" w:rsidRDefault="00304DB9" w:rsidP="00304DB9">
            <w:pPr>
              <w:spacing w:after="0" w:line="240" w:lineRule="auto"/>
              <w:jc w:val="center"/>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w:t>
            </w:r>
          </w:p>
        </w:tc>
      </w:tr>
      <w:tr w:rsidR="00304DB9" w:rsidRPr="00304DB9" w14:paraId="7A7054E0" w14:textId="77777777" w:rsidTr="00304DB9">
        <w:trPr>
          <w:trHeight w:val="86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7B38D27A"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Standardy by měl vydávat dosud chybějící útvar MV, například zvaný Odbor /oddělení Řízení a standardizace IT (ŘSIT), slangově také zvaný "CIO VS". </w:t>
            </w:r>
          </w:p>
        </w:tc>
        <w:tc>
          <w:tcPr>
            <w:tcW w:w="1417" w:type="dxa"/>
            <w:vMerge/>
            <w:tcBorders>
              <w:top w:val="nil"/>
              <w:left w:val="single" w:sz="8" w:space="0" w:color="auto"/>
              <w:bottom w:val="single" w:sz="8" w:space="0" w:color="D9E1F2"/>
              <w:right w:val="single" w:sz="8" w:space="0" w:color="auto"/>
            </w:tcBorders>
            <w:vAlign w:val="center"/>
            <w:hideMark/>
          </w:tcPr>
          <w:p w14:paraId="4DEF8FE6"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60A725EC" w14:textId="77777777" w:rsidTr="00304DB9">
        <w:trPr>
          <w:trHeight w:val="340"/>
        </w:trPr>
        <w:tc>
          <w:tcPr>
            <w:tcW w:w="7787" w:type="dxa"/>
            <w:tcBorders>
              <w:top w:val="nil"/>
              <w:left w:val="single" w:sz="8" w:space="0" w:color="auto"/>
              <w:bottom w:val="single" w:sz="8" w:space="0" w:color="8EA9DB"/>
              <w:right w:val="single" w:sz="8" w:space="0" w:color="auto"/>
            </w:tcBorders>
            <w:shd w:val="clear" w:color="000000" w:fill="D9E1F2"/>
            <w:vAlign w:val="center"/>
            <w:hideMark/>
          </w:tcPr>
          <w:p w14:paraId="42750BE9"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IKČR 5.07</w:t>
            </w:r>
          </w:p>
        </w:tc>
        <w:tc>
          <w:tcPr>
            <w:tcW w:w="1417" w:type="dxa"/>
            <w:tcBorders>
              <w:top w:val="nil"/>
              <w:left w:val="nil"/>
              <w:bottom w:val="single" w:sz="8" w:space="0" w:color="8EA9DB"/>
              <w:right w:val="single" w:sz="8" w:space="0" w:color="auto"/>
            </w:tcBorders>
            <w:shd w:val="clear" w:color="000000" w:fill="D9E1F2"/>
            <w:vAlign w:val="bottom"/>
            <w:hideMark/>
          </w:tcPr>
          <w:p w14:paraId="1F56D146"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2FEB96D4"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0766B11E"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ARES 2.0</w:t>
            </w:r>
          </w:p>
        </w:tc>
        <w:tc>
          <w:tcPr>
            <w:tcW w:w="1417" w:type="dxa"/>
            <w:tcBorders>
              <w:top w:val="nil"/>
              <w:left w:val="nil"/>
              <w:bottom w:val="single" w:sz="8" w:space="0" w:color="D9E1F2"/>
              <w:right w:val="single" w:sz="8" w:space="0" w:color="auto"/>
            </w:tcBorders>
            <w:shd w:val="clear" w:color="000000" w:fill="B4C6E7"/>
            <w:vAlign w:val="center"/>
            <w:hideMark/>
          </w:tcPr>
          <w:p w14:paraId="09A59256"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3FA5C481"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7C061595"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Zásadní modernizace IS Administrativní Registr Ekonomických Subjektů</w:t>
            </w:r>
          </w:p>
        </w:tc>
        <w:tc>
          <w:tcPr>
            <w:tcW w:w="1417" w:type="dxa"/>
            <w:tcBorders>
              <w:top w:val="nil"/>
              <w:left w:val="nil"/>
              <w:bottom w:val="single" w:sz="8" w:space="0" w:color="D9E1F2"/>
              <w:right w:val="single" w:sz="8" w:space="0" w:color="auto"/>
            </w:tcBorders>
            <w:shd w:val="clear" w:color="000000" w:fill="8EA9DB"/>
            <w:vAlign w:val="bottom"/>
            <w:hideMark/>
          </w:tcPr>
          <w:p w14:paraId="1076FBC7"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789C7607"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55706014"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Resortní informační systém KHS MZČR</w:t>
            </w:r>
          </w:p>
        </w:tc>
        <w:tc>
          <w:tcPr>
            <w:tcW w:w="1417" w:type="dxa"/>
            <w:tcBorders>
              <w:top w:val="nil"/>
              <w:left w:val="nil"/>
              <w:bottom w:val="single" w:sz="8" w:space="0" w:color="D9E1F2"/>
              <w:right w:val="single" w:sz="8" w:space="0" w:color="auto"/>
            </w:tcBorders>
            <w:shd w:val="clear" w:color="000000" w:fill="B4C6E7"/>
            <w:vAlign w:val="center"/>
            <w:hideMark/>
          </w:tcPr>
          <w:p w14:paraId="5322C997"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63433FCA" w14:textId="77777777" w:rsidTr="00304DB9">
        <w:trPr>
          <w:trHeight w:val="799"/>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2568D205"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Agregovat a integrovat data spravovaná a sdružovaná státní správou ve zdravotnictví, hygienické službě a umožnit sdílení všemi zainteresovanými subjekty. Vybrané údaj veřejně zpřístupnit v podobě otevřených dat. Propojit </w:t>
            </w:r>
            <w:proofErr w:type="spellStart"/>
            <w:r w:rsidRPr="00304DB9">
              <w:rPr>
                <w:rFonts w:ascii="Arial" w:eastAsia="Times New Roman" w:hAnsi="Arial" w:cs="Arial"/>
                <w:color w:val="000000"/>
                <w:spacing w:val="0"/>
                <w:szCs w:val="20"/>
                <w:lang w:eastAsia="cs-CZ"/>
              </w:rPr>
              <w:t>agendové</w:t>
            </w:r>
            <w:proofErr w:type="spellEnd"/>
            <w:r w:rsidRPr="00304DB9">
              <w:rPr>
                <w:rFonts w:ascii="Arial" w:eastAsia="Times New Roman" w:hAnsi="Arial" w:cs="Arial"/>
                <w:color w:val="000000"/>
                <w:spacing w:val="0"/>
                <w:szCs w:val="20"/>
                <w:lang w:eastAsia="cs-CZ"/>
              </w:rPr>
              <w:t xml:space="preserve"> informační systémy hygienické služby. </w:t>
            </w:r>
          </w:p>
        </w:tc>
        <w:tc>
          <w:tcPr>
            <w:tcW w:w="1417" w:type="dxa"/>
            <w:tcBorders>
              <w:top w:val="nil"/>
              <w:left w:val="nil"/>
              <w:bottom w:val="single" w:sz="8" w:space="0" w:color="D9E1F2"/>
              <w:right w:val="single" w:sz="8" w:space="0" w:color="auto"/>
            </w:tcBorders>
            <w:shd w:val="clear" w:color="000000" w:fill="8EA9DB"/>
            <w:vAlign w:val="bottom"/>
            <w:hideMark/>
          </w:tcPr>
          <w:p w14:paraId="414DDDD0"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EF7C99" w:rsidRPr="00304DB9" w14:paraId="42961D93" w14:textId="77777777" w:rsidTr="009F087B">
        <w:trPr>
          <w:trHeight w:val="580"/>
        </w:trPr>
        <w:tc>
          <w:tcPr>
            <w:tcW w:w="7787" w:type="dxa"/>
            <w:tcBorders>
              <w:top w:val="nil"/>
              <w:left w:val="single" w:sz="8" w:space="0" w:color="auto"/>
              <w:bottom w:val="single" w:sz="8" w:space="0" w:color="4472C4"/>
              <w:right w:val="single" w:sz="8" w:space="0" w:color="auto"/>
            </w:tcBorders>
            <w:shd w:val="clear" w:color="000000" w:fill="203764"/>
            <w:vAlign w:val="center"/>
            <w:hideMark/>
          </w:tcPr>
          <w:p w14:paraId="543B3A0D" w14:textId="77777777" w:rsidR="00EF7C99" w:rsidRPr="00304DB9" w:rsidRDefault="00EF7C99" w:rsidP="009F087B">
            <w:pPr>
              <w:spacing w:after="0" w:line="240" w:lineRule="auto"/>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lastRenderedPageBreak/>
              <w:t>Gesční úřad / Název záměru/ Popis záměru</w:t>
            </w:r>
          </w:p>
        </w:tc>
        <w:tc>
          <w:tcPr>
            <w:tcW w:w="1417" w:type="dxa"/>
            <w:tcBorders>
              <w:top w:val="nil"/>
              <w:left w:val="nil"/>
              <w:bottom w:val="single" w:sz="8" w:space="0" w:color="4472C4"/>
              <w:right w:val="single" w:sz="8" w:space="0" w:color="auto"/>
            </w:tcBorders>
            <w:shd w:val="clear" w:color="000000" w:fill="203764"/>
            <w:vAlign w:val="center"/>
            <w:hideMark/>
          </w:tcPr>
          <w:p w14:paraId="7F2ED45E" w14:textId="77777777" w:rsidR="00EF7C99" w:rsidRPr="00304DB9" w:rsidRDefault="00EF7C99" w:rsidP="009F087B">
            <w:pPr>
              <w:spacing w:after="0" w:line="240" w:lineRule="auto"/>
              <w:jc w:val="center"/>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Počet záměrů</w:t>
            </w:r>
          </w:p>
        </w:tc>
      </w:tr>
      <w:tr w:rsidR="00304DB9" w:rsidRPr="00304DB9" w14:paraId="4B822412"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25F3104F"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proofErr w:type="spellStart"/>
            <w:r w:rsidRPr="00304DB9">
              <w:rPr>
                <w:rFonts w:ascii="Arial" w:eastAsia="Times New Roman" w:hAnsi="Arial" w:cs="Arial"/>
                <w:b/>
                <w:bCs/>
                <w:color w:val="000000"/>
                <w:spacing w:val="0"/>
                <w:szCs w:val="20"/>
                <w:lang w:eastAsia="cs-CZ"/>
              </w:rPr>
              <w:t>Agendový</w:t>
            </w:r>
            <w:proofErr w:type="spellEnd"/>
            <w:r w:rsidRPr="00304DB9">
              <w:rPr>
                <w:rFonts w:ascii="Arial" w:eastAsia="Times New Roman" w:hAnsi="Arial" w:cs="Arial"/>
                <w:b/>
                <w:bCs/>
                <w:color w:val="000000"/>
                <w:spacing w:val="0"/>
                <w:szCs w:val="20"/>
                <w:lang w:eastAsia="cs-CZ"/>
              </w:rPr>
              <w:t xml:space="preserve"> integrovaný cizinecký </w:t>
            </w:r>
            <w:proofErr w:type="spellStart"/>
            <w:r w:rsidRPr="00304DB9">
              <w:rPr>
                <w:rFonts w:ascii="Arial" w:eastAsia="Times New Roman" w:hAnsi="Arial" w:cs="Arial"/>
                <w:b/>
                <w:bCs/>
                <w:color w:val="000000"/>
                <w:spacing w:val="0"/>
                <w:szCs w:val="20"/>
                <w:lang w:eastAsia="cs-CZ"/>
              </w:rPr>
              <w:t>agendový</w:t>
            </w:r>
            <w:proofErr w:type="spellEnd"/>
            <w:r w:rsidRPr="00304DB9">
              <w:rPr>
                <w:rFonts w:ascii="Arial" w:eastAsia="Times New Roman" w:hAnsi="Arial" w:cs="Arial"/>
                <w:b/>
                <w:bCs/>
                <w:color w:val="000000"/>
                <w:spacing w:val="0"/>
                <w:szCs w:val="20"/>
                <w:lang w:eastAsia="cs-CZ"/>
              </w:rPr>
              <w:t xml:space="preserve"> systém (ICAS) - prováděcí projekt a zadávací dokumentace</w:t>
            </w:r>
          </w:p>
        </w:tc>
        <w:tc>
          <w:tcPr>
            <w:tcW w:w="1417" w:type="dxa"/>
            <w:tcBorders>
              <w:top w:val="nil"/>
              <w:left w:val="nil"/>
              <w:bottom w:val="single" w:sz="8" w:space="0" w:color="D9E1F2"/>
              <w:right w:val="single" w:sz="8" w:space="0" w:color="auto"/>
            </w:tcBorders>
            <w:shd w:val="clear" w:color="000000" w:fill="B4C6E7"/>
            <w:vAlign w:val="center"/>
            <w:hideMark/>
          </w:tcPr>
          <w:p w14:paraId="78C57E10"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0A146C14" w14:textId="77777777" w:rsidTr="00304DB9">
        <w:trPr>
          <w:trHeight w:val="1120"/>
        </w:trPr>
        <w:tc>
          <w:tcPr>
            <w:tcW w:w="7787" w:type="dxa"/>
            <w:tcBorders>
              <w:top w:val="nil"/>
              <w:left w:val="single" w:sz="8" w:space="0" w:color="auto"/>
              <w:bottom w:val="nil"/>
              <w:right w:val="single" w:sz="8" w:space="0" w:color="auto"/>
            </w:tcBorders>
            <w:shd w:val="clear" w:color="000000" w:fill="8EA9DB"/>
            <w:vAlign w:val="center"/>
            <w:hideMark/>
          </w:tcPr>
          <w:p w14:paraId="5AAEB4E8"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Úsilí směřuje ke strategickému cíli, kterým je vývoj a realizace nového či reformovaného integrovaného cizineckého administrativního systému (ICAS), který by vyhovoval potřebám OAMP. Jeho spuštění bychom rádi naplánovali v horizontu čtyř let.</w:t>
            </w:r>
          </w:p>
        </w:tc>
        <w:tc>
          <w:tcPr>
            <w:tcW w:w="1417" w:type="dxa"/>
            <w:vMerge w:val="restart"/>
            <w:tcBorders>
              <w:top w:val="nil"/>
              <w:left w:val="single" w:sz="8" w:space="0" w:color="auto"/>
              <w:bottom w:val="single" w:sz="8" w:space="0" w:color="D9E1F2"/>
              <w:right w:val="single" w:sz="8" w:space="0" w:color="auto"/>
            </w:tcBorders>
            <w:shd w:val="clear" w:color="000000" w:fill="8EA9DB"/>
            <w:vAlign w:val="center"/>
            <w:hideMark/>
          </w:tcPr>
          <w:p w14:paraId="7B5F1779" w14:textId="77777777" w:rsidR="00304DB9" w:rsidRPr="00304DB9" w:rsidRDefault="00304DB9" w:rsidP="00304DB9">
            <w:pPr>
              <w:spacing w:after="0" w:line="240" w:lineRule="auto"/>
              <w:jc w:val="center"/>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w:t>
            </w:r>
          </w:p>
        </w:tc>
      </w:tr>
      <w:tr w:rsidR="00304DB9" w:rsidRPr="00304DB9" w14:paraId="1D75B110" w14:textId="77777777" w:rsidTr="00304DB9">
        <w:trPr>
          <w:trHeight w:val="590"/>
        </w:trPr>
        <w:tc>
          <w:tcPr>
            <w:tcW w:w="7787" w:type="dxa"/>
            <w:tcBorders>
              <w:top w:val="nil"/>
              <w:left w:val="single" w:sz="8" w:space="0" w:color="auto"/>
              <w:bottom w:val="nil"/>
              <w:right w:val="single" w:sz="8" w:space="0" w:color="auto"/>
            </w:tcBorders>
            <w:shd w:val="clear" w:color="000000" w:fill="8EA9DB"/>
            <w:vAlign w:val="center"/>
            <w:hideMark/>
          </w:tcPr>
          <w:p w14:paraId="4C82FD21"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OAMP chce novým ICAS reformovat komunikaci úřadu s klientem a snížit administrativní zátěž plně v souladu s probíhajícími státními reformami dle Národního programu reforem, konkrétně pak např. kapitoly e-</w:t>
            </w:r>
            <w:proofErr w:type="spellStart"/>
            <w:r w:rsidRPr="00304DB9">
              <w:rPr>
                <w:rFonts w:ascii="Arial" w:eastAsia="Times New Roman" w:hAnsi="Arial" w:cs="Arial"/>
                <w:color w:val="000000"/>
                <w:spacing w:val="0"/>
                <w:szCs w:val="20"/>
                <w:lang w:eastAsia="cs-CZ"/>
              </w:rPr>
              <w:t>Govermentu</w:t>
            </w:r>
            <w:proofErr w:type="spellEnd"/>
            <w:r w:rsidRPr="00304DB9">
              <w:rPr>
                <w:rFonts w:ascii="Arial" w:eastAsia="Times New Roman" w:hAnsi="Arial" w:cs="Arial"/>
                <w:color w:val="000000"/>
                <w:spacing w:val="0"/>
                <w:szCs w:val="20"/>
                <w:lang w:eastAsia="cs-CZ"/>
              </w:rPr>
              <w:t>, Digitální agenda a ČR, snižování administrativní zátěže a dalšími.</w:t>
            </w:r>
          </w:p>
        </w:tc>
        <w:tc>
          <w:tcPr>
            <w:tcW w:w="1417" w:type="dxa"/>
            <w:vMerge/>
            <w:tcBorders>
              <w:top w:val="nil"/>
              <w:left w:val="single" w:sz="8" w:space="0" w:color="auto"/>
              <w:bottom w:val="single" w:sz="8" w:space="0" w:color="D9E1F2"/>
              <w:right w:val="single" w:sz="8" w:space="0" w:color="auto"/>
            </w:tcBorders>
            <w:vAlign w:val="center"/>
            <w:hideMark/>
          </w:tcPr>
          <w:p w14:paraId="5835A7DD"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29BCB0F1" w14:textId="77777777" w:rsidTr="00304DB9">
        <w:trPr>
          <w:trHeight w:val="62"/>
        </w:trPr>
        <w:tc>
          <w:tcPr>
            <w:tcW w:w="7787" w:type="dxa"/>
            <w:tcBorders>
              <w:top w:val="nil"/>
              <w:left w:val="single" w:sz="8" w:space="0" w:color="auto"/>
              <w:bottom w:val="nil"/>
              <w:right w:val="single" w:sz="8" w:space="0" w:color="auto"/>
            </w:tcBorders>
            <w:shd w:val="clear" w:color="000000" w:fill="8EA9DB"/>
            <w:vAlign w:val="center"/>
            <w:hideMark/>
          </w:tcPr>
          <w:p w14:paraId="47167C3E"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  </w:t>
            </w:r>
          </w:p>
        </w:tc>
        <w:tc>
          <w:tcPr>
            <w:tcW w:w="1417" w:type="dxa"/>
            <w:vMerge/>
            <w:tcBorders>
              <w:top w:val="nil"/>
              <w:left w:val="single" w:sz="8" w:space="0" w:color="auto"/>
              <w:bottom w:val="single" w:sz="8" w:space="0" w:color="D9E1F2"/>
              <w:right w:val="single" w:sz="8" w:space="0" w:color="auto"/>
            </w:tcBorders>
            <w:vAlign w:val="center"/>
            <w:hideMark/>
          </w:tcPr>
          <w:p w14:paraId="44A930AA"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4D8D9319" w14:textId="77777777" w:rsidTr="00304DB9">
        <w:trPr>
          <w:trHeight w:val="73"/>
        </w:trPr>
        <w:tc>
          <w:tcPr>
            <w:tcW w:w="7787" w:type="dxa"/>
            <w:tcBorders>
              <w:top w:val="nil"/>
              <w:left w:val="single" w:sz="8" w:space="0" w:color="auto"/>
              <w:bottom w:val="nil"/>
              <w:right w:val="single" w:sz="8" w:space="0" w:color="auto"/>
            </w:tcBorders>
            <w:shd w:val="clear" w:color="000000" w:fill="8EA9DB"/>
            <w:vAlign w:val="center"/>
            <w:hideMark/>
          </w:tcPr>
          <w:p w14:paraId="46DCD675"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Od nového informačního systému tedy očekáváme:</w:t>
            </w:r>
          </w:p>
        </w:tc>
        <w:tc>
          <w:tcPr>
            <w:tcW w:w="1417" w:type="dxa"/>
            <w:vMerge/>
            <w:tcBorders>
              <w:top w:val="nil"/>
              <w:left w:val="single" w:sz="8" w:space="0" w:color="auto"/>
              <w:bottom w:val="single" w:sz="8" w:space="0" w:color="D9E1F2"/>
              <w:right w:val="single" w:sz="8" w:space="0" w:color="auto"/>
            </w:tcBorders>
            <w:vAlign w:val="center"/>
            <w:hideMark/>
          </w:tcPr>
          <w:p w14:paraId="211C163B"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717C8BB9" w14:textId="77777777" w:rsidTr="00304DB9">
        <w:trPr>
          <w:trHeight w:val="268"/>
        </w:trPr>
        <w:tc>
          <w:tcPr>
            <w:tcW w:w="7787" w:type="dxa"/>
            <w:tcBorders>
              <w:top w:val="nil"/>
              <w:left w:val="single" w:sz="8" w:space="0" w:color="auto"/>
              <w:bottom w:val="nil"/>
              <w:right w:val="single" w:sz="8" w:space="0" w:color="auto"/>
            </w:tcBorders>
            <w:shd w:val="clear" w:color="000000" w:fill="8EA9DB"/>
            <w:vAlign w:val="center"/>
            <w:hideMark/>
          </w:tcPr>
          <w:p w14:paraId="4B5112BA"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Sloučení dnes používaných informačních systémů do jednoho.</w:t>
            </w:r>
          </w:p>
        </w:tc>
        <w:tc>
          <w:tcPr>
            <w:tcW w:w="1417" w:type="dxa"/>
            <w:vMerge/>
            <w:tcBorders>
              <w:top w:val="nil"/>
              <w:left w:val="single" w:sz="8" w:space="0" w:color="auto"/>
              <w:bottom w:val="single" w:sz="8" w:space="0" w:color="D9E1F2"/>
              <w:right w:val="single" w:sz="8" w:space="0" w:color="auto"/>
            </w:tcBorders>
            <w:vAlign w:val="center"/>
            <w:hideMark/>
          </w:tcPr>
          <w:p w14:paraId="004851F3"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7020930B" w14:textId="77777777" w:rsidTr="00304DB9">
        <w:trPr>
          <w:trHeight w:val="533"/>
        </w:trPr>
        <w:tc>
          <w:tcPr>
            <w:tcW w:w="7787" w:type="dxa"/>
            <w:tcBorders>
              <w:top w:val="nil"/>
              <w:left w:val="single" w:sz="8" w:space="0" w:color="auto"/>
              <w:bottom w:val="nil"/>
              <w:right w:val="single" w:sz="8" w:space="0" w:color="auto"/>
            </w:tcBorders>
            <w:shd w:val="clear" w:color="000000" w:fill="8EA9DB"/>
            <w:vAlign w:val="center"/>
            <w:hideMark/>
          </w:tcPr>
          <w:p w14:paraId="52093E1B"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Vyšší míru elektronizace, provázanosti s dalšími informačními systémy státní správy a využívání nových komunikačních nástrojů směrem ke klientovi.</w:t>
            </w:r>
          </w:p>
        </w:tc>
        <w:tc>
          <w:tcPr>
            <w:tcW w:w="1417" w:type="dxa"/>
            <w:vMerge/>
            <w:tcBorders>
              <w:top w:val="nil"/>
              <w:left w:val="single" w:sz="8" w:space="0" w:color="auto"/>
              <w:bottom w:val="single" w:sz="8" w:space="0" w:color="D9E1F2"/>
              <w:right w:val="single" w:sz="8" w:space="0" w:color="auto"/>
            </w:tcBorders>
            <w:vAlign w:val="center"/>
            <w:hideMark/>
          </w:tcPr>
          <w:p w14:paraId="47A06A73"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13516531" w14:textId="77777777" w:rsidTr="00304DB9">
        <w:trPr>
          <w:trHeight w:val="352"/>
        </w:trPr>
        <w:tc>
          <w:tcPr>
            <w:tcW w:w="7787" w:type="dxa"/>
            <w:tcBorders>
              <w:top w:val="nil"/>
              <w:left w:val="single" w:sz="8" w:space="0" w:color="auto"/>
              <w:bottom w:val="nil"/>
              <w:right w:val="single" w:sz="8" w:space="0" w:color="auto"/>
            </w:tcBorders>
            <w:shd w:val="clear" w:color="000000" w:fill="8EA9DB"/>
            <w:vAlign w:val="center"/>
            <w:hideMark/>
          </w:tcPr>
          <w:p w14:paraId="2CB601F6"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Zjednodušení managementu správního řízení a evidence na úseku povolování pobytu cizince na území v rámci</w:t>
            </w:r>
          </w:p>
        </w:tc>
        <w:tc>
          <w:tcPr>
            <w:tcW w:w="1417" w:type="dxa"/>
            <w:vMerge/>
            <w:tcBorders>
              <w:top w:val="nil"/>
              <w:left w:val="single" w:sz="8" w:space="0" w:color="auto"/>
              <w:bottom w:val="single" w:sz="8" w:space="0" w:color="D9E1F2"/>
              <w:right w:val="single" w:sz="8" w:space="0" w:color="auto"/>
            </w:tcBorders>
            <w:vAlign w:val="center"/>
            <w:hideMark/>
          </w:tcPr>
          <w:p w14:paraId="5D7602AC"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79F7449F"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34A3C113"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o povolení k pobytu nad 90 dnů</w:t>
            </w:r>
          </w:p>
        </w:tc>
        <w:tc>
          <w:tcPr>
            <w:tcW w:w="1417" w:type="dxa"/>
            <w:vMerge/>
            <w:tcBorders>
              <w:top w:val="nil"/>
              <w:left w:val="single" w:sz="8" w:space="0" w:color="auto"/>
              <w:bottom w:val="single" w:sz="8" w:space="0" w:color="D9E1F2"/>
              <w:right w:val="single" w:sz="8" w:space="0" w:color="auto"/>
            </w:tcBorders>
            <w:vAlign w:val="center"/>
            <w:hideMark/>
          </w:tcPr>
          <w:p w14:paraId="0932B931"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700820BF"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1E106DF7"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o povolení zaměstnanecké karty</w:t>
            </w:r>
          </w:p>
        </w:tc>
        <w:tc>
          <w:tcPr>
            <w:tcW w:w="1417" w:type="dxa"/>
            <w:vMerge/>
            <w:tcBorders>
              <w:top w:val="nil"/>
              <w:left w:val="single" w:sz="8" w:space="0" w:color="auto"/>
              <w:bottom w:val="single" w:sz="8" w:space="0" w:color="D9E1F2"/>
              <w:right w:val="single" w:sz="8" w:space="0" w:color="auto"/>
            </w:tcBorders>
            <w:vAlign w:val="center"/>
            <w:hideMark/>
          </w:tcPr>
          <w:p w14:paraId="77576D46"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31583BCB"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02DD2538"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o povolení k přechodnému pobytu</w:t>
            </w:r>
          </w:p>
        </w:tc>
        <w:tc>
          <w:tcPr>
            <w:tcW w:w="1417" w:type="dxa"/>
            <w:vMerge/>
            <w:tcBorders>
              <w:top w:val="nil"/>
              <w:left w:val="single" w:sz="8" w:space="0" w:color="auto"/>
              <w:bottom w:val="single" w:sz="8" w:space="0" w:color="D9E1F2"/>
              <w:right w:val="single" w:sz="8" w:space="0" w:color="auto"/>
            </w:tcBorders>
            <w:vAlign w:val="center"/>
            <w:hideMark/>
          </w:tcPr>
          <w:p w14:paraId="78E9831F"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3540F66D"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20FAAB25"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o povolení k trvalému pobytu</w:t>
            </w:r>
          </w:p>
        </w:tc>
        <w:tc>
          <w:tcPr>
            <w:tcW w:w="1417" w:type="dxa"/>
            <w:vMerge/>
            <w:tcBorders>
              <w:top w:val="nil"/>
              <w:left w:val="single" w:sz="8" w:space="0" w:color="auto"/>
              <w:bottom w:val="single" w:sz="8" w:space="0" w:color="D9E1F2"/>
              <w:right w:val="single" w:sz="8" w:space="0" w:color="auto"/>
            </w:tcBorders>
            <w:vAlign w:val="center"/>
            <w:hideMark/>
          </w:tcPr>
          <w:p w14:paraId="4B848075"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33B25DA9"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183A78FC"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o evidenčních úkonů a plnění povinností cizincem</w:t>
            </w:r>
          </w:p>
        </w:tc>
        <w:tc>
          <w:tcPr>
            <w:tcW w:w="1417" w:type="dxa"/>
            <w:vMerge/>
            <w:tcBorders>
              <w:top w:val="nil"/>
              <w:left w:val="single" w:sz="8" w:space="0" w:color="auto"/>
              <w:bottom w:val="single" w:sz="8" w:space="0" w:color="D9E1F2"/>
              <w:right w:val="single" w:sz="8" w:space="0" w:color="auto"/>
            </w:tcBorders>
            <w:vAlign w:val="center"/>
            <w:hideMark/>
          </w:tcPr>
          <w:p w14:paraId="164016AB"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2881CC3C"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5CBFF76E"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Snížení administrativní zátěže úředníka i klienta úřadu.</w:t>
            </w:r>
          </w:p>
        </w:tc>
        <w:tc>
          <w:tcPr>
            <w:tcW w:w="1417" w:type="dxa"/>
            <w:vMerge/>
            <w:tcBorders>
              <w:top w:val="nil"/>
              <w:left w:val="single" w:sz="8" w:space="0" w:color="auto"/>
              <w:bottom w:val="single" w:sz="8" w:space="0" w:color="D9E1F2"/>
              <w:right w:val="single" w:sz="8" w:space="0" w:color="auto"/>
            </w:tcBorders>
            <w:vAlign w:val="center"/>
            <w:hideMark/>
          </w:tcPr>
          <w:p w14:paraId="4B842B66"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5313290E"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1684EE05"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Zpřístupnění nového komunikačního kanálu klientům úřadu.</w:t>
            </w:r>
          </w:p>
        </w:tc>
        <w:tc>
          <w:tcPr>
            <w:tcW w:w="1417" w:type="dxa"/>
            <w:vMerge/>
            <w:tcBorders>
              <w:top w:val="nil"/>
              <w:left w:val="single" w:sz="8" w:space="0" w:color="auto"/>
              <w:bottom w:val="single" w:sz="8" w:space="0" w:color="D9E1F2"/>
              <w:right w:val="single" w:sz="8" w:space="0" w:color="auto"/>
            </w:tcBorders>
            <w:vAlign w:val="center"/>
            <w:hideMark/>
          </w:tcPr>
          <w:p w14:paraId="04ABEF97"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1F319CED" w14:textId="77777777" w:rsidTr="00304DB9">
        <w:trPr>
          <w:trHeight w:val="560"/>
        </w:trPr>
        <w:tc>
          <w:tcPr>
            <w:tcW w:w="7787" w:type="dxa"/>
            <w:tcBorders>
              <w:top w:val="nil"/>
              <w:left w:val="single" w:sz="8" w:space="0" w:color="auto"/>
              <w:bottom w:val="nil"/>
              <w:right w:val="single" w:sz="8" w:space="0" w:color="auto"/>
            </w:tcBorders>
            <w:shd w:val="clear" w:color="000000" w:fill="8EA9DB"/>
            <w:vAlign w:val="center"/>
            <w:hideMark/>
          </w:tcPr>
          <w:p w14:paraId="211AD694"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Zautomatizování procesů efektivním propojením informačních systémů státní správy.</w:t>
            </w:r>
          </w:p>
        </w:tc>
        <w:tc>
          <w:tcPr>
            <w:tcW w:w="1417" w:type="dxa"/>
            <w:vMerge/>
            <w:tcBorders>
              <w:top w:val="nil"/>
              <w:left w:val="single" w:sz="8" w:space="0" w:color="auto"/>
              <w:bottom w:val="single" w:sz="8" w:space="0" w:color="D9E1F2"/>
              <w:right w:val="single" w:sz="8" w:space="0" w:color="auto"/>
            </w:tcBorders>
            <w:vAlign w:val="center"/>
            <w:hideMark/>
          </w:tcPr>
          <w:p w14:paraId="1DA6B31A"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12AD331A"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4D5DF794"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Zkrácení délky správního řízení.</w:t>
            </w:r>
          </w:p>
        </w:tc>
        <w:tc>
          <w:tcPr>
            <w:tcW w:w="1417" w:type="dxa"/>
            <w:vMerge/>
            <w:tcBorders>
              <w:top w:val="nil"/>
              <w:left w:val="single" w:sz="8" w:space="0" w:color="auto"/>
              <w:bottom w:val="single" w:sz="8" w:space="0" w:color="D9E1F2"/>
              <w:right w:val="single" w:sz="8" w:space="0" w:color="auto"/>
            </w:tcBorders>
            <w:vAlign w:val="center"/>
            <w:hideMark/>
          </w:tcPr>
          <w:p w14:paraId="28EFCD8C"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73F9601C" w14:textId="77777777" w:rsidTr="00304DB9">
        <w:trPr>
          <w:trHeight w:val="560"/>
        </w:trPr>
        <w:tc>
          <w:tcPr>
            <w:tcW w:w="7787" w:type="dxa"/>
            <w:tcBorders>
              <w:top w:val="nil"/>
              <w:left w:val="single" w:sz="8" w:space="0" w:color="auto"/>
              <w:bottom w:val="nil"/>
              <w:right w:val="single" w:sz="8" w:space="0" w:color="auto"/>
            </w:tcBorders>
            <w:shd w:val="clear" w:color="000000" w:fill="8EA9DB"/>
            <w:vAlign w:val="center"/>
            <w:hideMark/>
          </w:tcPr>
          <w:p w14:paraId="198E2B9D"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Eliminování počtu úkonů úředníka a potřebných návštěv úřadu klientem.</w:t>
            </w:r>
          </w:p>
        </w:tc>
        <w:tc>
          <w:tcPr>
            <w:tcW w:w="1417" w:type="dxa"/>
            <w:vMerge/>
            <w:tcBorders>
              <w:top w:val="nil"/>
              <w:left w:val="single" w:sz="8" w:space="0" w:color="auto"/>
              <w:bottom w:val="single" w:sz="8" w:space="0" w:color="D9E1F2"/>
              <w:right w:val="single" w:sz="8" w:space="0" w:color="auto"/>
            </w:tcBorders>
            <w:vAlign w:val="center"/>
            <w:hideMark/>
          </w:tcPr>
          <w:p w14:paraId="7E2BDE3A"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1062E1A9"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40E91AEB"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Zefektivnění sdílení a využívání informací mezi úřady a institucemi pro zvýšení bezpečnosti výkonu agendy.</w:t>
            </w:r>
          </w:p>
        </w:tc>
        <w:tc>
          <w:tcPr>
            <w:tcW w:w="1417" w:type="dxa"/>
            <w:vMerge/>
            <w:tcBorders>
              <w:top w:val="nil"/>
              <w:left w:val="single" w:sz="8" w:space="0" w:color="auto"/>
              <w:bottom w:val="single" w:sz="8" w:space="0" w:color="D9E1F2"/>
              <w:right w:val="single" w:sz="8" w:space="0" w:color="auto"/>
            </w:tcBorders>
            <w:vAlign w:val="center"/>
            <w:hideMark/>
          </w:tcPr>
          <w:p w14:paraId="49BA6FE1"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bl>
    <w:p w14:paraId="4B3088A9" w14:textId="77777777" w:rsidR="00EF7C99" w:rsidRDefault="00EF7C99">
      <w:r>
        <w:br w:type="page"/>
      </w:r>
    </w:p>
    <w:tbl>
      <w:tblPr>
        <w:tblW w:w="9204" w:type="dxa"/>
        <w:tblCellMar>
          <w:left w:w="70" w:type="dxa"/>
          <w:right w:w="70" w:type="dxa"/>
        </w:tblCellMar>
        <w:tblLook w:val="04A0" w:firstRow="1" w:lastRow="0" w:firstColumn="1" w:lastColumn="0" w:noHBand="0" w:noVBand="1"/>
      </w:tblPr>
      <w:tblGrid>
        <w:gridCol w:w="7787"/>
        <w:gridCol w:w="1417"/>
      </w:tblGrid>
      <w:tr w:rsidR="00EF7C99" w:rsidRPr="00304DB9" w14:paraId="6D56D572" w14:textId="77777777" w:rsidTr="009F087B">
        <w:trPr>
          <w:trHeight w:val="580"/>
        </w:trPr>
        <w:tc>
          <w:tcPr>
            <w:tcW w:w="7787" w:type="dxa"/>
            <w:tcBorders>
              <w:top w:val="nil"/>
              <w:left w:val="single" w:sz="8" w:space="0" w:color="auto"/>
              <w:bottom w:val="single" w:sz="8" w:space="0" w:color="4472C4"/>
              <w:right w:val="single" w:sz="8" w:space="0" w:color="auto"/>
            </w:tcBorders>
            <w:shd w:val="clear" w:color="000000" w:fill="203764"/>
            <w:vAlign w:val="center"/>
            <w:hideMark/>
          </w:tcPr>
          <w:p w14:paraId="60233893" w14:textId="47EF8790" w:rsidR="00EF7C99" w:rsidRPr="00304DB9" w:rsidRDefault="00EF7C99" w:rsidP="009F087B">
            <w:pPr>
              <w:spacing w:after="0" w:line="240" w:lineRule="auto"/>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lastRenderedPageBreak/>
              <w:t>Gesční úřad / Název záměru/ Popis záměru</w:t>
            </w:r>
          </w:p>
        </w:tc>
        <w:tc>
          <w:tcPr>
            <w:tcW w:w="1417" w:type="dxa"/>
            <w:tcBorders>
              <w:top w:val="nil"/>
              <w:left w:val="nil"/>
              <w:bottom w:val="single" w:sz="8" w:space="0" w:color="4472C4"/>
              <w:right w:val="single" w:sz="8" w:space="0" w:color="auto"/>
            </w:tcBorders>
            <w:shd w:val="clear" w:color="000000" w:fill="203764"/>
            <w:vAlign w:val="center"/>
            <w:hideMark/>
          </w:tcPr>
          <w:p w14:paraId="423E5BDC" w14:textId="77777777" w:rsidR="00EF7C99" w:rsidRPr="00304DB9" w:rsidRDefault="00EF7C99" w:rsidP="009F087B">
            <w:pPr>
              <w:spacing w:after="0" w:line="240" w:lineRule="auto"/>
              <w:jc w:val="center"/>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Počet záměrů</w:t>
            </w:r>
          </w:p>
        </w:tc>
      </w:tr>
      <w:tr w:rsidR="00304DB9" w:rsidRPr="00304DB9" w14:paraId="400B1A95"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3C77B87B"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proofErr w:type="spellStart"/>
            <w:r w:rsidRPr="00304DB9">
              <w:rPr>
                <w:rFonts w:ascii="Arial" w:eastAsia="Times New Roman" w:hAnsi="Arial" w:cs="Arial"/>
                <w:b/>
                <w:bCs/>
                <w:color w:val="000000"/>
                <w:spacing w:val="0"/>
                <w:szCs w:val="20"/>
                <w:lang w:eastAsia="cs-CZ"/>
              </w:rPr>
              <w:t>Agendový</w:t>
            </w:r>
            <w:proofErr w:type="spellEnd"/>
            <w:r w:rsidRPr="00304DB9">
              <w:rPr>
                <w:rFonts w:ascii="Arial" w:eastAsia="Times New Roman" w:hAnsi="Arial" w:cs="Arial"/>
                <w:b/>
                <w:bCs/>
                <w:color w:val="000000"/>
                <w:spacing w:val="0"/>
                <w:szCs w:val="20"/>
                <w:lang w:eastAsia="cs-CZ"/>
              </w:rPr>
              <w:t xml:space="preserve"> integrovaný cizinecký </w:t>
            </w:r>
            <w:proofErr w:type="spellStart"/>
            <w:r w:rsidRPr="00304DB9">
              <w:rPr>
                <w:rFonts w:ascii="Arial" w:eastAsia="Times New Roman" w:hAnsi="Arial" w:cs="Arial"/>
                <w:b/>
                <w:bCs/>
                <w:color w:val="000000"/>
                <w:spacing w:val="0"/>
                <w:szCs w:val="20"/>
                <w:lang w:eastAsia="cs-CZ"/>
              </w:rPr>
              <w:t>agendový</w:t>
            </w:r>
            <w:proofErr w:type="spellEnd"/>
            <w:r w:rsidRPr="00304DB9">
              <w:rPr>
                <w:rFonts w:ascii="Arial" w:eastAsia="Times New Roman" w:hAnsi="Arial" w:cs="Arial"/>
                <w:b/>
                <w:bCs/>
                <w:color w:val="000000"/>
                <w:spacing w:val="0"/>
                <w:szCs w:val="20"/>
                <w:lang w:eastAsia="cs-CZ"/>
              </w:rPr>
              <w:t xml:space="preserve"> systém (ICAS) - realizace </w:t>
            </w:r>
          </w:p>
        </w:tc>
        <w:tc>
          <w:tcPr>
            <w:tcW w:w="1417" w:type="dxa"/>
            <w:tcBorders>
              <w:top w:val="nil"/>
              <w:left w:val="nil"/>
              <w:bottom w:val="single" w:sz="8" w:space="0" w:color="D9E1F2"/>
              <w:right w:val="single" w:sz="8" w:space="0" w:color="auto"/>
            </w:tcBorders>
            <w:shd w:val="clear" w:color="000000" w:fill="B4C6E7"/>
            <w:vAlign w:val="center"/>
            <w:hideMark/>
          </w:tcPr>
          <w:p w14:paraId="57ED2757"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0FEE54AE" w14:textId="77777777" w:rsidTr="00304DB9">
        <w:trPr>
          <w:trHeight w:val="62"/>
        </w:trPr>
        <w:tc>
          <w:tcPr>
            <w:tcW w:w="7787" w:type="dxa"/>
            <w:tcBorders>
              <w:top w:val="nil"/>
              <w:left w:val="single" w:sz="8" w:space="0" w:color="auto"/>
              <w:bottom w:val="nil"/>
              <w:right w:val="single" w:sz="8" w:space="0" w:color="auto"/>
            </w:tcBorders>
            <w:shd w:val="clear" w:color="000000" w:fill="8EA9DB"/>
            <w:vAlign w:val="center"/>
            <w:hideMark/>
          </w:tcPr>
          <w:p w14:paraId="0507A824" w14:textId="77777777" w:rsidR="00304DB9" w:rsidRPr="00304DB9" w:rsidRDefault="00304DB9" w:rsidP="00304DB9">
            <w:pPr>
              <w:spacing w:after="0" w:line="240" w:lineRule="auto"/>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c>
          <w:tcPr>
            <w:tcW w:w="1417" w:type="dxa"/>
            <w:vMerge w:val="restart"/>
            <w:tcBorders>
              <w:top w:val="nil"/>
              <w:left w:val="single" w:sz="8" w:space="0" w:color="auto"/>
              <w:bottom w:val="single" w:sz="8" w:space="0" w:color="D9E1F2"/>
              <w:right w:val="single" w:sz="8" w:space="0" w:color="auto"/>
            </w:tcBorders>
            <w:shd w:val="clear" w:color="000000" w:fill="8EA9DB"/>
            <w:vAlign w:val="bottom"/>
            <w:hideMark/>
          </w:tcPr>
          <w:p w14:paraId="11CA10AC"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24FFAA67" w14:textId="77777777" w:rsidTr="00304DB9">
        <w:trPr>
          <w:trHeight w:val="785"/>
        </w:trPr>
        <w:tc>
          <w:tcPr>
            <w:tcW w:w="7787" w:type="dxa"/>
            <w:tcBorders>
              <w:top w:val="nil"/>
              <w:left w:val="single" w:sz="8" w:space="0" w:color="auto"/>
              <w:bottom w:val="nil"/>
              <w:right w:val="single" w:sz="8" w:space="0" w:color="auto"/>
            </w:tcBorders>
            <w:shd w:val="clear" w:color="000000" w:fill="8EA9DB"/>
            <w:vAlign w:val="center"/>
            <w:hideMark/>
          </w:tcPr>
          <w:p w14:paraId="4533418C"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Realizace celého projektu by měla probíhat v níže uvedených 3 fázích, kdy fáze 1 by měla být realizována v roce 2019 a její financování by mělo být zajištěno podporou Evropské komise. Fázi 2 pak plánujeme zahájit v roce 2020, a to pravděpodobně i za použití prostředků z národního rozpočtu (spolufinancování či plné financování). Ve 3 fázi pak již půjde o samotný vývoj nového systému na základě zadávací dokumentace.</w:t>
            </w:r>
          </w:p>
        </w:tc>
        <w:tc>
          <w:tcPr>
            <w:tcW w:w="1417" w:type="dxa"/>
            <w:vMerge/>
            <w:tcBorders>
              <w:top w:val="nil"/>
              <w:left w:val="single" w:sz="8" w:space="0" w:color="auto"/>
              <w:bottom w:val="single" w:sz="8" w:space="0" w:color="D9E1F2"/>
              <w:right w:val="single" w:sz="8" w:space="0" w:color="auto"/>
            </w:tcBorders>
            <w:vAlign w:val="center"/>
            <w:hideMark/>
          </w:tcPr>
          <w:p w14:paraId="5A666363"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0B95776F" w14:textId="77777777" w:rsidTr="00304DB9">
        <w:trPr>
          <w:trHeight w:val="62"/>
        </w:trPr>
        <w:tc>
          <w:tcPr>
            <w:tcW w:w="7787" w:type="dxa"/>
            <w:tcBorders>
              <w:top w:val="nil"/>
              <w:left w:val="single" w:sz="8" w:space="0" w:color="auto"/>
              <w:bottom w:val="nil"/>
              <w:right w:val="single" w:sz="8" w:space="0" w:color="auto"/>
            </w:tcBorders>
            <w:shd w:val="clear" w:color="000000" w:fill="8EA9DB"/>
            <w:vAlign w:val="center"/>
            <w:hideMark/>
          </w:tcPr>
          <w:p w14:paraId="7F38F84C" w14:textId="77777777" w:rsidR="00304DB9" w:rsidRPr="00304DB9" w:rsidRDefault="00304DB9" w:rsidP="00304DB9">
            <w:pPr>
              <w:spacing w:after="0" w:line="240" w:lineRule="auto"/>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c>
          <w:tcPr>
            <w:tcW w:w="1417" w:type="dxa"/>
            <w:vMerge/>
            <w:tcBorders>
              <w:top w:val="nil"/>
              <w:left w:val="single" w:sz="8" w:space="0" w:color="auto"/>
              <w:bottom w:val="single" w:sz="8" w:space="0" w:color="D9E1F2"/>
              <w:right w:val="single" w:sz="8" w:space="0" w:color="auto"/>
            </w:tcBorders>
            <w:vAlign w:val="center"/>
            <w:hideMark/>
          </w:tcPr>
          <w:p w14:paraId="479A755E"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688809FB" w14:textId="77777777" w:rsidTr="00304DB9">
        <w:trPr>
          <w:trHeight w:val="212"/>
        </w:trPr>
        <w:tc>
          <w:tcPr>
            <w:tcW w:w="7787" w:type="dxa"/>
            <w:tcBorders>
              <w:top w:val="nil"/>
              <w:left w:val="single" w:sz="8" w:space="0" w:color="auto"/>
              <w:bottom w:val="nil"/>
              <w:right w:val="single" w:sz="8" w:space="0" w:color="auto"/>
            </w:tcBorders>
            <w:shd w:val="clear" w:color="000000" w:fill="8EA9DB"/>
            <w:vAlign w:val="center"/>
            <w:hideMark/>
          </w:tcPr>
          <w:p w14:paraId="0013A077"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1. fáze – precizně a kvalitně provedená analýza proveditelnosti; výsledkem budou navržené prototypy architektury</w:t>
            </w:r>
          </w:p>
        </w:tc>
        <w:tc>
          <w:tcPr>
            <w:tcW w:w="1417" w:type="dxa"/>
            <w:vMerge/>
            <w:tcBorders>
              <w:top w:val="nil"/>
              <w:left w:val="single" w:sz="8" w:space="0" w:color="auto"/>
              <w:bottom w:val="single" w:sz="8" w:space="0" w:color="D9E1F2"/>
              <w:right w:val="single" w:sz="8" w:space="0" w:color="auto"/>
            </w:tcBorders>
            <w:vAlign w:val="center"/>
            <w:hideMark/>
          </w:tcPr>
          <w:p w14:paraId="0BFF9F1E"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634258D7" w14:textId="77777777" w:rsidTr="00304DB9">
        <w:trPr>
          <w:trHeight w:val="560"/>
        </w:trPr>
        <w:tc>
          <w:tcPr>
            <w:tcW w:w="7787" w:type="dxa"/>
            <w:tcBorders>
              <w:top w:val="nil"/>
              <w:left w:val="single" w:sz="8" w:space="0" w:color="auto"/>
              <w:bottom w:val="nil"/>
              <w:right w:val="single" w:sz="8" w:space="0" w:color="auto"/>
            </w:tcBorders>
            <w:shd w:val="clear" w:color="000000" w:fill="8EA9DB"/>
            <w:vAlign w:val="center"/>
            <w:hideMark/>
          </w:tcPr>
          <w:p w14:paraId="45F3BFA3"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2. fáze – zadávací dokumentace nového integrovaného systému dle zvoleného prototypu architektury</w:t>
            </w:r>
          </w:p>
        </w:tc>
        <w:tc>
          <w:tcPr>
            <w:tcW w:w="1417" w:type="dxa"/>
            <w:vMerge/>
            <w:tcBorders>
              <w:top w:val="nil"/>
              <w:left w:val="single" w:sz="8" w:space="0" w:color="auto"/>
              <w:bottom w:val="single" w:sz="8" w:space="0" w:color="D9E1F2"/>
              <w:right w:val="single" w:sz="8" w:space="0" w:color="auto"/>
            </w:tcBorders>
            <w:vAlign w:val="center"/>
            <w:hideMark/>
          </w:tcPr>
          <w:p w14:paraId="330BB598"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3C754F5" w14:textId="77777777" w:rsidTr="00304DB9">
        <w:trPr>
          <w:trHeight w:val="62"/>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03571B08"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3. fáze – samotná realizace a vytvoření ICAS.</w:t>
            </w:r>
          </w:p>
        </w:tc>
        <w:tc>
          <w:tcPr>
            <w:tcW w:w="1417" w:type="dxa"/>
            <w:vMerge/>
            <w:tcBorders>
              <w:top w:val="nil"/>
              <w:left w:val="single" w:sz="8" w:space="0" w:color="auto"/>
              <w:bottom w:val="single" w:sz="8" w:space="0" w:color="D9E1F2"/>
              <w:right w:val="single" w:sz="8" w:space="0" w:color="auto"/>
            </w:tcBorders>
            <w:vAlign w:val="center"/>
            <w:hideMark/>
          </w:tcPr>
          <w:p w14:paraId="3FB4BD1A"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0FCD78B7"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6112EB8E"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Digitalizace vnitřních procesů ČSÚ</w:t>
            </w:r>
          </w:p>
        </w:tc>
        <w:tc>
          <w:tcPr>
            <w:tcW w:w="1417" w:type="dxa"/>
            <w:tcBorders>
              <w:top w:val="nil"/>
              <w:left w:val="nil"/>
              <w:bottom w:val="single" w:sz="8" w:space="0" w:color="D9E1F2"/>
              <w:right w:val="single" w:sz="8" w:space="0" w:color="auto"/>
            </w:tcBorders>
            <w:shd w:val="clear" w:color="000000" w:fill="B4C6E7"/>
            <w:vAlign w:val="center"/>
            <w:hideMark/>
          </w:tcPr>
          <w:p w14:paraId="2DE39B67"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6E0ADF86" w14:textId="77777777" w:rsidTr="00304DB9">
        <w:trPr>
          <w:trHeight w:val="1120"/>
        </w:trPr>
        <w:tc>
          <w:tcPr>
            <w:tcW w:w="7787" w:type="dxa"/>
            <w:tcBorders>
              <w:top w:val="nil"/>
              <w:left w:val="single" w:sz="8" w:space="0" w:color="auto"/>
              <w:bottom w:val="nil"/>
              <w:right w:val="single" w:sz="8" w:space="0" w:color="auto"/>
            </w:tcBorders>
            <w:shd w:val="clear" w:color="000000" w:fill="8EA9DB"/>
            <w:vAlign w:val="center"/>
            <w:hideMark/>
          </w:tcPr>
          <w:p w14:paraId="589CC418"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V rámci této skupiny projektů budou postupně jednotlivé procesy ČSÚ převáděny do podoby s maximální mírou podpory informačními technologiemi. Nejvýznamnějšími komponentami finálního řešení bude:</w:t>
            </w:r>
          </w:p>
        </w:tc>
        <w:tc>
          <w:tcPr>
            <w:tcW w:w="1417" w:type="dxa"/>
            <w:vMerge w:val="restart"/>
            <w:tcBorders>
              <w:top w:val="nil"/>
              <w:left w:val="single" w:sz="8" w:space="0" w:color="auto"/>
              <w:bottom w:val="single" w:sz="8" w:space="0" w:color="D9E1F2"/>
              <w:right w:val="single" w:sz="8" w:space="0" w:color="auto"/>
            </w:tcBorders>
            <w:shd w:val="clear" w:color="000000" w:fill="8EA9DB"/>
            <w:vAlign w:val="bottom"/>
            <w:hideMark/>
          </w:tcPr>
          <w:p w14:paraId="111BAEBA"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0BCC4569"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322DFC3C"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Zabezpečený elektronický archiv</w:t>
            </w:r>
          </w:p>
        </w:tc>
        <w:tc>
          <w:tcPr>
            <w:tcW w:w="1417" w:type="dxa"/>
            <w:vMerge/>
            <w:tcBorders>
              <w:top w:val="nil"/>
              <w:left w:val="single" w:sz="8" w:space="0" w:color="auto"/>
              <w:bottom w:val="single" w:sz="8" w:space="0" w:color="D9E1F2"/>
              <w:right w:val="single" w:sz="8" w:space="0" w:color="auto"/>
            </w:tcBorders>
            <w:vAlign w:val="center"/>
            <w:hideMark/>
          </w:tcPr>
          <w:p w14:paraId="29325AA5"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7B09477D"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368F7BFA"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DMS (dokument management systém)</w:t>
            </w:r>
          </w:p>
        </w:tc>
        <w:tc>
          <w:tcPr>
            <w:tcW w:w="1417" w:type="dxa"/>
            <w:vMerge/>
            <w:tcBorders>
              <w:top w:val="nil"/>
              <w:left w:val="single" w:sz="8" w:space="0" w:color="auto"/>
              <w:bottom w:val="single" w:sz="8" w:space="0" w:color="D9E1F2"/>
              <w:right w:val="single" w:sz="8" w:space="0" w:color="auto"/>
            </w:tcBorders>
            <w:vAlign w:val="center"/>
            <w:hideMark/>
          </w:tcPr>
          <w:p w14:paraId="3993ED74"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04FE57C0"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2E088A23"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WMS (</w:t>
            </w:r>
            <w:proofErr w:type="spellStart"/>
            <w:r w:rsidRPr="00304DB9">
              <w:rPr>
                <w:rFonts w:ascii="Arial" w:eastAsia="Times New Roman" w:hAnsi="Arial" w:cs="Arial"/>
                <w:color w:val="000000"/>
                <w:spacing w:val="0"/>
                <w:szCs w:val="20"/>
                <w:lang w:eastAsia="cs-CZ"/>
              </w:rPr>
              <w:t>workflow</w:t>
            </w:r>
            <w:proofErr w:type="spellEnd"/>
            <w:r w:rsidRPr="00304DB9">
              <w:rPr>
                <w:rFonts w:ascii="Arial" w:eastAsia="Times New Roman" w:hAnsi="Arial" w:cs="Arial"/>
                <w:color w:val="000000"/>
                <w:spacing w:val="0"/>
                <w:szCs w:val="20"/>
                <w:lang w:eastAsia="cs-CZ"/>
              </w:rPr>
              <w:t xml:space="preserve"> management systém)</w:t>
            </w:r>
          </w:p>
        </w:tc>
        <w:tc>
          <w:tcPr>
            <w:tcW w:w="1417" w:type="dxa"/>
            <w:vMerge/>
            <w:tcBorders>
              <w:top w:val="nil"/>
              <w:left w:val="single" w:sz="8" w:space="0" w:color="auto"/>
              <w:bottom w:val="single" w:sz="8" w:space="0" w:color="D9E1F2"/>
              <w:right w:val="single" w:sz="8" w:space="0" w:color="auto"/>
            </w:tcBorders>
            <w:vAlign w:val="center"/>
            <w:hideMark/>
          </w:tcPr>
          <w:p w14:paraId="18A820C8"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71D9D7B1"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2C7911FB"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EKIS (ekonomický informační systém (jako část ERP systému))</w:t>
            </w:r>
          </w:p>
        </w:tc>
        <w:tc>
          <w:tcPr>
            <w:tcW w:w="1417" w:type="dxa"/>
            <w:vMerge/>
            <w:tcBorders>
              <w:top w:val="nil"/>
              <w:left w:val="single" w:sz="8" w:space="0" w:color="auto"/>
              <w:bottom w:val="single" w:sz="8" w:space="0" w:color="D9E1F2"/>
              <w:right w:val="single" w:sz="8" w:space="0" w:color="auto"/>
            </w:tcBorders>
            <w:vAlign w:val="center"/>
            <w:hideMark/>
          </w:tcPr>
          <w:p w14:paraId="3BB38A9F"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71C42F3F"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4D348AA6"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PAM IS (personální a mzdový informační systém)</w:t>
            </w:r>
          </w:p>
        </w:tc>
        <w:tc>
          <w:tcPr>
            <w:tcW w:w="1417" w:type="dxa"/>
            <w:vMerge/>
            <w:tcBorders>
              <w:top w:val="nil"/>
              <w:left w:val="single" w:sz="8" w:space="0" w:color="auto"/>
              <w:bottom w:val="single" w:sz="8" w:space="0" w:color="D9E1F2"/>
              <w:right w:val="single" w:sz="8" w:space="0" w:color="auto"/>
            </w:tcBorders>
            <w:vAlign w:val="center"/>
            <w:hideMark/>
          </w:tcPr>
          <w:p w14:paraId="73B7EB20"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2C59E15C"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0E557136"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 </w:t>
            </w:r>
            <w:proofErr w:type="spellStart"/>
            <w:r w:rsidRPr="00304DB9">
              <w:rPr>
                <w:rFonts w:ascii="Arial" w:eastAsia="Times New Roman" w:hAnsi="Arial" w:cs="Arial"/>
                <w:color w:val="000000"/>
                <w:spacing w:val="0"/>
                <w:szCs w:val="20"/>
                <w:lang w:eastAsia="cs-CZ"/>
              </w:rPr>
              <w:t>eSSL</w:t>
            </w:r>
            <w:proofErr w:type="spellEnd"/>
            <w:r w:rsidRPr="00304DB9">
              <w:rPr>
                <w:rFonts w:ascii="Arial" w:eastAsia="Times New Roman" w:hAnsi="Arial" w:cs="Arial"/>
                <w:color w:val="000000"/>
                <w:spacing w:val="0"/>
                <w:szCs w:val="20"/>
                <w:lang w:eastAsia="cs-CZ"/>
              </w:rPr>
              <w:t xml:space="preserve"> (informační systém spisové služby)</w:t>
            </w:r>
          </w:p>
        </w:tc>
        <w:tc>
          <w:tcPr>
            <w:tcW w:w="1417" w:type="dxa"/>
            <w:vMerge/>
            <w:tcBorders>
              <w:top w:val="nil"/>
              <w:left w:val="single" w:sz="8" w:space="0" w:color="auto"/>
              <w:bottom w:val="single" w:sz="8" w:space="0" w:color="D9E1F2"/>
              <w:right w:val="single" w:sz="8" w:space="0" w:color="auto"/>
            </w:tcBorders>
            <w:vAlign w:val="center"/>
            <w:hideMark/>
          </w:tcPr>
          <w:p w14:paraId="7EE4D8B0"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2CADF107" w14:textId="77777777" w:rsidTr="00304DB9">
        <w:trPr>
          <w:trHeight w:val="560"/>
        </w:trPr>
        <w:tc>
          <w:tcPr>
            <w:tcW w:w="7787" w:type="dxa"/>
            <w:tcBorders>
              <w:top w:val="nil"/>
              <w:left w:val="single" w:sz="8" w:space="0" w:color="auto"/>
              <w:bottom w:val="nil"/>
              <w:right w:val="single" w:sz="8" w:space="0" w:color="auto"/>
            </w:tcBorders>
            <w:shd w:val="clear" w:color="000000" w:fill="8EA9DB"/>
            <w:vAlign w:val="center"/>
            <w:hideMark/>
          </w:tcPr>
          <w:p w14:paraId="0F273EFF"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Provázanost jednotlivých agend a jejich dat bude řešena pomocí vnitropodnikové sběrnice ESB.</w:t>
            </w:r>
          </w:p>
        </w:tc>
        <w:tc>
          <w:tcPr>
            <w:tcW w:w="1417" w:type="dxa"/>
            <w:vMerge/>
            <w:tcBorders>
              <w:top w:val="nil"/>
              <w:left w:val="single" w:sz="8" w:space="0" w:color="auto"/>
              <w:bottom w:val="single" w:sz="8" w:space="0" w:color="D9E1F2"/>
              <w:right w:val="single" w:sz="8" w:space="0" w:color="auto"/>
            </w:tcBorders>
            <w:vAlign w:val="center"/>
            <w:hideMark/>
          </w:tcPr>
          <w:p w14:paraId="6FA8756E"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CF5A677" w14:textId="77777777" w:rsidTr="00304DB9">
        <w:trPr>
          <w:trHeight w:val="11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28045AF5"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Cílem je, aby vnitřní chod úřadu byl plně podporován elektronickými prostředky, procesy jsou vysoce efektivní bez duplicit a veškerá data jsou elektronicky archivována (včetně el. podpisů a časových razítek) s možností rychlého dohledání</w:t>
            </w:r>
          </w:p>
        </w:tc>
        <w:tc>
          <w:tcPr>
            <w:tcW w:w="1417" w:type="dxa"/>
            <w:vMerge/>
            <w:tcBorders>
              <w:top w:val="nil"/>
              <w:left w:val="single" w:sz="8" w:space="0" w:color="auto"/>
              <w:bottom w:val="single" w:sz="8" w:space="0" w:color="D9E1F2"/>
              <w:right w:val="single" w:sz="8" w:space="0" w:color="auto"/>
            </w:tcBorders>
            <w:vAlign w:val="center"/>
            <w:hideMark/>
          </w:tcPr>
          <w:p w14:paraId="4A22326F"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bl>
    <w:p w14:paraId="7A5E16DC" w14:textId="77777777" w:rsidR="00EF7C99" w:rsidRDefault="00EF7C99">
      <w:r>
        <w:br w:type="page"/>
      </w:r>
    </w:p>
    <w:tbl>
      <w:tblPr>
        <w:tblW w:w="9204" w:type="dxa"/>
        <w:tblCellMar>
          <w:left w:w="70" w:type="dxa"/>
          <w:right w:w="70" w:type="dxa"/>
        </w:tblCellMar>
        <w:tblLook w:val="04A0" w:firstRow="1" w:lastRow="0" w:firstColumn="1" w:lastColumn="0" w:noHBand="0" w:noVBand="1"/>
      </w:tblPr>
      <w:tblGrid>
        <w:gridCol w:w="7787"/>
        <w:gridCol w:w="1417"/>
      </w:tblGrid>
      <w:tr w:rsidR="00EF7C99" w:rsidRPr="00304DB9" w14:paraId="5C69BB9D" w14:textId="77777777" w:rsidTr="009F087B">
        <w:trPr>
          <w:trHeight w:val="580"/>
        </w:trPr>
        <w:tc>
          <w:tcPr>
            <w:tcW w:w="7787" w:type="dxa"/>
            <w:tcBorders>
              <w:top w:val="nil"/>
              <w:left w:val="single" w:sz="8" w:space="0" w:color="auto"/>
              <w:bottom w:val="single" w:sz="8" w:space="0" w:color="4472C4"/>
              <w:right w:val="single" w:sz="8" w:space="0" w:color="auto"/>
            </w:tcBorders>
            <w:shd w:val="clear" w:color="000000" w:fill="203764"/>
            <w:vAlign w:val="center"/>
            <w:hideMark/>
          </w:tcPr>
          <w:p w14:paraId="069FEB57" w14:textId="77777777" w:rsidR="00EF7C99" w:rsidRPr="00304DB9" w:rsidRDefault="00EF7C99" w:rsidP="009F087B">
            <w:pPr>
              <w:spacing w:after="0" w:line="240" w:lineRule="auto"/>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lastRenderedPageBreak/>
              <w:t>Gesční úřad / Název záměru/ Popis záměru</w:t>
            </w:r>
          </w:p>
        </w:tc>
        <w:tc>
          <w:tcPr>
            <w:tcW w:w="1417" w:type="dxa"/>
            <w:tcBorders>
              <w:top w:val="nil"/>
              <w:left w:val="nil"/>
              <w:bottom w:val="single" w:sz="8" w:space="0" w:color="4472C4"/>
              <w:right w:val="single" w:sz="8" w:space="0" w:color="auto"/>
            </w:tcBorders>
            <w:shd w:val="clear" w:color="000000" w:fill="203764"/>
            <w:vAlign w:val="center"/>
            <w:hideMark/>
          </w:tcPr>
          <w:p w14:paraId="40140DFF" w14:textId="77777777" w:rsidR="00EF7C99" w:rsidRPr="00304DB9" w:rsidRDefault="00EF7C99" w:rsidP="009F087B">
            <w:pPr>
              <w:spacing w:after="0" w:line="240" w:lineRule="auto"/>
              <w:jc w:val="center"/>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Počet záměrů</w:t>
            </w:r>
          </w:p>
        </w:tc>
      </w:tr>
      <w:tr w:rsidR="00304DB9" w:rsidRPr="00304DB9" w14:paraId="4A998B3B"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16FFEA6A" w14:textId="1FF7A412"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Provozní informační systém Ověřený e-mail</w:t>
            </w:r>
          </w:p>
        </w:tc>
        <w:tc>
          <w:tcPr>
            <w:tcW w:w="1417" w:type="dxa"/>
            <w:tcBorders>
              <w:top w:val="nil"/>
              <w:left w:val="nil"/>
              <w:bottom w:val="single" w:sz="8" w:space="0" w:color="D9E1F2"/>
              <w:right w:val="single" w:sz="8" w:space="0" w:color="auto"/>
            </w:tcBorders>
            <w:shd w:val="clear" w:color="000000" w:fill="B4C6E7"/>
            <w:vAlign w:val="center"/>
            <w:hideMark/>
          </w:tcPr>
          <w:p w14:paraId="72D0AD69"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4EF7631D" w14:textId="77777777" w:rsidTr="00304DB9">
        <w:trPr>
          <w:trHeight w:val="730"/>
        </w:trPr>
        <w:tc>
          <w:tcPr>
            <w:tcW w:w="7787" w:type="dxa"/>
            <w:tcBorders>
              <w:top w:val="nil"/>
              <w:left w:val="single" w:sz="8" w:space="0" w:color="auto"/>
              <w:bottom w:val="nil"/>
              <w:right w:val="single" w:sz="8" w:space="0" w:color="auto"/>
            </w:tcBorders>
            <w:shd w:val="clear" w:color="000000" w:fill="8EA9DB"/>
            <w:vAlign w:val="center"/>
            <w:hideMark/>
          </w:tcPr>
          <w:p w14:paraId="7F7F3A76"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Služba Ověřeného e-mailu zavádí novou metodu průkazného zachycení obsahu a okamžiku odeslání  e-mailové zprávy, která v současné době není možná a která vylučuje manipulaci s uloženou zprávou ze strany uživatele i poskytovatele emailových služeb.</w:t>
            </w:r>
          </w:p>
        </w:tc>
        <w:tc>
          <w:tcPr>
            <w:tcW w:w="1417" w:type="dxa"/>
            <w:vMerge w:val="restart"/>
            <w:tcBorders>
              <w:top w:val="nil"/>
              <w:left w:val="single" w:sz="8" w:space="0" w:color="auto"/>
              <w:bottom w:val="single" w:sz="8" w:space="0" w:color="D9E1F2"/>
              <w:right w:val="single" w:sz="8" w:space="0" w:color="auto"/>
            </w:tcBorders>
            <w:shd w:val="clear" w:color="000000" w:fill="8EA9DB"/>
            <w:vAlign w:val="bottom"/>
            <w:hideMark/>
          </w:tcPr>
          <w:p w14:paraId="4EF2AD83"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600F397D" w14:textId="77777777" w:rsidTr="00304DB9">
        <w:trPr>
          <w:trHeight w:val="1540"/>
        </w:trPr>
        <w:tc>
          <w:tcPr>
            <w:tcW w:w="7787" w:type="dxa"/>
            <w:tcBorders>
              <w:top w:val="nil"/>
              <w:left w:val="single" w:sz="8" w:space="0" w:color="auto"/>
              <w:bottom w:val="nil"/>
              <w:right w:val="single" w:sz="8" w:space="0" w:color="auto"/>
            </w:tcBorders>
            <w:shd w:val="clear" w:color="000000" w:fill="8EA9DB"/>
            <w:vAlign w:val="center"/>
            <w:hideMark/>
          </w:tcPr>
          <w:p w14:paraId="03A2384A"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Služba je například efektivní nadstavbou elektronického podpisu – v současné chvíli existuje možnost „odeslání“ a archivace neexistující zprávy podepsané elektronickým podpisem –  u „papírové pošty“ alternativa situace, kdy mám podepsaný dopis, který mi zůstal neodeslaný „ležet na stole“ nebo je  možné i přirovnání k odeslání klasického doporučeného dopisu s prázdným obsahem – mám  ověřené zaslání příjemci, ale nikoliv obsah zprávy. Tyto možnosti </w:t>
            </w:r>
            <w:proofErr w:type="spellStart"/>
            <w:r w:rsidRPr="00304DB9">
              <w:rPr>
                <w:rFonts w:ascii="Arial" w:eastAsia="Times New Roman" w:hAnsi="Arial" w:cs="Arial"/>
                <w:color w:val="000000"/>
                <w:spacing w:val="0"/>
                <w:szCs w:val="20"/>
                <w:lang w:eastAsia="cs-CZ"/>
              </w:rPr>
              <w:t>znevěrohodňují</w:t>
            </w:r>
            <w:proofErr w:type="spellEnd"/>
            <w:r w:rsidRPr="00304DB9">
              <w:rPr>
                <w:rFonts w:ascii="Arial" w:eastAsia="Times New Roman" w:hAnsi="Arial" w:cs="Arial"/>
                <w:color w:val="000000"/>
                <w:spacing w:val="0"/>
                <w:szCs w:val="20"/>
                <w:lang w:eastAsia="cs-CZ"/>
              </w:rPr>
              <w:t xml:space="preserve"> zprávy opatřené samotným elektronickým podpisem.</w:t>
            </w:r>
          </w:p>
        </w:tc>
        <w:tc>
          <w:tcPr>
            <w:tcW w:w="1417" w:type="dxa"/>
            <w:vMerge/>
            <w:tcBorders>
              <w:top w:val="nil"/>
              <w:left w:val="single" w:sz="8" w:space="0" w:color="auto"/>
              <w:bottom w:val="single" w:sz="8" w:space="0" w:color="D9E1F2"/>
              <w:right w:val="single" w:sz="8" w:space="0" w:color="auto"/>
            </w:tcBorders>
            <w:vAlign w:val="center"/>
            <w:hideMark/>
          </w:tcPr>
          <w:p w14:paraId="01561FD1"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954917A" w14:textId="77777777" w:rsidTr="00304DB9">
        <w:trPr>
          <w:trHeight w:val="62"/>
        </w:trPr>
        <w:tc>
          <w:tcPr>
            <w:tcW w:w="7787" w:type="dxa"/>
            <w:tcBorders>
              <w:top w:val="nil"/>
              <w:left w:val="single" w:sz="8" w:space="0" w:color="auto"/>
              <w:bottom w:val="nil"/>
              <w:right w:val="single" w:sz="8" w:space="0" w:color="auto"/>
            </w:tcBorders>
            <w:shd w:val="clear" w:color="000000" w:fill="8EA9DB"/>
            <w:vAlign w:val="center"/>
            <w:hideMark/>
          </w:tcPr>
          <w:p w14:paraId="431D62D4" w14:textId="77777777" w:rsidR="00304DB9" w:rsidRPr="00304DB9" w:rsidRDefault="00304DB9" w:rsidP="00304DB9">
            <w:pPr>
              <w:spacing w:after="0" w:line="240" w:lineRule="auto"/>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c>
          <w:tcPr>
            <w:tcW w:w="1417" w:type="dxa"/>
            <w:vMerge/>
            <w:tcBorders>
              <w:top w:val="nil"/>
              <w:left w:val="single" w:sz="8" w:space="0" w:color="auto"/>
              <w:bottom w:val="single" w:sz="8" w:space="0" w:color="D9E1F2"/>
              <w:right w:val="single" w:sz="8" w:space="0" w:color="auto"/>
            </w:tcBorders>
            <w:vAlign w:val="center"/>
            <w:hideMark/>
          </w:tcPr>
          <w:p w14:paraId="59652BF7"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72A72305" w14:textId="77777777" w:rsidTr="00304DB9">
        <w:trPr>
          <w:trHeight w:val="198"/>
        </w:trPr>
        <w:tc>
          <w:tcPr>
            <w:tcW w:w="7787" w:type="dxa"/>
            <w:tcBorders>
              <w:top w:val="nil"/>
              <w:left w:val="single" w:sz="8" w:space="0" w:color="auto"/>
              <w:bottom w:val="nil"/>
              <w:right w:val="single" w:sz="8" w:space="0" w:color="auto"/>
            </w:tcBorders>
            <w:shd w:val="clear" w:color="000000" w:fill="8EA9DB"/>
            <w:vAlign w:val="center"/>
            <w:hideMark/>
          </w:tcPr>
          <w:p w14:paraId="5C5DBAA1"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Vzhledem k použití časových razítek kvalifikovaných certifikačních autorit je metoda objektivně kontrolovatelná a zcela důvěryhodná. Zpracované zprávy a záznamy není možné žádným způsobem měnit ani ze strany jejího provozovatele.</w:t>
            </w:r>
          </w:p>
        </w:tc>
        <w:tc>
          <w:tcPr>
            <w:tcW w:w="1417" w:type="dxa"/>
            <w:vMerge/>
            <w:tcBorders>
              <w:top w:val="nil"/>
              <w:left w:val="single" w:sz="8" w:space="0" w:color="auto"/>
              <w:bottom w:val="single" w:sz="8" w:space="0" w:color="D9E1F2"/>
              <w:right w:val="single" w:sz="8" w:space="0" w:color="auto"/>
            </w:tcBorders>
            <w:vAlign w:val="center"/>
            <w:hideMark/>
          </w:tcPr>
          <w:p w14:paraId="12CD8D01"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7DC6FD56"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10F777D9" w14:textId="77777777" w:rsidR="00304DB9" w:rsidRPr="00304DB9" w:rsidRDefault="00304DB9" w:rsidP="00304DB9">
            <w:pPr>
              <w:spacing w:after="0" w:line="240" w:lineRule="auto"/>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c>
          <w:tcPr>
            <w:tcW w:w="1417" w:type="dxa"/>
            <w:vMerge/>
            <w:tcBorders>
              <w:top w:val="nil"/>
              <w:left w:val="single" w:sz="8" w:space="0" w:color="auto"/>
              <w:bottom w:val="single" w:sz="8" w:space="0" w:color="D9E1F2"/>
              <w:right w:val="single" w:sz="8" w:space="0" w:color="auto"/>
            </w:tcBorders>
            <w:vAlign w:val="center"/>
            <w:hideMark/>
          </w:tcPr>
          <w:p w14:paraId="00BD6B38"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23A6EB4D" w14:textId="77777777" w:rsidTr="00304DB9">
        <w:trPr>
          <w:trHeight w:val="1205"/>
        </w:trPr>
        <w:tc>
          <w:tcPr>
            <w:tcW w:w="7787" w:type="dxa"/>
            <w:tcBorders>
              <w:top w:val="nil"/>
              <w:left w:val="single" w:sz="8" w:space="0" w:color="auto"/>
              <w:bottom w:val="nil"/>
              <w:right w:val="single" w:sz="8" w:space="0" w:color="auto"/>
            </w:tcBorders>
            <w:shd w:val="clear" w:color="000000" w:fill="8EA9DB"/>
            <w:vAlign w:val="center"/>
            <w:hideMark/>
          </w:tcPr>
          <w:p w14:paraId="55F1BCB6"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Služba Ověřený e-mail, spočívající zejména v modifikaci SMTP serveru, je plně provozována na serverových technologiích provozovatele. Služba plně podporuje standardní programové vybavení uživatelů, tedy běžně využívané e-mailové aplikace nebo spisové služby. Implementace služby nevyžaduje žádná speciální vybavení na straně uživatele ani školení koncových uživatelů. Ověřená komunikace probíhá prostřednictvím existující vlastní e-mailové adresy uživatele – nevytváří se zde žádný nový identifikátor.</w:t>
            </w:r>
          </w:p>
        </w:tc>
        <w:tc>
          <w:tcPr>
            <w:tcW w:w="1417" w:type="dxa"/>
            <w:vMerge/>
            <w:tcBorders>
              <w:top w:val="nil"/>
              <w:left w:val="single" w:sz="8" w:space="0" w:color="auto"/>
              <w:bottom w:val="single" w:sz="8" w:space="0" w:color="D9E1F2"/>
              <w:right w:val="single" w:sz="8" w:space="0" w:color="auto"/>
            </w:tcBorders>
            <w:vAlign w:val="center"/>
            <w:hideMark/>
          </w:tcPr>
          <w:p w14:paraId="35E169DC"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07557664"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559D9C4C" w14:textId="77777777" w:rsidR="00304DB9" w:rsidRPr="00304DB9" w:rsidRDefault="00304DB9" w:rsidP="00304DB9">
            <w:pPr>
              <w:spacing w:after="0" w:line="240" w:lineRule="auto"/>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c>
          <w:tcPr>
            <w:tcW w:w="1417" w:type="dxa"/>
            <w:vMerge/>
            <w:tcBorders>
              <w:top w:val="nil"/>
              <w:left w:val="single" w:sz="8" w:space="0" w:color="auto"/>
              <w:bottom w:val="single" w:sz="8" w:space="0" w:color="D9E1F2"/>
              <w:right w:val="single" w:sz="8" w:space="0" w:color="auto"/>
            </w:tcBorders>
            <w:vAlign w:val="center"/>
            <w:hideMark/>
          </w:tcPr>
          <w:p w14:paraId="1A81F9B6"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5787B9BB" w14:textId="77777777" w:rsidTr="00304DB9">
        <w:trPr>
          <w:trHeight w:val="338"/>
        </w:trPr>
        <w:tc>
          <w:tcPr>
            <w:tcW w:w="7787" w:type="dxa"/>
            <w:tcBorders>
              <w:top w:val="nil"/>
              <w:left w:val="single" w:sz="8" w:space="0" w:color="auto"/>
              <w:bottom w:val="nil"/>
              <w:right w:val="single" w:sz="8" w:space="0" w:color="auto"/>
            </w:tcBorders>
            <w:shd w:val="clear" w:color="000000" w:fill="8EA9DB"/>
            <w:vAlign w:val="center"/>
            <w:hideMark/>
          </w:tcPr>
          <w:p w14:paraId="74AB8170"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Služba Ověřeného e-mailu umožňuje plně validovat odeslaný e-mail vytisknutím a jeho potvrzením ze strany provozovatele. Služba je vhodná pro případy závazné a průkazné archivace, předkládání vytištěných e-mailů, ověření splnění informační povinnosti prostřednictvím e-mailu, nezpochybnitelné zachycení komunikace apod.</w:t>
            </w:r>
          </w:p>
        </w:tc>
        <w:tc>
          <w:tcPr>
            <w:tcW w:w="1417" w:type="dxa"/>
            <w:vMerge/>
            <w:tcBorders>
              <w:top w:val="nil"/>
              <w:left w:val="single" w:sz="8" w:space="0" w:color="auto"/>
              <w:bottom w:val="single" w:sz="8" w:space="0" w:color="D9E1F2"/>
              <w:right w:val="single" w:sz="8" w:space="0" w:color="auto"/>
            </w:tcBorders>
            <w:vAlign w:val="center"/>
            <w:hideMark/>
          </w:tcPr>
          <w:p w14:paraId="72919ED8"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53FF1F3F"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0CED1F1E" w14:textId="77777777" w:rsidR="00304DB9" w:rsidRPr="00304DB9" w:rsidRDefault="00304DB9" w:rsidP="00304DB9">
            <w:pPr>
              <w:spacing w:after="0" w:line="240" w:lineRule="auto"/>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c>
          <w:tcPr>
            <w:tcW w:w="1417" w:type="dxa"/>
            <w:vMerge/>
            <w:tcBorders>
              <w:top w:val="nil"/>
              <w:left w:val="single" w:sz="8" w:space="0" w:color="auto"/>
              <w:bottom w:val="single" w:sz="8" w:space="0" w:color="D9E1F2"/>
              <w:right w:val="single" w:sz="8" w:space="0" w:color="auto"/>
            </w:tcBorders>
            <w:vAlign w:val="center"/>
            <w:hideMark/>
          </w:tcPr>
          <w:p w14:paraId="7FCF6FC0"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4A141370" w14:textId="77777777" w:rsidTr="00304DB9">
        <w:trPr>
          <w:trHeight w:val="394"/>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7D5E8F85"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Služba žádným způsobem nenahrazuje legislativně definovaný systém datových schránek, je určena k ověření výhradně e-mailové komunikace, jejíž význam stále roste a není možné ji v současné chvíli efektivně využívat právě z důvodu nízké možnosti prokazatelnosti obsahu a samotného aktu odeslání zprávy. </w:t>
            </w:r>
          </w:p>
        </w:tc>
        <w:tc>
          <w:tcPr>
            <w:tcW w:w="1417" w:type="dxa"/>
            <w:vMerge/>
            <w:tcBorders>
              <w:top w:val="nil"/>
              <w:left w:val="single" w:sz="8" w:space="0" w:color="auto"/>
              <w:bottom w:val="single" w:sz="8" w:space="0" w:color="D9E1F2"/>
              <w:right w:val="single" w:sz="8" w:space="0" w:color="auto"/>
            </w:tcBorders>
            <w:vAlign w:val="center"/>
            <w:hideMark/>
          </w:tcPr>
          <w:p w14:paraId="2FB4E724"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3C94A86F"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7F3A94D6"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proofErr w:type="spellStart"/>
            <w:r w:rsidRPr="00304DB9">
              <w:rPr>
                <w:rFonts w:ascii="Arial" w:eastAsia="Times New Roman" w:hAnsi="Arial" w:cs="Arial"/>
                <w:b/>
                <w:bCs/>
                <w:color w:val="000000"/>
                <w:spacing w:val="0"/>
                <w:szCs w:val="20"/>
                <w:lang w:eastAsia="cs-CZ"/>
              </w:rPr>
              <w:t>Agendový</w:t>
            </w:r>
            <w:proofErr w:type="spellEnd"/>
            <w:r w:rsidRPr="00304DB9">
              <w:rPr>
                <w:rFonts w:ascii="Arial" w:eastAsia="Times New Roman" w:hAnsi="Arial" w:cs="Arial"/>
                <w:b/>
                <w:bCs/>
                <w:color w:val="000000"/>
                <w:spacing w:val="0"/>
                <w:szCs w:val="20"/>
                <w:lang w:eastAsia="cs-CZ"/>
              </w:rPr>
              <w:t xml:space="preserve"> informační systém ISOH 2 </w:t>
            </w:r>
            <w:proofErr w:type="spellStart"/>
            <w:r w:rsidRPr="00304DB9">
              <w:rPr>
                <w:rFonts w:ascii="Arial" w:eastAsia="Times New Roman" w:hAnsi="Arial" w:cs="Arial"/>
                <w:b/>
                <w:bCs/>
                <w:color w:val="000000"/>
                <w:spacing w:val="0"/>
                <w:szCs w:val="20"/>
                <w:lang w:eastAsia="cs-CZ"/>
              </w:rPr>
              <w:t>Mžp</w:t>
            </w:r>
            <w:proofErr w:type="spellEnd"/>
          </w:p>
        </w:tc>
        <w:tc>
          <w:tcPr>
            <w:tcW w:w="1417" w:type="dxa"/>
            <w:tcBorders>
              <w:top w:val="nil"/>
              <w:left w:val="nil"/>
              <w:bottom w:val="single" w:sz="8" w:space="0" w:color="D9E1F2"/>
              <w:right w:val="single" w:sz="8" w:space="0" w:color="auto"/>
            </w:tcBorders>
            <w:shd w:val="clear" w:color="000000" w:fill="B4C6E7"/>
            <w:vAlign w:val="center"/>
            <w:hideMark/>
          </w:tcPr>
          <w:p w14:paraId="056CDE31"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1BEC3210" w14:textId="77777777" w:rsidTr="00304DB9">
        <w:trPr>
          <w:trHeight w:val="86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2E0E91BA"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Zajištění aplikační podpory agend odpalového hospodářství jednotným způsobem na bázi sdílení a centrálního managementu odpadových dat. </w:t>
            </w:r>
          </w:p>
        </w:tc>
        <w:tc>
          <w:tcPr>
            <w:tcW w:w="1417" w:type="dxa"/>
            <w:tcBorders>
              <w:top w:val="nil"/>
              <w:left w:val="nil"/>
              <w:bottom w:val="single" w:sz="8" w:space="0" w:color="D9E1F2"/>
              <w:right w:val="single" w:sz="8" w:space="0" w:color="auto"/>
            </w:tcBorders>
            <w:shd w:val="clear" w:color="000000" w:fill="8EA9DB"/>
            <w:vAlign w:val="bottom"/>
            <w:hideMark/>
          </w:tcPr>
          <w:p w14:paraId="7FF95985"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bl>
    <w:p w14:paraId="5AE76012" w14:textId="77777777" w:rsidR="00EF7C99" w:rsidRDefault="00EF7C99">
      <w:r>
        <w:br w:type="page"/>
      </w:r>
    </w:p>
    <w:tbl>
      <w:tblPr>
        <w:tblW w:w="9204" w:type="dxa"/>
        <w:tblCellMar>
          <w:left w:w="70" w:type="dxa"/>
          <w:right w:w="70" w:type="dxa"/>
        </w:tblCellMar>
        <w:tblLook w:val="04A0" w:firstRow="1" w:lastRow="0" w:firstColumn="1" w:lastColumn="0" w:noHBand="0" w:noVBand="1"/>
      </w:tblPr>
      <w:tblGrid>
        <w:gridCol w:w="7787"/>
        <w:gridCol w:w="1417"/>
      </w:tblGrid>
      <w:tr w:rsidR="00EF7C99" w:rsidRPr="00304DB9" w14:paraId="34C63E0A" w14:textId="77777777" w:rsidTr="009F087B">
        <w:trPr>
          <w:trHeight w:val="580"/>
        </w:trPr>
        <w:tc>
          <w:tcPr>
            <w:tcW w:w="7787" w:type="dxa"/>
            <w:tcBorders>
              <w:top w:val="nil"/>
              <w:left w:val="single" w:sz="8" w:space="0" w:color="auto"/>
              <w:bottom w:val="single" w:sz="8" w:space="0" w:color="4472C4"/>
              <w:right w:val="single" w:sz="8" w:space="0" w:color="auto"/>
            </w:tcBorders>
            <w:shd w:val="clear" w:color="000000" w:fill="203764"/>
            <w:vAlign w:val="center"/>
            <w:hideMark/>
          </w:tcPr>
          <w:p w14:paraId="01C649E5" w14:textId="1BB070E2" w:rsidR="00EF7C99" w:rsidRPr="00304DB9" w:rsidRDefault="00EF7C99" w:rsidP="009F087B">
            <w:pPr>
              <w:spacing w:after="0" w:line="240" w:lineRule="auto"/>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lastRenderedPageBreak/>
              <w:t>Gesční úřad / Název záměru/ Popis záměru</w:t>
            </w:r>
          </w:p>
        </w:tc>
        <w:tc>
          <w:tcPr>
            <w:tcW w:w="1417" w:type="dxa"/>
            <w:tcBorders>
              <w:top w:val="nil"/>
              <w:left w:val="nil"/>
              <w:bottom w:val="single" w:sz="8" w:space="0" w:color="4472C4"/>
              <w:right w:val="single" w:sz="8" w:space="0" w:color="auto"/>
            </w:tcBorders>
            <w:shd w:val="clear" w:color="000000" w:fill="203764"/>
            <w:vAlign w:val="center"/>
            <w:hideMark/>
          </w:tcPr>
          <w:p w14:paraId="2F0D8579" w14:textId="77777777" w:rsidR="00EF7C99" w:rsidRPr="00304DB9" w:rsidRDefault="00EF7C99" w:rsidP="009F087B">
            <w:pPr>
              <w:spacing w:after="0" w:line="240" w:lineRule="auto"/>
              <w:jc w:val="center"/>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Počet záměrů</w:t>
            </w:r>
          </w:p>
        </w:tc>
      </w:tr>
      <w:tr w:rsidR="00304DB9" w:rsidRPr="00304DB9" w14:paraId="354149BC"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4F495545"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proofErr w:type="spellStart"/>
            <w:r w:rsidRPr="00304DB9">
              <w:rPr>
                <w:rFonts w:ascii="Arial" w:eastAsia="Times New Roman" w:hAnsi="Arial" w:cs="Arial"/>
                <w:b/>
                <w:bCs/>
                <w:color w:val="000000"/>
                <w:spacing w:val="0"/>
                <w:szCs w:val="20"/>
                <w:lang w:eastAsia="cs-CZ"/>
              </w:rPr>
              <w:t>Agendový</w:t>
            </w:r>
            <w:proofErr w:type="spellEnd"/>
            <w:r w:rsidRPr="00304DB9">
              <w:rPr>
                <w:rFonts w:ascii="Arial" w:eastAsia="Times New Roman" w:hAnsi="Arial" w:cs="Arial"/>
                <w:b/>
                <w:bCs/>
                <w:color w:val="000000"/>
                <w:spacing w:val="0"/>
                <w:szCs w:val="20"/>
                <w:lang w:eastAsia="cs-CZ"/>
              </w:rPr>
              <w:t xml:space="preserve"> informační systém správy voleb</w:t>
            </w:r>
          </w:p>
        </w:tc>
        <w:tc>
          <w:tcPr>
            <w:tcW w:w="1417" w:type="dxa"/>
            <w:tcBorders>
              <w:top w:val="nil"/>
              <w:left w:val="nil"/>
              <w:bottom w:val="single" w:sz="8" w:space="0" w:color="D9E1F2"/>
              <w:right w:val="single" w:sz="8" w:space="0" w:color="auto"/>
            </w:tcBorders>
            <w:shd w:val="clear" w:color="000000" w:fill="B4C6E7"/>
            <w:vAlign w:val="center"/>
            <w:hideMark/>
          </w:tcPr>
          <w:p w14:paraId="4B592084"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77C4520E" w14:textId="77777777" w:rsidTr="00304DB9">
        <w:trPr>
          <w:trHeight w:val="940"/>
        </w:trPr>
        <w:tc>
          <w:tcPr>
            <w:tcW w:w="7787" w:type="dxa"/>
            <w:tcBorders>
              <w:top w:val="nil"/>
              <w:left w:val="single" w:sz="8" w:space="0" w:color="auto"/>
              <w:bottom w:val="nil"/>
              <w:right w:val="single" w:sz="8" w:space="0" w:color="auto"/>
            </w:tcBorders>
            <w:shd w:val="clear" w:color="000000" w:fill="8EA9DB"/>
            <w:vAlign w:val="center"/>
            <w:hideMark/>
          </w:tcPr>
          <w:p w14:paraId="24B68CB6"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Informační systém správy voleb (ISSV) bude novým informačním systémem veřejné správy. Nahradí stávající rudimentární praxi vedení seznamů voličů moderním integrovaným řešením. Nově bude zavedena databáze informací o okrskových volebních komisích (OVK). Pod ISSV se zařadí také vedení registru kandidátů.</w:t>
            </w:r>
          </w:p>
        </w:tc>
        <w:tc>
          <w:tcPr>
            <w:tcW w:w="1417" w:type="dxa"/>
            <w:vMerge w:val="restart"/>
            <w:tcBorders>
              <w:top w:val="nil"/>
              <w:left w:val="single" w:sz="8" w:space="0" w:color="auto"/>
              <w:bottom w:val="single" w:sz="8" w:space="0" w:color="D9E1F2"/>
              <w:right w:val="single" w:sz="8" w:space="0" w:color="auto"/>
            </w:tcBorders>
            <w:shd w:val="clear" w:color="000000" w:fill="8EA9DB"/>
            <w:vAlign w:val="bottom"/>
            <w:hideMark/>
          </w:tcPr>
          <w:p w14:paraId="0A40ECAD"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4DB8D550" w14:textId="77777777" w:rsidTr="00304DB9">
        <w:trPr>
          <w:trHeight w:val="114"/>
        </w:trPr>
        <w:tc>
          <w:tcPr>
            <w:tcW w:w="7787" w:type="dxa"/>
            <w:tcBorders>
              <w:top w:val="nil"/>
              <w:left w:val="single" w:sz="8" w:space="0" w:color="auto"/>
              <w:bottom w:val="nil"/>
              <w:right w:val="single" w:sz="8" w:space="0" w:color="auto"/>
            </w:tcBorders>
            <w:shd w:val="clear" w:color="000000" w:fill="8EA9DB"/>
            <w:vAlign w:val="center"/>
            <w:hideMark/>
          </w:tcPr>
          <w:p w14:paraId="418CDF8B" w14:textId="77777777" w:rsidR="00304DB9" w:rsidRPr="00304DB9" w:rsidRDefault="00304DB9" w:rsidP="00304DB9">
            <w:pPr>
              <w:spacing w:after="0" w:line="240" w:lineRule="auto"/>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c>
          <w:tcPr>
            <w:tcW w:w="1417" w:type="dxa"/>
            <w:vMerge/>
            <w:tcBorders>
              <w:top w:val="nil"/>
              <w:left w:val="single" w:sz="8" w:space="0" w:color="auto"/>
              <w:bottom w:val="single" w:sz="8" w:space="0" w:color="D9E1F2"/>
              <w:right w:val="single" w:sz="8" w:space="0" w:color="auto"/>
            </w:tcBorders>
            <w:vAlign w:val="center"/>
            <w:hideMark/>
          </w:tcPr>
          <w:p w14:paraId="5468A618"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2CA87E90" w14:textId="77777777" w:rsidTr="00304DB9">
        <w:trPr>
          <w:trHeight w:val="1735"/>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46DC3BCC"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Správcem ISSV bude Ministerstvo vnitra. Role editorů připadne u seznamu voličů obcím, zastupitelským úřadům a soudům (vyznačení omezení svéprávnosti), u seznamu členů okrskových volebních komisí obcím a u registru kandidátů registračním úřadům a Českému statistickému úřadu. ČSÚ bude provozovatelem registru kandidátů. Přístup do registru kandidátů umožní zákon také dodavateli hlasovacích lístků. Přístup do všech částí ISSV bude mít též Státní volební komise. Součástí ISSV bude datové úložiště, v němž bude volebním orgánům a dalším oprávněným subjektům přístupná volební dokumentace: rozhodnutí registračních úřadů, podání soudům, rozhodnutí soudů, obrazy hlasovacích lístků.</w:t>
            </w:r>
          </w:p>
        </w:tc>
        <w:tc>
          <w:tcPr>
            <w:tcW w:w="1417" w:type="dxa"/>
            <w:vMerge/>
            <w:tcBorders>
              <w:top w:val="nil"/>
              <w:left w:val="single" w:sz="8" w:space="0" w:color="auto"/>
              <w:bottom w:val="single" w:sz="8" w:space="0" w:color="D9E1F2"/>
              <w:right w:val="single" w:sz="8" w:space="0" w:color="auto"/>
            </w:tcBorders>
            <w:vAlign w:val="center"/>
            <w:hideMark/>
          </w:tcPr>
          <w:p w14:paraId="09EEE3DE"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0B10F100" w14:textId="77777777" w:rsidTr="00304DB9">
        <w:trPr>
          <w:trHeight w:val="340"/>
        </w:trPr>
        <w:tc>
          <w:tcPr>
            <w:tcW w:w="7787" w:type="dxa"/>
            <w:tcBorders>
              <w:top w:val="nil"/>
              <w:left w:val="single" w:sz="8" w:space="0" w:color="auto"/>
              <w:bottom w:val="single" w:sz="8" w:space="0" w:color="8EA9DB"/>
              <w:right w:val="single" w:sz="8" w:space="0" w:color="auto"/>
            </w:tcBorders>
            <w:shd w:val="clear" w:color="000000" w:fill="D9E1F2"/>
            <w:vAlign w:val="center"/>
            <w:hideMark/>
          </w:tcPr>
          <w:p w14:paraId="570C15A8"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IKČR 5.08</w:t>
            </w:r>
          </w:p>
        </w:tc>
        <w:tc>
          <w:tcPr>
            <w:tcW w:w="1417" w:type="dxa"/>
            <w:tcBorders>
              <w:top w:val="nil"/>
              <w:left w:val="nil"/>
              <w:bottom w:val="single" w:sz="8" w:space="0" w:color="8EA9DB"/>
              <w:right w:val="single" w:sz="8" w:space="0" w:color="auto"/>
            </w:tcBorders>
            <w:shd w:val="clear" w:color="000000" w:fill="D9E1F2"/>
            <w:vAlign w:val="bottom"/>
            <w:hideMark/>
          </w:tcPr>
          <w:p w14:paraId="05A7A27B"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28E28231" w14:textId="77777777" w:rsidTr="00304DB9">
        <w:trPr>
          <w:trHeight w:val="86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23FA35D7"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Koordinace vytvoření jednotného standardu seznamu funkčních a ne-funkčních požadavků klíčových řešení (ERP, HR, ..).</w:t>
            </w:r>
          </w:p>
        </w:tc>
        <w:tc>
          <w:tcPr>
            <w:tcW w:w="1417" w:type="dxa"/>
            <w:tcBorders>
              <w:top w:val="nil"/>
              <w:left w:val="nil"/>
              <w:bottom w:val="single" w:sz="8" w:space="0" w:color="D9E1F2"/>
              <w:right w:val="single" w:sz="8" w:space="0" w:color="auto"/>
            </w:tcBorders>
            <w:shd w:val="clear" w:color="000000" w:fill="8EA9DB"/>
            <w:vAlign w:val="center"/>
            <w:hideMark/>
          </w:tcPr>
          <w:p w14:paraId="50F02C5B"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1796213D"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14A95131"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Monitorovací systém ESIF MS2021+</w:t>
            </w:r>
          </w:p>
        </w:tc>
        <w:tc>
          <w:tcPr>
            <w:tcW w:w="1417" w:type="dxa"/>
            <w:tcBorders>
              <w:top w:val="nil"/>
              <w:left w:val="nil"/>
              <w:bottom w:val="single" w:sz="8" w:space="0" w:color="D9E1F2"/>
              <w:right w:val="single" w:sz="8" w:space="0" w:color="auto"/>
            </w:tcBorders>
            <w:shd w:val="clear" w:color="000000" w:fill="8EA9DB"/>
            <w:vAlign w:val="center"/>
            <w:hideMark/>
          </w:tcPr>
          <w:p w14:paraId="3E9C91E7"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61B6CA02"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7585DE39"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Efektivní spolupráce s partnery řad implementační struktury ESIF a realizace IS MS2021+</w:t>
            </w:r>
          </w:p>
        </w:tc>
        <w:tc>
          <w:tcPr>
            <w:tcW w:w="1417" w:type="dxa"/>
            <w:tcBorders>
              <w:top w:val="nil"/>
              <w:left w:val="nil"/>
              <w:bottom w:val="single" w:sz="8" w:space="0" w:color="D9E1F2"/>
              <w:right w:val="single" w:sz="8" w:space="0" w:color="auto"/>
            </w:tcBorders>
            <w:shd w:val="clear" w:color="000000" w:fill="B4C6E7"/>
            <w:vAlign w:val="bottom"/>
            <w:hideMark/>
          </w:tcPr>
          <w:p w14:paraId="2BAB3256"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15ED9857"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3C70947B"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Systém státního zdravotního dozoru – evidence zakázek u zdravotních ústavů</w:t>
            </w:r>
          </w:p>
        </w:tc>
        <w:tc>
          <w:tcPr>
            <w:tcW w:w="1417" w:type="dxa"/>
            <w:tcBorders>
              <w:top w:val="nil"/>
              <w:left w:val="nil"/>
              <w:bottom w:val="single" w:sz="8" w:space="0" w:color="D9E1F2"/>
              <w:right w:val="single" w:sz="8" w:space="0" w:color="auto"/>
            </w:tcBorders>
            <w:shd w:val="clear" w:color="000000" w:fill="8EA9DB"/>
            <w:vAlign w:val="center"/>
            <w:hideMark/>
          </w:tcPr>
          <w:p w14:paraId="45FCFFC9"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10E66D5F" w14:textId="77777777" w:rsidTr="00304DB9">
        <w:trPr>
          <w:trHeight w:val="1484"/>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56F9FEAC"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Jednotné on-line zadávání požadavků/zakázek na služby státního zdravotního dozoru přes webovou aplikaci, on-line přehled o stavu čerpání finančních prostředků na služby státního zdravotního dozoru podle výše objednávek, stav vyřizovaných objednávek, čerpání finančních prostředků na služby státního zdravotního dozoru podle výše fakturace. Vazba na jednotný systém účetní evidence s vyloučením duplicit. Nástroj pro MZ ČR z hlediska koordinace účelného vynakládání prostředků na státní zdravotní dozor všech hygienických stanic.</w:t>
            </w:r>
          </w:p>
        </w:tc>
        <w:tc>
          <w:tcPr>
            <w:tcW w:w="1417" w:type="dxa"/>
            <w:tcBorders>
              <w:top w:val="nil"/>
              <w:left w:val="nil"/>
              <w:bottom w:val="single" w:sz="8" w:space="0" w:color="D9E1F2"/>
              <w:right w:val="single" w:sz="8" w:space="0" w:color="auto"/>
            </w:tcBorders>
            <w:shd w:val="clear" w:color="000000" w:fill="B4C6E7"/>
            <w:vAlign w:val="bottom"/>
            <w:hideMark/>
          </w:tcPr>
          <w:p w14:paraId="4FABE7BF"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bl>
    <w:p w14:paraId="142FA794" w14:textId="77777777" w:rsidR="00EF7C99" w:rsidRDefault="00EF7C99">
      <w:r>
        <w:br w:type="page"/>
      </w:r>
    </w:p>
    <w:tbl>
      <w:tblPr>
        <w:tblW w:w="9204" w:type="dxa"/>
        <w:tblCellMar>
          <w:left w:w="70" w:type="dxa"/>
          <w:right w:w="70" w:type="dxa"/>
        </w:tblCellMar>
        <w:tblLook w:val="04A0" w:firstRow="1" w:lastRow="0" w:firstColumn="1" w:lastColumn="0" w:noHBand="0" w:noVBand="1"/>
      </w:tblPr>
      <w:tblGrid>
        <w:gridCol w:w="7787"/>
        <w:gridCol w:w="1417"/>
      </w:tblGrid>
      <w:tr w:rsidR="00EF7C99" w:rsidRPr="00304DB9" w14:paraId="1AC8B9F2" w14:textId="77777777" w:rsidTr="009F087B">
        <w:trPr>
          <w:trHeight w:val="580"/>
        </w:trPr>
        <w:tc>
          <w:tcPr>
            <w:tcW w:w="7787" w:type="dxa"/>
            <w:tcBorders>
              <w:top w:val="nil"/>
              <w:left w:val="single" w:sz="8" w:space="0" w:color="auto"/>
              <w:bottom w:val="single" w:sz="8" w:space="0" w:color="4472C4"/>
              <w:right w:val="single" w:sz="8" w:space="0" w:color="auto"/>
            </w:tcBorders>
            <w:shd w:val="clear" w:color="000000" w:fill="203764"/>
            <w:vAlign w:val="center"/>
            <w:hideMark/>
          </w:tcPr>
          <w:p w14:paraId="033CA605" w14:textId="77777777" w:rsidR="00EF7C99" w:rsidRPr="00304DB9" w:rsidRDefault="00EF7C99" w:rsidP="009F087B">
            <w:pPr>
              <w:spacing w:after="0" w:line="240" w:lineRule="auto"/>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lastRenderedPageBreak/>
              <w:t>Gesční úřad / Název záměru/ Popis záměru</w:t>
            </w:r>
          </w:p>
        </w:tc>
        <w:tc>
          <w:tcPr>
            <w:tcW w:w="1417" w:type="dxa"/>
            <w:tcBorders>
              <w:top w:val="nil"/>
              <w:left w:val="nil"/>
              <w:bottom w:val="single" w:sz="8" w:space="0" w:color="4472C4"/>
              <w:right w:val="single" w:sz="8" w:space="0" w:color="auto"/>
            </w:tcBorders>
            <w:shd w:val="clear" w:color="000000" w:fill="203764"/>
            <w:vAlign w:val="center"/>
            <w:hideMark/>
          </w:tcPr>
          <w:p w14:paraId="48B9CBB5" w14:textId="77777777" w:rsidR="00EF7C99" w:rsidRPr="00304DB9" w:rsidRDefault="00EF7C99" w:rsidP="009F087B">
            <w:pPr>
              <w:spacing w:after="0" w:line="240" w:lineRule="auto"/>
              <w:jc w:val="center"/>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Počet záměrů</w:t>
            </w:r>
          </w:p>
        </w:tc>
      </w:tr>
      <w:tr w:rsidR="00304DB9" w:rsidRPr="00304DB9" w14:paraId="0F26B98C"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72FE86F6" w14:textId="795D87CC"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 xml:space="preserve">Analýza a příprava jednotného ERP a HR systému pro veřejnou správu </w:t>
            </w:r>
          </w:p>
        </w:tc>
        <w:tc>
          <w:tcPr>
            <w:tcW w:w="1417" w:type="dxa"/>
            <w:tcBorders>
              <w:top w:val="nil"/>
              <w:left w:val="nil"/>
              <w:bottom w:val="single" w:sz="8" w:space="0" w:color="D9E1F2"/>
              <w:right w:val="single" w:sz="8" w:space="0" w:color="auto"/>
            </w:tcBorders>
            <w:shd w:val="clear" w:color="000000" w:fill="8EA9DB"/>
            <w:vAlign w:val="center"/>
            <w:hideMark/>
          </w:tcPr>
          <w:p w14:paraId="298C8713"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7913D4F4" w14:textId="77777777" w:rsidTr="00304DB9">
        <w:trPr>
          <w:trHeight w:val="617"/>
        </w:trPr>
        <w:tc>
          <w:tcPr>
            <w:tcW w:w="7787" w:type="dxa"/>
            <w:tcBorders>
              <w:top w:val="nil"/>
              <w:left w:val="single" w:sz="8" w:space="0" w:color="auto"/>
              <w:bottom w:val="nil"/>
              <w:right w:val="single" w:sz="8" w:space="0" w:color="auto"/>
            </w:tcBorders>
            <w:shd w:val="clear" w:color="000000" w:fill="B4C6E7"/>
            <w:vAlign w:val="center"/>
            <w:hideMark/>
          </w:tcPr>
          <w:p w14:paraId="5BA8FAF0"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Vláda České republiky ve svém programovém prohlášení ze dne 27. června 2018 v kapitole Digitální Česko definuje jako jeden z několika zásadních kroků:</w:t>
            </w:r>
          </w:p>
        </w:tc>
        <w:tc>
          <w:tcPr>
            <w:tcW w:w="1417" w:type="dxa"/>
            <w:vMerge w:val="restart"/>
            <w:tcBorders>
              <w:top w:val="nil"/>
              <w:left w:val="single" w:sz="8" w:space="0" w:color="auto"/>
              <w:bottom w:val="single" w:sz="8" w:space="0" w:color="D9E1F2"/>
              <w:right w:val="single" w:sz="8" w:space="0" w:color="auto"/>
            </w:tcBorders>
            <w:shd w:val="clear" w:color="000000" w:fill="B4C6E7"/>
            <w:vAlign w:val="bottom"/>
            <w:hideMark/>
          </w:tcPr>
          <w:p w14:paraId="7CAFA32C"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2FF4C706" w14:textId="77777777" w:rsidTr="00304DB9">
        <w:trPr>
          <w:trHeight w:val="156"/>
        </w:trPr>
        <w:tc>
          <w:tcPr>
            <w:tcW w:w="7787" w:type="dxa"/>
            <w:tcBorders>
              <w:top w:val="nil"/>
              <w:left w:val="single" w:sz="8" w:space="0" w:color="auto"/>
              <w:bottom w:val="nil"/>
              <w:right w:val="single" w:sz="8" w:space="0" w:color="auto"/>
            </w:tcBorders>
            <w:shd w:val="clear" w:color="000000" w:fill="B4C6E7"/>
            <w:vAlign w:val="center"/>
            <w:hideMark/>
          </w:tcPr>
          <w:p w14:paraId="08DD8C28"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„V maximální míře budeme využívat sdílených služeb, a to nejen datových center a serverů, ale i celých agend společných pro více úřadů“.</w:t>
            </w:r>
          </w:p>
        </w:tc>
        <w:tc>
          <w:tcPr>
            <w:tcW w:w="1417" w:type="dxa"/>
            <w:vMerge/>
            <w:tcBorders>
              <w:top w:val="nil"/>
              <w:left w:val="single" w:sz="8" w:space="0" w:color="auto"/>
              <w:bottom w:val="single" w:sz="8" w:space="0" w:color="D9E1F2"/>
              <w:right w:val="single" w:sz="8" w:space="0" w:color="auto"/>
            </w:tcBorders>
            <w:vAlign w:val="center"/>
            <w:hideMark/>
          </w:tcPr>
          <w:p w14:paraId="36568338"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06E7E733" w14:textId="77777777" w:rsidTr="00304DB9">
        <w:trPr>
          <w:trHeight w:val="743"/>
        </w:trPr>
        <w:tc>
          <w:tcPr>
            <w:tcW w:w="7787" w:type="dxa"/>
            <w:tcBorders>
              <w:top w:val="nil"/>
              <w:left w:val="single" w:sz="8" w:space="0" w:color="auto"/>
              <w:bottom w:val="nil"/>
              <w:right w:val="single" w:sz="8" w:space="0" w:color="auto"/>
            </w:tcBorders>
            <w:shd w:val="clear" w:color="000000" w:fill="B4C6E7"/>
            <w:vAlign w:val="center"/>
            <w:hideMark/>
          </w:tcPr>
          <w:p w14:paraId="5C83F630"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Záměrem Ministerstva vnitra je centrálně poskytovat úřadům chytré, spolehlivé a moderní ICT služby pro sjednocenou podporu ekonomických agend a agend řízení lidských zdrojů a tím přispět k efektivnímu vynakládání prostředků na chod státní správy.</w:t>
            </w:r>
          </w:p>
        </w:tc>
        <w:tc>
          <w:tcPr>
            <w:tcW w:w="1417" w:type="dxa"/>
            <w:vMerge/>
            <w:tcBorders>
              <w:top w:val="nil"/>
              <w:left w:val="single" w:sz="8" w:space="0" w:color="auto"/>
              <w:bottom w:val="single" w:sz="8" w:space="0" w:color="D9E1F2"/>
              <w:right w:val="single" w:sz="8" w:space="0" w:color="auto"/>
            </w:tcBorders>
            <w:vAlign w:val="center"/>
            <w:hideMark/>
          </w:tcPr>
          <w:p w14:paraId="4D887471"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F0B2CA5" w14:textId="77777777" w:rsidTr="00304DB9">
        <w:trPr>
          <w:trHeight w:val="268"/>
        </w:trPr>
        <w:tc>
          <w:tcPr>
            <w:tcW w:w="7787" w:type="dxa"/>
            <w:tcBorders>
              <w:top w:val="nil"/>
              <w:left w:val="single" w:sz="8" w:space="0" w:color="auto"/>
              <w:bottom w:val="nil"/>
              <w:right w:val="single" w:sz="8" w:space="0" w:color="auto"/>
            </w:tcBorders>
            <w:shd w:val="clear" w:color="000000" w:fill="B4C6E7"/>
            <w:vAlign w:val="center"/>
            <w:hideMark/>
          </w:tcPr>
          <w:p w14:paraId="099D4255"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Tyto ICT služby by byly poskytovány formou </w:t>
            </w:r>
            <w:proofErr w:type="spellStart"/>
            <w:r w:rsidRPr="00304DB9">
              <w:rPr>
                <w:rFonts w:ascii="Arial" w:eastAsia="Times New Roman" w:hAnsi="Arial" w:cs="Arial"/>
                <w:color w:val="000000"/>
                <w:spacing w:val="0"/>
                <w:szCs w:val="20"/>
                <w:lang w:eastAsia="cs-CZ"/>
              </w:rPr>
              <w:t>claudových</w:t>
            </w:r>
            <w:proofErr w:type="spellEnd"/>
            <w:r w:rsidRPr="00304DB9">
              <w:rPr>
                <w:rFonts w:ascii="Arial" w:eastAsia="Times New Roman" w:hAnsi="Arial" w:cs="Arial"/>
                <w:color w:val="000000"/>
                <w:spacing w:val="0"/>
                <w:szCs w:val="20"/>
                <w:lang w:eastAsia="cs-CZ"/>
              </w:rPr>
              <w:t xml:space="preserve"> služeb jako </w:t>
            </w:r>
            <w:proofErr w:type="spellStart"/>
            <w:r w:rsidRPr="00304DB9">
              <w:rPr>
                <w:rFonts w:ascii="Arial" w:eastAsia="Times New Roman" w:hAnsi="Arial" w:cs="Arial"/>
                <w:color w:val="000000"/>
                <w:spacing w:val="0"/>
                <w:szCs w:val="20"/>
                <w:lang w:eastAsia="cs-CZ"/>
              </w:rPr>
              <w:t>SaaS</w:t>
            </w:r>
            <w:proofErr w:type="spellEnd"/>
            <w:r w:rsidRPr="00304DB9">
              <w:rPr>
                <w:rFonts w:ascii="Arial" w:eastAsia="Times New Roman" w:hAnsi="Arial" w:cs="Arial"/>
                <w:color w:val="000000"/>
                <w:spacing w:val="0"/>
                <w:szCs w:val="20"/>
                <w:lang w:eastAsia="cs-CZ"/>
              </w:rPr>
              <w:t xml:space="preserve"> s možným využitím státního </w:t>
            </w:r>
            <w:proofErr w:type="spellStart"/>
            <w:r w:rsidRPr="00304DB9">
              <w:rPr>
                <w:rFonts w:ascii="Arial" w:eastAsia="Times New Roman" w:hAnsi="Arial" w:cs="Arial"/>
                <w:color w:val="000000"/>
                <w:spacing w:val="0"/>
                <w:szCs w:val="20"/>
                <w:lang w:eastAsia="cs-CZ"/>
              </w:rPr>
              <w:t>cloudu</w:t>
            </w:r>
            <w:proofErr w:type="spellEnd"/>
            <w:r w:rsidRPr="00304DB9">
              <w:rPr>
                <w:rFonts w:ascii="Arial" w:eastAsia="Times New Roman" w:hAnsi="Arial" w:cs="Arial"/>
                <w:color w:val="000000"/>
                <w:spacing w:val="0"/>
                <w:szCs w:val="20"/>
                <w:lang w:eastAsia="cs-CZ"/>
              </w:rPr>
              <w:t xml:space="preserve"> </w:t>
            </w:r>
            <w:proofErr w:type="spellStart"/>
            <w:r w:rsidRPr="00304DB9">
              <w:rPr>
                <w:rFonts w:ascii="Arial" w:eastAsia="Times New Roman" w:hAnsi="Arial" w:cs="Arial"/>
                <w:color w:val="000000"/>
                <w:spacing w:val="0"/>
                <w:szCs w:val="20"/>
                <w:lang w:eastAsia="cs-CZ"/>
              </w:rPr>
              <w:t>SeGc</w:t>
            </w:r>
            <w:proofErr w:type="spellEnd"/>
            <w:r w:rsidRPr="00304DB9">
              <w:rPr>
                <w:rFonts w:ascii="Arial" w:eastAsia="Times New Roman" w:hAnsi="Arial" w:cs="Arial"/>
                <w:color w:val="000000"/>
                <w:spacing w:val="0"/>
                <w:szCs w:val="20"/>
                <w:lang w:eastAsia="cs-CZ"/>
              </w:rPr>
              <w:t xml:space="preserve"> v oblasti služby </w:t>
            </w:r>
            <w:proofErr w:type="spellStart"/>
            <w:r w:rsidRPr="00304DB9">
              <w:rPr>
                <w:rFonts w:ascii="Arial" w:eastAsia="Times New Roman" w:hAnsi="Arial" w:cs="Arial"/>
                <w:color w:val="000000"/>
                <w:spacing w:val="0"/>
                <w:szCs w:val="20"/>
                <w:lang w:eastAsia="cs-CZ"/>
              </w:rPr>
              <w:t>IaaS</w:t>
            </w:r>
            <w:proofErr w:type="spellEnd"/>
            <w:r w:rsidRPr="00304DB9">
              <w:rPr>
                <w:rFonts w:ascii="Arial" w:eastAsia="Times New Roman" w:hAnsi="Arial" w:cs="Arial"/>
                <w:color w:val="000000"/>
                <w:spacing w:val="0"/>
                <w:szCs w:val="20"/>
                <w:lang w:eastAsia="cs-CZ"/>
              </w:rPr>
              <w:t>.</w:t>
            </w:r>
          </w:p>
        </w:tc>
        <w:tc>
          <w:tcPr>
            <w:tcW w:w="1417" w:type="dxa"/>
            <w:vMerge/>
            <w:tcBorders>
              <w:top w:val="nil"/>
              <w:left w:val="single" w:sz="8" w:space="0" w:color="auto"/>
              <w:bottom w:val="single" w:sz="8" w:space="0" w:color="D9E1F2"/>
              <w:right w:val="single" w:sz="8" w:space="0" w:color="auto"/>
            </w:tcBorders>
            <w:vAlign w:val="center"/>
            <w:hideMark/>
          </w:tcPr>
          <w:p w14:paraId="71067032"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013D5EC7" w14:textId="77777777" w:rsidTr="00304DB9">
        <w:trPr>
          <w:trHeight w:val="967"/>
        </w:trPr>
        <w:tc>
          <w:tcPr>
            <w:tcW w:w="7787" w:type="dxa"/>
            <w:tcBorders>
              <w:top w:val="nil"/>
              <w:left w:val="single" w:sz="8" w:space="0" w:color="auto"/>
              <w:bottom w:val="nil"/>
              <w:right w:val="single" w:sz="8" w:space="0" w:color="auto"/>
            </w:tcBorders>
            <w:shd w:val="clear" w:color="000000" w:fill="B4C6E7"/>
            <w:vAlign w:val="center"/>
            <w:hideMark/>
          </w:tcPr>
          <w:p w14:paraId="0ABC80CC"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Ministerstvo vnitra vybudovalo a již 20 let provozuje v prostředí státní správy významný ERP systém – Ekonomický informační systém podporující ekonomické procesy, procesy řízení lidských zdrojů, řídící procesy managementu a další související procesy důležité pro chod útvarů ministerstva vnitra, Policie České republiky a Hasičského záchranného sboru České republiky.</w:t>
            </w:r>
          </w:p>
        </w:tc>
        <w:tc>
          <w:tcPr>
            <w:tcW w:w="1417" w:type="dxa"/>
            <w:vMerge/>
            <w:tcBorders>
              <w:top w:val="nil"/>
              <w:left w:val="single" w:sz="8" w:space="0" w:color="auto"/>
              <w:bottom w:val="single" w:sz="8" w:space="0" w:color="D9E1F2"/>
              <w:right w:val="single" w:sz="8" w:space="0" w:color="auto"/>
            </w:tcBorders>
            <w:vAlign w:val="center"/>
            <w:hideMark/>
          </w:tcPr>
          <w:p w14:paraId="7CA5D731"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27D62144" w14:textId="77777777" w:rsidTr="00304DB9">
        <w:trPr>
          <w:trHeight w:val="1680"/>
        </w:trPr>
        <w:tc>
          <w:tcPr>
            <w:tcW w:w="7787" w:type="dxa"/>
            <w:tcBorders>
              <w:top w:val="nil"/>
              <w:left w:val="single" w:sz="8" w:space="0" w:color="auto"/>
              <w:bottom w:val="nil"/>
              <w:right w:val="single" w:sz="8" w:space="0" w:color="auto"/>
            </w:tcBorders>
            <w:shd w:val="clear" w:color="000000" w:fill="B4C6E7"/>
            <w:vAlign w:val="center"/>
            <w:hideMark/>
          </w:tcPr>
          <w:p w14:paraId="2A69A208"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Systém zpracovává údaje přibližně 70 000 zaměstnanců v pracovněprávním i služebním poměru dle třech zákonů upravujících pracovně právní a služební vztahy (zákon č. 262/2006 Sb., zákoník práce, zákon č. 234/2014 Sb., o státní službě a zákon č. 261/2003 Sb., o služebním poměru příslušníků bezpečnostních sborů) a sjednocuje práci zhruba 14 400 uživatelů.</w:t>
            </w:r>
          </w:p>
        </w:tc>
        <w:tc>
          <w:tcPr>
            <w:tcW w:w="1417" w:type="dxa"/>
            <w:vMerge/>
            <w:tcBorders>
              <w:top w:val="nil"/>
              <w:left w:val="single" w:sz="8" w:space="0" w:color="auto"/>
              <w:bottom w:val="single" w:sz="8" w:space="0" w:color="D9E1F2"/>
              <w:right w:val="single" w:sz="8" w:space="0" w:color="auto"/>
            </w:tcBorders>
            <w:vAlign w:val="center"/>
            <w:hideMark/>
          </w:tcPr>
          <w:p w14:paraId="3179C70E"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768EC3B5" w14:textId="77777777" w:rsidTr="00304DB9">
        <w:trPr>
          <w:trHeight w:val="62"/>
        </w:trPr>
        <w:tc>
          <w:tcPr>
            <w:tcW w:w="7787" w:type="dxa"/>
            <w:tcBorders>
              <w:top w:val="nil"/>
              <w:left w:val="single" w:sz="8" w:space="0" w:color="auto"/>
              <w:bottom w:val="nil"/>
              <w:right w:val="single" w:sz="8" w:space="0" w:color="auto"/>
            </w:tcBorders>
            <w:shd w:val="clear" w:color="000000" w:fill="B4C6E7"/>
            <w:vAlign w:val="center"/>
            <w:hideMark/>
          </w:tcPr>
          <w:p w14:paraId="5CC7003C" w14:textId="77777777" w:rsidR="00304DB9" w:rsidRPr="00304DB9" w:rsidRDefault="00304DB9" w:rsidP="00304DB9">
            <w:pPr>
              <w:spacing w:after="0" w:line="240" w:lineRule="auto"/>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c>
          <w:tcPr>
            <w:tcW w:w="1417" w:type="dxa"/>
            <w:vMerge/>
            <w:tcBorders>
              <w:top w:val="nil"/>
              <w:left w:val="single" w:sz="8" w:space="0" w:color="auto"/>
              <w:bottom w:val="single" w:sz="8" w:space="0" w:color="D9E1F2"/>
              <w:right w:val="single" w:sz="8" w:space="0" w:color="auto"/>
            </w:tcBorders>
            <w:vAlign w:val="center"/>
            <w:hideMark/>
          </w:tcPr>
          <w:p w14:paraId="5960EDC7"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05589149" w14:textId="77777777" w:rsidTr="00304DB9">
        <w:trPr>
          <w:trHeight w:val="744"/>
        </w:trPr>
        <w:tc>
          <w:tcPr>
            <w:tcW w:w="7787" w:type="dxa"/>
            <w:tcBorders>
              <w:top w:val="nil"/>
              <w:left w:val="single" w:sz="8" w:space="0" w:color="auto"/>
              <w:bottom w:val="nil"/>
              <w:right w:val="single" w:sz="8" w:space="0" w:color="auto"/>
            </w:tcBorders>
            <w:shd w:val="clear" w:color="000000" w:fill="B4C6E7"/>
            <w:vAlign w:val="center"/>
            <w:hideMark/>
          </w:tcPr>
          <w:p w14:paraId="5DF6DD7B"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Realizace záměru je Ministerstvem vnitra plánována jako sekvence navazujících projektů v letech 2019 až 2023, zajišťujících realizaci technologií </w:t>
            </w:r>
            <w:proofErr w:type="spellStart"/>
            <w:r w:rsidRPr="00304DB9">
              <w:rPr>
                <w:rFonts w:ascii="Arial" w:eastAsia="Times New Roman" w:hAnsi="Arial" w:cs="Arial"/>
                <w:color w:val="000000"/>
                <w:spacing w:val="0"/>
                <w:szCs w:val="20"/>
                <w:lang w:eastAsia="cs-CZ"/>
              </w:rPr>
              <w:t>cloudu</w:t>
            </w:r>
            <w:proofErr w:type="spellEnd"/>
            <w:r w:rsidRPr="00304DB9">
              <w:rPr>
                <w:rFonts w:ascii="Arial" w:eastAsia="Times New Roman" w:hAnsi="Arial" w:cs="Arial"/>
                <w:color w:val="000000"/>
                <w:spacing w:val="0"/>
                <w:szCs w:val="20"/>
                <w:lang w:eastAsia="cs-CZ"/>
              </w:rPr>
              <w:t xml:space="preserve"> a  in-</w:t>
            </w:r>
            <w:proofErr w:type="spellStart"/>
            <w:r w:rsidRPr="00304DB9">
              <w:rPr>
                <w:rFonts w:ascii="Arial" w:eastAsia="Times New Roman" w:hAnsi="Arial" w:cs="Arial"/>
                <w:color w:val="000000"/>
                <w:spacing w:val="0"/>
                <w:szCs w:val="20"/>
                <w:lang w:eastAsia="cs-CZ"/>
              </w:rPr>
              <w:t>memory</w:t>
            </w:r>
            <w:proofErr w:type="spellEnd"/>
            <w:r w:rsidRPr="00304DB9">
              <w:rPr>
                <w:rFonts w:ascii="Arial" w:eastAsia="Times New Roman" w:hAnsi="Arial" w:cs="Arial"/>
                <w:color w:val="000000"/>
                <w:spacing w:val="0"/>
                <w:szCs w:val="20"/>
                <w:lang w:eastAsia="cs-CZ"/>
              </w:rPr>
              <w:t xml:space="preserve"> </w:t>
            </w:r>
            <w:proofErr w:type="spellStart"/>
            <w:r w:rsidRPr="00304DB9">
              <w:rPr>
                <w:rFonts w:ascii="Arial" w:eastAsia="Times New Roman" w:hAnsi="Arial" w:cs="Arial"/>
                <w:color w:val="000000"/>
                <w:spacing w:val="0"/>
                <w:szCs w:val="20"/>
                <w:lang w:eastAsia="cs-CZ"/>
              </w:rPr>
              <w:t>computing</w:t>
            </w:r>
            <w:proofErr w:type="spellEnd"/>
            <w:r w:rsidRPr="00304DB9">
              <w:rPr>
                <w:rFonts w:ascii="Arial" w:eastAsia="Times New Roman" w:hAnsi="Arial" w:cs="Arial"/>
                <w:color w:val="000000"/>
                <w:spacing w:val="0"/>
                <w:szCs w:val="20"/>
                <w:lang w:eastAsia="cs-CZ"/>
              </w:rPr>
              <w:t xml:space="preserve"> (SAP 4/HANA) pro EKIS MV tak, aby byl schopen poskytovat ICT služby subjektům státní správy, které o to požádají včetně nezbytných podmínek poskytování těchto služeb:</w:t>
            </w:r>
          </w:p>
        </w:tc>
        <w:tc>
          <w:tcPr>
            <w:tcW w:w="1417" w:type="dxa"/>
            <w:vMerge/>
            <w:tcBorders>
              <w:top w:val="nil"/>
              <w:left w:val="single" w:sz="8" w:space="0" w:color="auto"/>
              <w:bottom w:val="single" w:sz="8" w:space="0" w:color="D9E1F2"/>
              <w:right w:val="single" w:sz="8" w:space="0" w:color="auto"/>
            </w:tcBorders>
            <w:vAlign w:val="center"/>
            <w:hideMark/>
          </w:tcPr>
          <w:p w14:paraId="629B92B8"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26B07D01" w14:textId="77777777" w:rsidTr="00304DB9">
        <w:trPr>
          <w:trHeight w:val="184"/>
        </w:trPr>
        <w:tc>
          <w:tcPr>
            <w:tcW w:w="7787" w:type="dxa"/>
            <w:tcBorders>
              <w:top w:val="nil"/>
              <w:left w:val="single" w:sz="8" w:space="0" w:color="auto"/>
              <w:bottom w:val="nil"/>
              <w:right w:val="single" w:sz="8" w:space="0" w:color="auto"/>
            </w:tcBorders>
            <w:shd w:val="clear" w:color="000000" w:fill="B4C6E7"/>
            <w:vAlign w:val="center"/>
            <w:hideMark/>
          </w:tcPr>
          <w:p w14:paraId="31CA5B56"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Projekt č. 1 - Analýza pro projekt Technologický upgrade systému EKIS</w:t>
            </w:r>
          </w:p>
        </w:tc>
        <w:tc>
          <w:tcPr>
            <w:tcW w:w="1417" w:type="dxa"/>
            <w:vMerge/>
            <w:tcBorders>
              <w:top w:val="nil"/>
              <w:left w:val="single" w:sz="8" w:space="0" w:color="auto"/>
              <w:bottom w:val="single" w:sz="8" w:space="0" w:color="D9E1F2"/>
              <w:right w:val="single" w:sz="8" w:space="0" w:color="auto"/>
            </w:tcBorders>
            <w:vAlign w:val="center"/>
            <w:hideMark/>
          </w:tcPr>
          <w:p w14:paraId="3B1EC676"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5C96462B" w14:textId="77777777" w:rsidTr="00304DB9">
        <w:trPr>
          <w:trHeight w:val="320"/>
        </w:trPr>
        <w:tc>
          <w:tcPr>
            <w:tcW w:w="7787" w:type="dxa"/>
            <w:tcBorders>
              <w:top w:val="nil"/>
              <w:left w:val="single" w:sz="8" w:space="0" w:color="auto"/>
              <w:bottom w:val="nil"/>
              <w:right w:val="single" w:sz="8" w:space="0" w:color="auto"/>
            </w:tcBorders>
            <w:shd w:val="clear" w:color="000000" w:fill="B4C6E7"/>
            <w:vAlign w:val="center"/>
            <w:hideMark/>
          </w:tcPr>
          <w:p w14:paraId="5BB84490"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Projekt č. 2 - Technologický upgrade systému EKIS</w:t>
            </w:r>
          </w:p>
        </w:tc>
        <w:tc>
          <w:tcPr>
            <w:tcW w:w="1417" w:type="dxa"/>
            <w:vMerge/>
            <w:tcBorders>
              <w:top w:val="nil"/>
              <w:left w:val="single" w:sz="8" w:space="0" w:color="auto"/>
              <w:bottom w:val="single" w:sz="8" w:space="0" w:color="D9E1F2"/>
              <w:right w:val="single" w:sz="8" w:space="0" w:color="auto"/>
            </w:tcBorders>
            <w:vAlign w:val="center"/>
            <w:hideMark/>
          </w:tcPr>
          <w:p w14:paraId="472B20CD"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E59BCE6" w14:textId="77777777" w:rsidTr="00304DB9">
        <w:trPr>
          <w:trHeight w:val="320"/>
        </w:trPr>
        <w:tc>
          <w:tcPr>
            <w:tcW w:w="7787" w:type="dxa"/>
            <w:tcBorders>
              <w:top w:val="nil"/>
              <w:left w:val="single" w:sz="8" w:space="0" w:color="auto"/>
              <w:bottom w:val="nil"/>
              <w:right w:val="single" w:sz="8" w:space="0" w:color="auto"/>
            </w:tcBorders>
            <w:shd w:val="clear" w:color="000000" w:fill="B4C6E7"/>
            <w:vAlign w:val="center"/>
            <w:hideMark/>
          </w:tcPr>
          <w:p w14:paraId="0C0EB677"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Projekt č. 3 - Analýza projektu JEHRS VS</w:t>
            </w:r>
          </w:p>
        </w:tc>
        <w:tc>
          <w:tcPr>
            <w:tcW w:w="1417" w:type="dxa"/>
            <w:vMerge/>
            <w:tcBorders>
              <w:top w:val="nil"/>
              <w:left w:val="single" w:sz="8" w:space="0" w:color="auto"/>
              <w:bottom w:val="single" w:sz="8" w:space="0" w:color="D9E1F2"/>
              <w:right w:val="single" w:sz="8" w:space="0" w:color="auto"/>
            </w:tcBorders>
            <w:vAlign w:val="center"/>
            <w:hideMark/>
          </w:tcPr>
          <w:p w14:paraId="2B7ABAB7"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0B69DB11" w14:textId="77777777" w:rsidTr="00304DB9">
        <w:trPr>
          <w:trHeight w:val="62"/>
        </w:trPr>
        <w:tc>
          <w:tcPr>
            <w:tcW w:w="7787" w:type="dxa"/>
            <w:tcBorders>
              <w:top w:val="nil"/>
              <w:left w:val="single" w:sz="8" w:space="0" w:color="auto"/>
              <w:bottom w:val="nil"/>
              <w:right w:val="single" w:sz="8" w:space="0" w:color="auto"/>
            </w:tcBorders>
            <w:shd w:val="clear" w:color="000000" w:fill="B4C6E7"/>
            <w:vAlign w:val="center"/>
            <w:hideMark/>
          </w:tcPr>
          <w:p w14:paraId="73B082CB"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Projekt č. 4 - Jednotný ERP a HR systém VS (JEHRS VS)</w:t>
            </w:r>
          </w:p>
        </w:tc>
        <w:tc>
          <w:tcPr>
            <w:tcW w:w="1417" w:type="dxa"/>
            <w:vMerge/>
            <w:tcBorders>
              <w:top w:val="nil"/>
              <w:left w:val="single" w:sz="8" w:space="0" w:color="auto"/>
              <w:bottom w:val="single" w:sz="8" w:space="0" w:color="D9E1F2"/>
              <w:right w:val="single" w:sz="8" w:space="0" w:color="auto"/>
            </w:tcBorders>
            <w:vAlign w:val="center"/>
            <w:hideMark/>
          </w:tcPr>
          <w:p w14:paraId="55968B46"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68975FFF" w14:textId="77777777" w:rsidTr="00304DB9">
        <w:trPr>
          <w:trHeight w:val="320"/>
        </w:trPr>
        <w:tc>
          <w:tcPr>
            <w:tcW w:w="7787" w:type="dxa"/>
            <w:tcBorders>
              <w:top w:val="nil"/>
              <w:left w:val="single" w:sz="8" w:space="0" w:color="auto"/>
              <w:bottom w:val="nil"/>
              <w:right w:val="single" w:sz="8" w:space="0" w:color="auto"/>
            </w:tcBorders>
            <w:shd w:val="clear" w:color="000000" w:fill="B4C6E7"/>
            <w:vAlign w:val="center"/>
            <w:hideMark/>
          </w:tcPr>
          <w:p w14:paraId="7705DE75"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c>
          <w:tcPr>
            <w:tcW w:w="1417" w:type="dxa"/>
            <w:vMerge/>
            <w:tcBorders>
              <w:top w:val="nil"/>
              <w:left w:val="single" w:sz="8" w:space="0" w:color="auto"/>
              <w:bottom w:val="single" w:sz="8" w:space="0" w:color="D9E1F2"/>
              <w:right w:val="single" w:sz="8" w:space="0" w:color="auto"/>
            </w:tcBorders>
            <w:vAlign w:val="center"/>
            <w:hideMark/>
          </w:tcPr>
          <w:p w14:paraId="3734330E"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5D965F12" w14:textId="77777777" w:rsidTr="00304DB9">
        <w:trPr>
          <w:trHeight w:val="62"/>
        </w:trPr>
        <w:tc>
          <w:tcPr>
            <w:tcW w:w="7787" w:type="dxa"/>
            <w:tcBorders>
              <w:top w:val="nil"/>
              <w:left w:val="single" w:sz="8" w:space="0" w:color="auto"/>
              <w:bottom w:val="nil"/>
              <w:right w:val="single" w:sz="8" w:space="0" w:color="auto"/>
            </w:tcBorders>
            <w:shd w:val="clear" w:color="000000" w:fill="B4C6E7"/>
            <w:vAlign w:val="center"/>
            <w:hideMark/>
          </w:tcPr>
          <w:p w14:paraId="124AB785"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Skutečná přidaná hodnota jednotného ERP systému státní správy:</w:t>
            </w:r>
          </w:p>
        </w:tc>
        <w:tc>
          <w:tcPr>
            <w:tcW w:w="1417" w:type="dxa"/>
            <w:vMerge/>
            <w:tcBorders>
              <w:top w:val="nil"/>
              <w:left w:val="single" w:sz="8" w:space="0" w:color="auto"/>
              <w:bottom w:val="single" w:sz="8" w:space="0" w:color="D9E1F2"/>
              <w:right w:val="single" w:sz="8" w:space="0" w:color="auto"/>
            </w:tcBorders>
            <w:vAlign w:val="center"/>
            <w:hideMark/>
          </w:tcPr>
          <w:p w14:paraId="576F22C9"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4FC3CAF3" w14:textId="77777777" w:rsidTr="00304DB9">
        <w:trPr>
          <w:trHeight w:val="310"/>
        </w:trPr>
        <w:tc>
          <w:tcPr>
            <w:tcW w:w="7787" w:type="dxa"/>
            <w:tcBorders>
              <w:top w:val="nil"/>
              <w:left w:val="single" w:sz="8" w:space="0" w:color="auto"/>
              <w:bottom w:val="nil"/>
              <w:right w:val="single" w:sz="8" w:space="0" w:color="auto"/>
            </w:tcBorders>
            <w:shd w:val="clear" w:color="000000" w:fill="B4C6E7"/>
            <w:vAlign w:val="center"/>
            <w:hideMark/>
          </w:tcPr>
          <w:p w14:paraId="6CCA1E83"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Sjednocení ICT služeb a jimi podporovaných procesů ve státní správě, podpora plánování a manažerského řízení.</w:t>
            </w:r>
          </w:p>
        </w:tc>
        <w:tc>
          <w:tcPr>
            <w:tcW w:w="1417" w:type="dxa"/>
            <w:vMerge/>
            <w:tcBorders>
              <w:top w:val="nil"/>
              <w:left w:val="single" w:sz="8" w:space="0" w:color="auto"/>
              <w:bottom w:val="single" w:sz="8" w:space="0" w:color="D9E1F2"/>
              <w:right w:val="single" w:sz="8" w:space="0" w:color="auto"/>
            </w:tcBorders>
            <w:vAlign w:val="center"/>
            <w:hideMark/>
          </w:tcPr>
          <w:p w14:paraId="210173CA"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2D5638E8" w14:textId="77777777" w:rsidTr="00304DB9">
        <w:trPr>
          <w:trHeight w:val="11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254D9975"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Zefektivnění implementace – informační systémy podléhají častým technologickým a legislativním změnám, které generují náklady na nastavení, obměnu SW/HW vybavení. Jednotný systém sníží finanční i časovou náročnost těchto implementací.</w:t>
            </w:r>
          </w:p>
        </w:tc>
        <w:tc>
          <w:tcPr>
            <w:tcW w:w="1417" w:type="dxa"/>
            <w:vMerge/>
            <w:tcBorders>
              <w:top w:val="nil"/>
              <w:left w:val="single" w:sz="8" w:space="0" w:color="auto"/>
              <w:bottom w:val="single" w:sz="8" w:space="0" w:color="D9E1F2"/>
              <w:right w:val="single" w:sz="8" w:space="0" w:color="auto"/>
            </w:tcBorders>
            <w:vAlign w:val="center"/>
            <w:hideMark/>
          </w:tcPr>
          <w:p w14:paraId="2D04D46E"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bl>
    <w:p w14:paraId="6B6636A6" w14:textId="77777777" w:rsidR="00EF7C99" w:rsidRDefault="00EF7C99">
      <w:r>
        <w:br w:type="page"/>
      </w:r>
    </w:p>
    <w:tbl>
      <w:tblPr>
        <w:tblW w:w="9204" w:type="dxa"/>
        <w:tblCellMar>
          <w:left w:w="70" w:type="dxa"/>
          <w:right w:w="70" w:type="dxa"/>
        </w:tblCellMar>
        <w:tblLook w:val="04A0" w:firstRow="1" w:lastRow="0" w:firstColumn="1" w:lastColumn="0" w:noHBand="0" w:noVBand="1"/>
      </w:tblPr>
      <w:tblGrid>
        <w:gridCol w:w="7787"/>
        <w:gridCol w:w="1417"/>
      </w:tblGrid>
      <w:tr w:rsidR="00EF7C99" w:rsidRPr="00304DB9" w14:paraId="60784E25" w14:textId="77777777" w:rsidTr="009F087B">
        <w:trPr>
          <w:trHeight w:val="580"/>
        </w:trPr>
        <w:tc>
          <w:tcPr>
            <w:tcW w:w="7787" w:type="dxa"/>
            <w:tcBorders>
              <w:top w:val="nil"/>
              <w:left w:val="single" w:sz="8" w:space="0" w:color="auto"/>
              <w:bottom w:val="single" w:sz="8" w:space="0" w:color="4472C4"/>
              <w:right w:val="single" w:sz="8" w:space="0" w:color="auto"/>
            </w:tcBorders>
            <w:shd w:val="clear" w:color="000000" w:fill="203764"/>
            <w:vAlign w:val="center"/>
            <w:hideMark/>
          </w:tcPr>
          <w:p w14:paraId="4B4B7DAF" w14:textId="77777777" w:rsidR="00EF7C99" w:rsidRPr="00304DB9" w:rsidRDefault="00EF7C99" w:rsidP="009F087B">
            <w:pPr>
              <w:spacing w:after="0" w:line="240" w:lineRule="auto"/>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lastRenderedPageBreak/>
              <w:t>Gesční úřad / Název záměru/ Popis záměru</w:t>
            </w:r>
          </w:p>
        </w:tc>
        <w:tc>
          <w:tcPr>
            <w:tcW w:w="1417" w:type="dxa"/>
            <w:tcBorders>
              <w:top w:val="nil"/>
              <w:left w:val="nil"/>
              <w:bottom w:val="single" w:sz="8" w:space="0" w:color="4472C4"/>
              <w:right w:val="single" w:sz="8" w:space="0" w:color="auto"/>
            </w:tcBorders>
            <w:shd w:val="clear" w:color="000000" w:fill="203764"/>
            <w:vAlign w:val="center"/>
            <w:hideMark/>
          </w:tcPr>
          <w:p w14:paraId="2A217453" w14:textId="77777777" w:rsidR="00EF7C99" w:rsidRPr="00304DB9" w:rsidRDefault="00EF7C99" w:rsidP="009F087B">
            <w:pPr>
              <w:spacing w:after="0" w:line="240" w:lineRule="auto"/>
              <w:jc w:val="center"/>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Počet záměrů</w:t>
            </w:r>
          </w:p>
        </w:tc>
      </w:tr>
      <w:tr w:rsidR="00304DB9" w:rsidRPr="00304DB9" w14:paraId="271E9B97"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5FD1F7EB" w14:textId="03839E8D"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Jednotná účetní, majetková evidence Ministerstva zdravotnictví</w:t>
            </w:r>
          </w:p>
        </w:tc>
        <w:tc>
          <w:tcPr>
            <w:tcW w:w="1417" w:type="dxa"/>
            <w:tcBorders>
              <w:top w:val="nil"/>
              <w:left w:val="nil"/>
              <w:bottom w:val="single" w:sz="8" w:space="0" w:color="D9E1F2"/>
              <w:right w:val="single" w:sz="8" w:space="0" w:color="auto"/>
            </w:tcBorders>
            <w:shd w:val="clear" w:color="000000" w:fill="8EA9DB"/>
            <w:vAlign w:val="center"/>
            <w:hideMark/>
          </w:tcPr>
          <w:p w14:paraId="1520D1D5"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3523D976" w14:textId="77777777" w:rsidTr="00304DB9">
        <w:trPr>
          <w:trHeight w:val="464"/>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5C43C712"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Aplikace finančního účetního a majetkového systému pro 14 krajských hygienických stanic, 2 zdravotní ústavy a Státní zdravotní ústav v souladu se zákonem o zadávání veřejných zakázek, GDPR, kybernetické bezpečnosti.</w:t>
            </w:r>
          </w:p>
        </w:tc>
        <w:tc>
          <w:tcPr>
            <w:tcW w:w="1417" w:type="dxa"/>
            <w:tcBorders>
              <w:top w:val="nil"/>
              <w:left w:val="nil"/>
              <w:bottom w:val="single" w:sz="8" w:space="0" w:color="D9E1F2"/>
              <w:right w:val="single" w:sz="8" w:space="0" w:color="auto"/>
            </w:tcBorders>
            <w:shd w:val="clear" w:color="000000" w:fill="B4C6E7"/>
            <w:vAlign w:val="bottom"/>
            <w:hideMark/>
          </w:tcPr>
          <w:p w14:paraId="2F38E7DD"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733D4111" w14:textId="77777777" w:rsidTr="00304DB9">
        <w:trPr>
          <w:trHeight w:val="337"/>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3B5A44FB"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Jednotný systém mzdové a personální evidence Ministerstva zdravotnictví</w:t>
            </w:r>
          </w:p>
        </w:tc>
        <w:tc>
          <w:tcPr>
            <w:tcW w:w="1417" w:type="dxa"/>
            <w:tcBorders>
              <w:top w:val="nil"/>
              <w:left w:val="nil"/>
              <w:bottom w:val="single" w:sz="8" w:space="0" w:color="D9E1F2"/>
              <w:right w:val="single" w:sz="8" w:space="0" w:color="auto"/>
            </w:tcBorders>
            <w:shd w:val="clear" w:color="000000" w:fill="8EA9DB"/>
            <w:vAlign w:val="center"/>
            <w:hideMark/>
          </w:tcPr>
          <w:p w14:paraId="1115251B"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7F0F222F" w14:textId="77777777" w:rsidTr="00304DB9">
        <w:trPr>
          <w:trHeight w:val="1232"/>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0FF6153A"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Zajištění dlouhodobé stabilní podpory životního cyklu (pořízení, provoz, údržba, obnova) centrálně provozované aplikace mzdového a personálního systému pro 14 KHS, 2 zdravotní ústavy a Státní zdravotní ústav s ohledem na dlouhodobou udržitelnost a odolnost proti </w:t>
            </w:r>
            <w:proofErr w:type="spellStart"/>
            <w:r w:rsidRPr="00304DB9">
              <w:rPr>
                <w:rFonts w:ascii="Arial" w:eastAsia="Times New Roman" w:hAnsi="Arial" w:cs="Arial"/>
                <w:color w:val="000000"/>
                <w:spacing w:val="0"/>
                <w:szCs w:val="20"/>
                <w:lang w:eastAsia="cs-CZ"/>
              </w:rPr>
              <w:t>VendorLock</w:t>
            </w:r>
            <w:proofErr w:type="spellEnd"/>
            <w:r w:rsidRPr="00304DB9">
              <w:rPr>
                <w:rFonts w:ascii="Arial" w:eastAsia="Times New Roman" w:hAnsi="Arial" w:cs="Arial"/>
                <w:color w:val="000000"/>
                <w:spacing w:val="0"/>
                <w:szCs w:val="20"/>
                <w:lang w:eastAsia="cs-CZ"/>
              </w:rPr>
              <w:t xml:space="preserve"> efektu v souladu se zákonem o zadávání veřejných zakázek, GDPR, kybernetickou bezpečností.</w:t>
            </w:r>
          </w:p>
        </w:tc>
        <w:tc>
          <w:tcPr>
            <w:tcW w:w="1417" w:type="dxa"/>
            <w:tcBorders>
              <w:top w:val="nil"/>
              <w:left w:val="nil"/>
              <w:bottom w:val="single" w:sz="8" w:space="0" w:color="D9E1F2"/>
              <w:right w:val="single" w:sz="8" w:space="0" w:color="auto"/>
            </w:tcBorders>
            <w:shd w:val="clear" w:color="000000" w:fill="B4C6E7"/>
            <w:vAlign w:val="bottom"/>
            <w:hideMark/>
          </w:tcPr>
          <w:p w14:paraId="6E9902D9"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01EE945F"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029F5FE3"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Jednotný metainformační systém státní statistické služby, ČSÚ</w:t>
            </w:r>
          </w:p>
        </w:tc>
        <w:tc>
          <w:tcPr>
            <w:tcW w:w="1417" w:type="dxa"/>
            <w:tcBorders>
              <w:top w:val="nil"/>
              <w:left w:val="nil"/>
              <w:bottom w:val="single" w:sz="8" w:space="0" w:color="D9E1F2"/>
              <w:right w:val="single" w:sz="8" w:space="0" w:color="auto"/>
            </w:tcBorders>
            <w:shd w:val="clear" w:color="000000" w:fill="8EA9DB"/>
            <w:vAlign w:val="center"/>
            <w:hideMark/>
          </w:tcPr>
          <w:p w14:paraId="372E2FDA"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1EDDF547" w14:textId="77777777" w:rsidTr="00304DB9">
        <w:trPr>
          <w:trHeight w:val="1204"/>
        </w:trPr>
        <w:tc>
          <w:tcPr>
            <w:tcW w:w="7787" w:type="dxa"/>
            <w:tcBorders>
              <w:top w:val="nil"/>
              <w:left w:val="single" w:sz="8" w:space="0" w:color="auto"/>
              <w:bottom w:val="nil"/>
              <w:right w:val="single" w:sz="8" w:space="0" w:color="auto"/>
            </w:tcBorders>
            <w:shd w:val="clear" w:color="000000" w:fill="B4C6E7"/>
            <w:vAlign w:val="center"/>
            <w:hideMark/>
          </w:tcPr>
          <w:p w14:paraId="38BEA048"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Zajištěná služba – provoz společného metainformačního systému pro sběr, ukládání, zpracování, přenos a publikování statistických dat pro potřeby orgánů státní statistické služby. Uvedený záměr vytváří oporu konceptu dalších předložených záměrů ČSÚ, a to zejména „Unifikované vstupní rozhraní“ pro přebírání údajů z informačních systémů ekonomických subjektů či „Portál pro povinné poskytování (předání) dat“ pro sběr dat prostřednictvím jednoho sběrného místa.</w:t>
            </w:r>
          </w:p>
        </w:tc>
        <w:tc>
          <w:tcPr>
            <w:tcW w:w="1417" w:type="dxa"/>
            <w:vMerge w:val="restart"/>
            <w:tcBorders>
              <w:top w:val="nil"/>
              <w:left w:val="single" w:sz="8" w:space="0" w:color="auto"/>
              <w:bottom w:val="single" w:sz="8" w:space="0" w:color="D9E1F2"/>
              <w:right w:val="single" w:sz="8" w:space="0" w:color="auto"/>
            </w:tcBorders>
            <w:shd w:val="clear" w:color="000000" w:fill="B4C6E7"/>
            <w:vAlign w:val="bottom"/>
            <w:hideMark/>
          </w:tcPr>
          <w:p w14:paraId="0417C49A"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1881D416" w14:textId="77777777" w:rsidTr="00304DB9">
        <w:trPr>
          <w:trHeight w:val="320"/>
        </w:trPr>
        <w:tc>
          <w:tcPr>
            <w:tcW w:w="7787" w:type="dxa"/>
            <w:tcBorders>
              <w:top w:val="nil"/>
              <w:left w:val="single" w:sz="8" w:space="0" w:color="auto"/>
              <w:bottom w:val="nil"/>
              <w:right w:val="single" w:sz="8" w:space="0" w:color="auto"/>
            </w:tcBorders>
            <w:shd w:val="clear" w:color="000000" w:fill="B4C6E7"/>
            <w:vAlign w:val="center"/>
            <w:hideMark/>
          </w:tcPr>
          <w:p w14:paraId="44177A83" w14:textId="77777777" w:rsidR="00304DB9" w:rsidRPr="00304DB9" w:rsidRDefault="00304DB9" w:rsidP="00304DB9">
            <w:pPr>
              <w:spacing w:after="0" w:line="240" w:lineRule="auto"/>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c>
          <w:tcPr>
            <w:tcW w:w="1417" w:type="dxa"/>
            <w:vMerge/>
            <w:tcBorders>
              <w:top w:val="nil"/>
              <w:left w:val="single" w:sz="8" w:space="0" w:color="auto"/>
              <w:bottom w:val="single" w:sz="8" w:space="0" w:color="D9E1F2"/>
              <w:right w:val="single" w:sz="8" w:space="0" w:color="auto"/>
            </w:tcBorders>
            <w:vAlign w:val="center"/>
            <w:hideMark/>
          </w:tcPr>
          <w:p w14:paraId="53C3C5A3"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4E3EC920" w14:textId="77777777" w:rsidTr="00EF7C99">
        <w:trPr>
          <w:trHeight w:val="1903"/>
        </w:trPr>
        <w:tc>
          <w:tcPr>
            <w:tcW w:w="7787" w:type="dxa"/>
            <w:tcBorders>
              <w:top w:val="nil"/>
              <w:left w:val="single" w:sz="8" w:space="0" w:color="auto"/>
              <w:bottom w:val="nil"/>
              <w:right w:val="single" w:sz="8" w:space="0" w:color="auto"/>
            </w:tcBorders>
            <w:shd w:val="clear" w:color="000000" w:fill="B4C6E7"/>
            <w:vAlign w:val="center"/>
            <w:hideMark/>
          </w:tcPr>
          <w:p w14:paraId="47B2099D"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Hlavní aktivity – aplikování jednotné metodické koncepce v rámci procesu statistických zjišťování, zejména při vytváření metadatových popisů vstupních i výstupních statistických dat; modernizace metainformačního systému, který slouží k uložení potřebných statistických proměnných, klasifikací a číselníků, definic kontrol vstupních dat, definic okruhu zpravodajských jednotek, definic postupů při zpracování a ukládání statistických dat pro potřeby jejich přenosu a publikování; sjednocení formy statistických formulářů a způsobu sběru dat od respondentů; vytvoření rozhraní pro externí uživatele; vytvoření rozhraní pro navazující aplikace, vytvoření </w:t>
            </w:r>
            <w:proofErr w:type="spellStart"/>
            <w:r w:rsidRPr="00304DB9">
              <w:rPr>
                <w:rFonts w:ascii="Arial" w:eastAsia="Times New Roman" w:hAnsi="Arial" w:cs="Arial"/>
                <w:color w:val="000000"/>
                <w:spacing w:val="0"/>
                <w:szCs w:val="20"/>
                <w:lang w:eastAsia="cs-CZ"/>
              </w:rPr>
              <w:t>HelpDesku</w:t>
            </w:r>
            <w:proofErr w:type="spellEnd"/>
            <w:r w:rsidRPr="00304DB9">
              <w:rPr>
                <w:rFonts w:ascii="Arial" w:eastAsia="Times New Roman" w:hAnsi="Arial" w:cs="Arial"/>
                <w:color w:val="000000"/>
                <w:spacing w:val="0"/>
                <w:szCs w:val="20"/>
                <w:lang w:eastAsia="cs-CZ"/>
              </w:rPr>
              <w:t xml:space="preserve"> pro orgány státní statistické služby, jehož prostřednictvím bude řízena komunikace s ČSÚ v průběhu přípravy resortních statistických formulářů a výstupů z těchto zjišťování.</w:t>
            </w:r>
          </w:p>
        </w:tc>
        <w:tc>
          <w:tcPr>
            <w:tcW w:w="1417" w:type="dxa"/>
            <w:vMerge/>
            <w:tcBorders>
              <w:top w:val="nil"/>
              <w:left w:val="single" w:sz="8" w:space="0" w:color="auto"/>
              <w:bottom w:val="single" w:sz="8" w:space="0" w:color="D9E1F2"/>
              <w:right w:val="single" w:sz="8" w:space="0" w:color="auto"/>
            </w:tcBorders>
            <w:vAlign w:val="center"/>
            <w:hideMark/>
          </w:tcPr>
          <w:p w14:paraId="142799AA"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7C06B96C" w14:textId="77777777" w:rsidTr="00304DB9">
        <w:trPr>
          <w:trHeight w:val="320"/>
        </w:trPr>
        <w:tc>
          <w:tcPr>
            <w:tcW w:w="7787" w:type="dxa"/>
            <w:tcBorders>
              <w:top w:val="nil"/>
              <w:left w:val="single" w:sz="8" w:space="0" w:color="auto"/>
              <w:bottom w:val="nil"/>
              <w:right w:val="single" w:sz="8" w:space="0" w:color="auto"/>
            </w:tcBorders>
            <w:shd w:val="clear" w:color="000000" w:fill="B4C6E7"/>
            <w:vAlign w:val="center"/>
            <w:hideMark/>
          </w:tcPr>
          <w:p w14:paraId="59B6BD92" w14:textId="77777777" w:rsidR="00304DB9" w:rsidRPr="00304DB9" w:rsidRDefault="00304DB9" w:rsidP="00304DB9">
            <w:pPr>
              <w:spacing w:after="0" w:line="240" w:lineRule="auto"/>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c>
          <w:tcPr>
            <w:tcW w:w="1417" w:type="dxa"/>
            <w:vMerge/>
            <w:tcBorders>
              <w:top w:val="nil"/>
              <w:left w:val="single" w:sz="8" w:space="0" w:color="auto"/>
              <w:bottom w:val="single" w:sz="8" w:space="0" w:color="D9E1F2"/>
              <w:right w:val="single" w:sz="8" w:space="0" w:color="auto"/>
            </w:tcBorders>
            <w:vAlign w:val="center"/>
            <w:hideMark/>
          </w:tcPr>
          <w:p w14:paraId="529367EC"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4268AE30" w14:textId="77777777" w:rsidTr="00304DB9">
        <w:trPr>
          <w:trHeight w:val="170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29046BA2"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Hlavní přínos – zajištění jednotné koncepce metodických postupů k vytváření metadatových popisů statistických dat, centralizace přípravy a sjednocení formy statistických formulářů a způsobu předávání statistických dat, jejichž předpokladem je usnadnění plnění povinnosti státní statistické služby zpravodajským jednotkám a zefektivnění výkonu státní statistické služby.</w:t>
            </w:r>
          </w:p>
        </w:tc>
        <w:tc>
          <w:tcPr>
            <w:tcW w:w="1417" w:type="dxa"/>
            <w:vMerge/>
            <w:tcBorders>
              <w:top w:val="nil"/>
              <w:left w:val="single" w:sz="8" w:space="0" w:color="auto"/>
              <w:bottom w:val="single" w:sz="8" w:space="0" w:color="D9E1F2"/>
              <w:right w:val="single" w:sz="8" w:space="0" w:color="auto"/>
            </w:tcBorders>
            <w:vAlign w:val="center"/>
            <w:hideMark/>
          </w:tcPr>
          <w:p w14:paraId="29A1E205"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71491F14" w14:textId="77777777" w:rsidTr="00EF7C99">
        <w:trPr>
          <w:trHeight w:val="128"/>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44EF2F25"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Jednotná spisová služba Ministerstva zdravotnictví ČR</w:t>
            </w:r>
          </w:p>
        </w:tc>
        <w:tc>
          <w:tcPr>
            <w:tcW w:w="1417" w:type="dxa"/>
            <w:tcBorders>
              <w:top w:val="nil"/>
              <w:left w:val="nil"/>
              <w:bottom w:val="single" w:sz="8" w:space="0" w:color="D9E1F2"/>
              <w:right w:val="single" w:sz="8" w:space="0" w:color="auto"/>
            </w:tcBorders>
            <w:shd w:val="clear" w:color="000000" w:fill="8EA9DB"/>
            <w:vAlign w:val="center"/>
            <w:hideMark/>
          </w:tcPr>
          <w:p w14:paraId="26F071C3"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5768081E"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1D3A28EB"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Cílem projektu je dobudování jednotného systému spisové služby MZ ČR. </w:t>
            </w:r>
          </w:p>
        </w:tc>
        <w:tc>
          <w:tcPr>
            <w:tcW w:w="1417" w:type="dxa"/>
            <w:tcBorders>
              <w:top w:val="nil"/>
              <w:left w:val="nil"/>
              <w:bottom w:val="single" w:sz="8" w:space="0" w:color="D9E1F2"/>
              <w:right w:val="single" w:sz="8" w:space="0" w:color="auto"/>
            </w:tcBorders>
            <w:shd w:val="clear" w:color="000000" w:fill="B4C6E7"/>
            <w:vAlign w:val="bottom"/>
            <w:hideMark/>
          </w:tcPr>
          <w:p w14:paraId="5B409384"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77B62DBD" w14:textId="77777777" w:rsidTr="00304DB9">
        <w:trPr>
          <w:trHeight w:val="340"/>
        </w:trPr>
        <w:tc>
          <w:tcPr>
            <w:tcW w:w="7787" w:type="dxa"/>
            <w:tcBorders>
              <w:top w:val="nil"/>
              <w:left w:val="single" w:sz="8" w:space="0" w:color="auto"/>
              <w:bottom w:val="single" w:sz="8" w:space="0" w:color="8EA9DB"/>
              <w:right w:val="single" w:sz="8" w:space="0" w:color="auto"/>
            </w:tcBorders>
            <w:shd w:val="clear" w:color="000000" w:fill="D9E1F2"/>
            <w:vAlign w:val="center"/>
            <w:hideMark/>
          </w:tcPr>
          <w:p w14:paraId="4D0C4695"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IKČR 5.09</w:t>
            </w:r>
          </w:p>
        </w:tc>
        <w:tc>
          <w:tcPr>
            <w:tcW w:w="1417" w:type="dxa"/>
            <w:tcBorders>
              <w:top w:val="nil"/>
              <w:left w:val="nil"/>
              <w:bottom w:val="single" w:sz="8" w:space="0" w:color="8EA9DB"/>
              <w:right w:val="single" w:sz="8" w:space="0" w:color="auto"/>
            </w:tcBorders>
            <w:shd w:val="clear" w:color="000000" w:fill="D9E1F2"/>
            <w:vAlign w:val="bottom"/>
            <w:hideMark/>
          </w:tcPr>
          <w:p w14:paraId="6AFC9A3E"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2C265C71" w14:textId="77777777" w:rsidTr="00EF7C99">
        <w:trPr>
          <w:trHeight w:val="184"/>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2305972F"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Propojený datový fond</w:t>
            </w:r>
          </w:p>
        </w:tc>
        <w:tc>
          <w:tcPr>
            <w:tcW w:w="1417" w:type="dxa"/>
            <w:tcBorders>
              <w:top w:val="nil"/>
              <w:left w:val="nil"/>
              <w:bottom w:val="single" w:sz="8" w:space="0" w:color="D9E1F2"/>
              <w:right w:val="single" w:sz="8" w:space="0" w:color="auto"/>
            </w:tcBorders>
            <w:shd w:val="clear" w:color="000000" w:fill="B4C6E7"/>
            <w:vAlign w:val="center"/>
            <w:hideMark/>
          </w:tcPr>
          <w:p w14:paraId="2885B2BA"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596911CB"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56B530D8"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Rozšíření stávající funkcionality propojení pomocí referenčních údajů o autoritativní údaje správců agend VS 111/2009</w:t>
            </w:r>
          </w:p>
        </w:tc>
        <w:tc>
          <w:tcPr>
            <w:tcW w:w="1417" w:type="dxa"/>
            <w:tcBorders>
              <w:top w:val="nil"/>
              <w:left w:val="nil"/>
              <w:bottom w:val="single" w:sz="8" w:space="0" w:color="D9E1F2"/>
              <w:right w:val="single" w:sz="8" w:space="0" w:color="auto"/>
            </w:tcBorders>
            <w:shd w:val="clear" w:color="000000" w:fill="8EA9DB"/>
            <w:vAlign w:val="bottom"/>
            <w:hideMark/>
          </w:tcPr>
          <w:p w14:paraId="001FA77D"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4983264E"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2EDC791B"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Provoz centrálních řešení, zajišťujících PPDF</w:t>
            </w:r>
          </w:p>
        </w:tc>
        <w:tc>
          <w:tcPr>
            <w:tcW w:w="1417" w:type="dxa"/>
            <w:tcBorders>
              <w:top w:val="nil"/>
              <w:left w:val="nil"/>
              <w:bottom w:val="single" w:sz="8" w:space="0" w:color="D9E1F2"/>
              <w:right w:val="single" w:sz="8" w:space="0" w:color="auto"/>
            </w:tcBorders>
            <w:shd w:val="clear" w:color="000000" w:fill="B4C6E7"/>
            <w:vAlign w:val="center"/>
            <w:hideMark/>
          </w:tcPr>
          <w:p w14:paraId="5B1ED94C"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bl>
    <w:p w14:paraId="651EAB63" w14:textId="77777777" w:rsidR="00EF7C99" w:rsidRDefault="00EF7C99">
      <w:r>
        <w:br w:type="page"/>
      </w:r>
    </w:p>
    <w:tbl>
      <w:tblPr>
        <w:tblW w:w="9204" w:type="dxa"/>
        <w:tblCellMar>
          <w:left w:w="70" w:type="dxa"/>
          <w:right w:w="70" w:type="dxa"/>
        </w:tblCellMar>
        <w:tblLook w:val="04A0" w:firstRow="1" w:lastRow="0" w:firstColumn="1" w:lastColumn="0" w:noHBand="0" w:noVBand="1"/>
      </w:tblPr>
      <w:tblGrid>
        <w:gridCol w:w="7787"/>
        <w:gridCol w:w="1417"/>
      </w:tblGrid>
      <w:tr w:rsidR="00EF7C99" w:rsidRPr="00304DB9" w14:paraId="66E820D6" w14:textId="77777777" w:rsidTr="009F087B">
        <w:trPr>
          <w:trHeight w:val="580"/>
        </w:trPr>
        <w:tc>
          <w:tcPr>
            <w:tcW w:w="7787" w:type="dxa"/>
            <w:tcBorders>
              <w:top w:val="nil"/>
              <w:left w:val="single" w:sz="8" w:space="0" w:color="auto"/>
              <w:bottom w:val="single" w:sz="8" w:space="0" w:color="4472C4"/>
              <w:right w:val="single" w:sz="8" w:space="0" w:color="auto"/>
            </w:tcBorders>
            <w:shd w:val="clear" w:color="000000" w:fill="203764"/>
            <w:vAlign w:val="center"/>
            <w:hideMark/>
          </w:tcPr>
          <w:p w14:paraId="64A1D83E" w14:textId="77777777" w:rsidR="00EF7C99" w:rsidRPr="00304DB9" w:rsidRDefault="00EF7C99" w:rsidP="009F087B">
            <w:pPr>
              <w:spacing w:after="0" w:line="240" w:lineRule="auto"/>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lastRenderedPageBreak/>
              <w:t>Gesční úřad / Název záměru/ Popis záměru</w:t>
            </w:r>
          </w:p>
        </w:tc>
        <w:tc>
          <w:tcPr>
            <w:tcW w:w="1417" w:type="dxa"/>
            <w:tcBorders>
              <w:top w:val="nil"/>
              <w:left w:val="nil"/>
              <w:bottom w:val="single" w:sz="8" w:space="0" w:color="4472C4"/>
              <w:right w:val="single" w:sz="8" w:space="0" w:color="auto"/>
            </w:tcBorders>
            <w:shd w:val="clear" w:color="000000" w:fill="203764"/>
            <w:vAlign w:val="center"/>
            <w:hideMark/>
          </w:tcPr>
          <w:p w14:paraId="2FF1B637" w14:textId="77777777" w:rsidR="00EF7C99" w:rsidRPr="00304DB9" w:rsidRDefault="00EF7C99" w:rsidP="009F087B">
            <w:pPr>
              <w:spacing w:after="0" w:line="240" w:lineRule="auto"/>
              <w:jc w:val="center"/>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Počet záměrů</w:t>
            </w:r>
          </w:p>
        </w:tc>
      </w:tr>
      <w:tr w:rsidR="00304DB9" w:rsidRPr="00304DB9" w14:paraId="2EEE7595"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4761552D" w14:textId="7133A3C5"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Rozvoj informačního systému hygienické služby (hygienických registrů) s výstupy GDPR</w:t>
            </w:r>
          </w:p>
        </w:tc>
        <w:tc>
          <w:tcPr>
            <w:tcW w:w="1417" w:type="dxa"/>
            <w:tcBorders>
              <w:top w:val="nil"/>
              <w:left w:val="nil"/>
              <w:bottom w:val="single" w:sz="8" w:space="0" w:color="D9E1F2"/>
              <w:right w:val="single" w:sz="8" w:space="0" w:color="auto"/>
            </w:tcBorders>
            <w:shd w:val="clear" w:color="000000" w:fill="B4C6E7"/>
            <w:vAlign w:val="center"/>
            <w:hideMark/>
          </w:tcPr>
          <w:p w14:paraId="7C0D8D30"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691D984C" w14:textId="77777777" w:rsidTr="00304DB9">
        <w:trPr>
          <w:trHeight w:val="86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0D219472"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Rozvoj hygienických registrů s ošetřením požadavků GDPR, kybernetické bezpečnosti, integrace do e-</w:t>
            </w:r>
            <w:proofErr w:type="spellStart"/>
            <w:r w:rsidRPr="00304DB9">
              <w:rPr>
                <w:rFonts w:ascii="Arial" w:eastAsia="Times New Roman" w:hAnsi="Arial" w:cs="Arial"/>
                <w:color w:val="000000"/>
                <w:spacing w:val="0"/>
                <w:szCs w:val="20"/>
                <w:lang w:eastAsia="cs-CZ"/>
              </w:rPr>
              <w:t>governmentu</w:t>
            </w:r>
            <w:proofErr w:type="spellEnd"/>
            <w:r w:rsidRPr="00304DB9">
              <w:rPr>
                <w:rFonts w:ascii="Arial" w:eastAsia="Times New Roman" w:hAnsi="Arial" w:cs="Arial"/>
                <w:color w:val="000000"/>
                <w:spacing w:val="0"/>
                <w:szCs w:val="20"/>
                <w:lang w:eastAsia="cs-CZ"/>
              </w:rPr>
              <w:t>, presentace v GIS veřejnosti.</w:t>
            </w:r>
          </w:p>
        </w:tc>
        <w:tc>
          <w:tcPr>
            <w:tcW w:w="1417" w:type="dxa"/>
            <w:tcBorders>
              <w:top w:val="nil"/>
              <w:left w:val="nil"/>
              <w:bottom w:val="single" w:sz="8" w:space="0" w:color="D9E1F2"/>
              <w:right w:val="single" w:sz="8" w:space="0" w:color="auto"/>
            </w:tcBorders>
            <w:shd w:val="clear" w:color="000000" w:fill="8EA9DB"/>
            <w:vAlign w:val="bottom"/>
            <w:hideMark/>
          </w:tcPr>
          <w:p w14:paraId="5C489F8C"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09308BB9"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2F687EAA"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Rozvoj základní resortní infrastruktury elektronického zdravotnictví ČR</w:t>
            </w:r>
          </w:p>
        </w:tc>
        <w:tc>
          <w:tcPr>
            <w:tcW w:w="1417" w:type="dxa"/>
            <w:tcBorders>
              <w:top w:val="nil"/>
              <w:left w:val="nil"/>
              <w:bottom w:val="single" w:sz="8" w:space="0" w:color="D9E1F2"/>
              <w:right w:val="single" w:sz="8" w:space="0" w:color="auto"/>
            </w:tcBorders>
            <w:shd w:val="clear" w:color="000000" w:fill="B4C6E7"/>
            <w:vAlign w:val="center"/>
            <w:hideMark/>
          </w:tcPr>
          <w:p w14:paraId="56D01E8B"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479D49F6" w14:textId="77777777" w:rsidTr="00EF7C99">
        <w:trPr>
          <w:trHeight w:val="1512"/>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266CE7CA"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IDRR je klíčový projekt resortu Ministerstva zdravotnictví, jehož věcným řešitelem je ÚZIS ČR. Zásadně podmiňuje elektronizaci resortu a rozvoj služeb elektronického zdravotnictví (</w:t>
            </w:r>
            <w:proofErr w:type="spellStart"/>
            <w:r w:rsidRPr="00304DB9">
              <w:rPr>
                <w:rFonts w:ascii="Arial" w:eastAsia="Times New Roman" w:hAnsi="Arial" w:cs="Arial"/>
                <w:color w:val="000000"/>
                <w:spacing w:val="0"/>
                <w:szCs w:val="20"/>
                <w:lang w:eastAsia="cs-CZ"/>
              </w:rPr>
              <w:t>eHealth</w:t>
            </w:r>
            <w:proofErr w:type="spellEnd"/>
            <w:r w:rsidRPr="00304DB9">
              <w:rPr>
                <w:rFonts w:ascii="Arial" w:eastAsia="Times New Roman" w:hAnsi="Arial" w:cs="Arial"/>
                <w:color w:val="000000"/>
                <w:spacing w:val="0"/>
                <w:szCs w:val="20"/>
                <w:lang w:eastAsia="cs-CZ"/>
              </w:rPr>
              <w:t>). IDRR tvoří a zajišťuje resortní infrastrukturu elektronického zdravotnictví ČR. Kontinuální rozvoj, který bude reagovat na nové potřeby, je nezbytným předpokladem rozvoje digitalizace služeb pro občany a spolupracující subjekty veřejné správy.</w:t>
            </w:r>
          </w:p>
        </w:tc>
        <w:tc>
          <w:tcPr>
            <w:tcW w:w="1417" w:type="dxa"/>
            <w:tcBorders>
              <w:top w:val="nil"/>
              <w:left w:val="nil"/>
              <w:bottom w:val="single" w:sz="8" w:space="0" w:color="D9E1F2"/>
              <w:right w:val="single" w:sz="8" w:space="0" w:color="auto"/>
            </w:tcBorders>
            <w:shd w:val="clear" w:color="000000" w:fill="8EA9DB"/>
            <w:vAlign w:val="bottom"/>
            <w:hideMark/>
          </w:tcPr>
          <w:p w14:paraId="3B04F0F9"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587312F5"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782B4379"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Rozvoj autoritativní datové základny elektronického zdravotnictví</w:t>
            </w:r>
          </w:p>
        </w:tc>
        <w:tc>
          <w:tcPr>
            <w:tcW w:w="1417" w:type="dxa"/>
            <w:tcBorders>
              <w:top w:val="nil"/>
              <w:left w:val="nil"/>
              <w:bottom w:val="single" w:sz="8" w:space="0" w:color="D9E1F2"/>
              <w:right w:val="single" w:sz="8" w:space="0" w:color="auto"/>
            </w:tcBorders>
            <w:shd w:val="clear" w:color="000000" w:fill="B4C6E7"/>
            <w:vAlign w:val="center"/>
            <w:hideMark/>
          </w:tcPr>
          <w:p w14:paraId="2EC86262"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30AB4833" w14:textId="77777777" w:rsidTr="00EF7C99">
        <w:trPr>
          <w:trHeight w:val="2462"/>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51AB142C"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Zvýšení informační kapacity a hodnoty NZIS a vývoj nezbytných podpůrných SW aplikací a komponent těchto registrů přinesou cílové skupině možnost využití stávajících cenných dat obsažených v NZIS. Projekt rovněž zásadně přispěje k efektivnějšímu sběru dat, lepší utilizaci informací státní správou a celkovému rozvoji systému resortních registrů NZIS jako takových. Je tím řešena nedostatečná analytická a informační podpora cílových institucí, která je dosud z registrů NZIS poskytována, a díky které není využití dat NZIS pro potřeby řízení a optimalizace systému zdravotní péče dostatečné. Cílovou skupinu v projektu Rozvoj technologické platformy NZIS tvoří zejména centrální státní úřady, krajské úřady a organizační složky státu. Součástí jsou samozřejmě zaměstnanci všech zmíněných institucí.</w:t>
            </w:r>
          </w:p>
        </w:tc>
        <w:tc>
          <w:tcPr>
            <w:tcW w:w="1417" w:type="dxa"/>
            <w:tcBorders>
              <w:top w:val="nil"/>
              <w:left w:val="nil"/>
              <w:bottom w:val="single" w:sz="8" w:space="0" w:color="D9E1F2"/>
              <w:right w:val="single" w:sz="8" w:space="0" w:color="auto"/>
            </w:tcBorders>
            <w:shd w:val="clear" w:color="000000" w:fill="8EA9DB"/>
            <w:vAlign w:val="bottom"/>
            <w:hideMark/>
          </w:tcPr>
          <w:p w14:paraId="2B31CDA7"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0BBD2C4E"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35FD9FC6"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Rozvoj technologické platformy registrů NZIS, modernizace vytěžování jejich obsahu a rozšíření jejich informační kapacity</w:t>
            </w:r>
          </w:p>
        </w:tc>
        <w:tc>
          <w:tcPr>
            <w:tcW w:w="1417" w:type="dxa"/>
            <w:tcBorders>
              <w:top w:val="nil"/>
              <w:left w:val="nil"/>
              <w:bottom w:val="single" w:sz="8" w:space="0" w:color="D9E1F2"/>
              <w:right w:val="single" w:sz="8" w:space="0" w:color="auto"/>
            </w:tcBorders>
            <w:shd w:val="clear" w:color="000000" w:fill="B4C6E7"/>
            <w:vAlign w:val="center"/>
            <w:hideMark/>
          </w:tcPr>
          <w:p w14:paraId="5DE74133"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2E190256" w14:textId="77777777" w:rsidTr="00EF7C99">
        <w:trPr>
          <w:trHeight w:val="2491"/>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73595997"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Zvýšení informační kapacity a NZIS – Národního zdravotního informačního systému – a vývoj nezbytných podpůrných SW aplikací a komponent těchto registrů přinesou cílové skupině možnost využití stávajících cenných dat obsažených v NZIS. Projekt rovněž zásadně přispěje k efektivnějšímu sběru dat, lepší utilizaci informací státní správou a celkovému rozvoji systému resortních registrů NZIS jako takových. Je tím řešena nedostatečná analytická a informační podpora cílových institucí, která je dosud z registrů NZIS poskytována, a díky které není využití dat NZIS pro potřeby řízení a optimalizace systému zdravotní péče dostatečné. Cílovou skupinu v projektu Rozvoj technologické platformy NZIS tvoří zejména centrální státní úřady, krajské úřady a organizační složky státu. Součástí jsou samozřejmě zaměstnanci všech zmíněných institucí.</w:t>
            </w:r>
          </w:p>
        </w:tc>
        <w:tc>
          <w:tcPr>
            <w:tcW w:w="1417" w:type="dxa"/>
            <w:tcBorders>
              <w:top w:val="nil"/>
              <w:left w:val="nil"/>
              <w:bottom w:val="single" w:sz="8" w:space="0" w:color="D9E1F2"/>
              <w:right w:val="single" w:sz="8" w:space="0" w:color="auto"/>
            </w:tcBorders>
            <w:shd w:val="clear" w:color="000000" w:fill="8EA9DB"/>
            <w:vAlign w:val="bottom"/>
            <w:hideMark/>
          </w:tcPr>
          <w:p w14:paraId="45CEEAF8"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bl>
    <w:p w14:paraId="5B60A000" w14:textId="77777777" w:rsidR="00EF7C99" w:rsidRDefault="00EF7C99">
      <w:r>
        <w:br w:type="page"/>
      </w:r>
    </w:p>
    <w:tbl>
      <w:tblPr>
        <w:tblW w:w="9204" w:type="dxa"/>
        <w:tblCellMar>
          <w:left w:w="70" w:type="dxa"/>
          <w:right w:w="70" w:type="dxa"/>
        </w:tblCellMar>
        <w:tblLook w:val="04A0" w:firstRow="1" w:lastRow="0" w:firstColumn="1" w:lastColumn="0" w:noHBand="0" w:noVBand="1"/>
      </w:tblPr>
      <w:tblGrid>
        <w:gridCol w:w="7787"/>
        <w:gridCol w:w="1417"/>
      </w:tblGrid>
      <w:tr w:rsidR="00EF7C99" w:rsidRPr="00304DB9" w14:paraId="16EF0EB6" w14:textId="77777777" w:rsidTr="009F087B">
        <w:trPr>
          <w:trHeight w:val="580"/>
        </w:trPr>
        <w:tc>
          <w:tcPr>
            <w:tcW w:w="7787" w:type="dxa"/>
            <w:tcBorders>
              <w:top w:val="nil"/>
              <w:left w:val="single" w:sz="8" w:space="0" w:color="auto"/>
              <w:bottom w:val="single" w:sz="8" w:space="0" w:color="4472C4"/>
              <w:right w:val="single" w:sz="8" w:space="0" w:color="auto"/>
            </w:tcBorders>
            <w:shd w:val="clear" w:color="000000" w:fill="203764"/>
            <w:vAlign w:val="center"/>
            <w:hideMark/>
          </w:tcPr>
          <w:p w14:paraId="24E70DB2" w14:textId="77777777" w:rsidR="00EF7C99" w:rsidRPr="00304DB9" w:rsidRDefault="00EF7C99" w:rsidP="009F087B">
            <w:pPr>
              <w:spacing w:after="0" w:line="240" w:lineRule="auto"/>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lastRenderedPageBreak/>
              <w:t>Gesční úřad / Název záměru/ Popis záměru</w:t>
            </w:r>
          </w:p>
        </w:tc>
        <w:tc>
          <w:tcPr>
            <w:tcW w:w="1417" w:type="dxa"/>
            <w:tcBorders>
              <w:top w:val="nil"/>
              <w:left w:val="nil"/>
              <w:bottom w:val="single" w:sz="8" w:space="0" w:color="4472C4"/>
              <w:right w:val="single" w:sz="8" w:space="0" w:color="auto"/>
            </w:tcBorders>
            <w:shd w:val="clear" w:color="000000" w:fill="203764"/>
            <w:vAlign w:val="center"/>
            <w:hideMark/>
          </w:tcPr>
          <w:p w14:paraId="4F053C81" w14:textId="77777777" w:rsidR="00EF7C99" w:rsidRPr="00304DB9" w:rsidRDefault="00EF7C99" w:rsidP="009F087B">
            <w:pPr>
              <w:spacing w:after="0" w:line="240" w:lineRule="auto"/>
              <w:jc w:val="center"/>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Počet záměrů</w:t>
            </w:r>
          </w:p>
        </w:tc>
      </w:tr>
      <w:tr w:rsidR="00304DB9" w:rsidRPr="00304DB9" w14:paraId="42FB0789"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107B79B5" w14:textId="368D075F"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 xml:space="preserve">Integrovaná procesní a komunikační platforma, ESB resortu </w:t>
            </w:r>
            <w:proofErr w:type="spellStart"/>
            <w:r w:rsidRPr="00304DB9">
              <w:rPr>
                <w:rFonts w:ascii="Arial" w:eastAsia="Times New Roman" w:hAnsi="Arial" w:cs="Arial"/>
                <w:b/>
                <w:bCs/>
                <w:color w:val="000000"/>
                <w:spacing w:val="0"/>
                <w:szCs w:val="20"/>
                <w:lang w:eastAsia="cs-CZ"/>
              </w:rPr>
              <w:t>MSp</w:t>
            </w:r>
            <w:proofErr w:type="spellEnd"/>
          </w:p>
        </w:tc>
        <w:tc>
          <w:tcPr>
            <w:tcW w:w="1417" w:type="dxa"/>
            <w:tcBorders>
              <w:top w:val="nil"/>
              <w:left w:val="nil"/>
              <w:bottom w:val="single" w:sz="8" w:space="0" w:color="D9E1F2"/>
              <w:right w:val="single" w:sz="8" w:space="0" w:color="auto"/>
            </w:tcBorders>
            <w:shd w:val="clear" w:color="000000" w:fill="B4C6E7"/>
            <w:vAlign w:val="center"/>
            <w:hideMark/>
          </w:tcPr>
          <w:p w14:paraId="6BF8CDC6"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765DC52B" w14:textId="77777777" w:rsidTr="00EF7C99">
        <w:trPr>
          <w:trHeight w:val="535"/>
        </w:trPr>
        <w:tc>
          <w:tcPr>
            <w:tcW w:w="7787" w:type="dxa"/>
            <w:tcBorders>
              <w:top w:val="nil"/>
              <w:left w:val="single" w:sz="8" w:space="0" w:color="auto"/>
              <w:bottom w:val="nil"/>
              <w:right w:val="single" w:sz="8" w:space="0" w:color="auto"/>
            </w:tcBorders>
            <w:shd w:val="clear" w:color="000000" w:fill="8EA9DB"/>
            <w:vAlign w:val="center"/>
            <w:hideMark/>
          </w:tcPr>
          <w:p w14:paraId="335CEE1C"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Vznik integrované aplikační a komunikační platformy má do budoucna standardizovat nově vznikající řešení. Platforma má dále cíl sjednotit způsob komunikace mezi informačními systémy justice prostřednictvím JSB neboli ESB (</w:t>
            </w:r>
            <w:proofErr w:type="spellStart"/>
            <w:r w:rsidRPr="00304DB9">
              <w:rPr>
                <w:rFonts w:ascii="Arial" w:eastAsia="Times New Roman" w:hAnsi="Arial" w:cs="Arial"/>
                <w:color w:val="000000"/>
                <w:spacing w:val="0"/>
                <w:szCs w:val="20"/>
                <w:lang w:eastAsia="cs-CZ"/>
              </w:rPr>
              <w:t>enterprise</w:t>
            </w:r>
            <w:proofErr w:type="spellEnd"/>
            <w:r w:rsidRPr="00304DB9">
              <w:rPr>
                <w:rFonts w:ascii="Arial" w:eastAsia="Times New Roman" w:hAnsi="Arial" w:cs="Arial"/>
                <w:color w:val="000000"/>
                <w:spacing w:val="0"/>
                <w:szCs w:val="20"/>
                <w:lang w:eastAsia="cs-CZ"/>
              </w:rPr>
              <w:t xml:space="preserve"> </w:t>
            </w:r>
            <w:proofErr w:type="spellStart"/>
            <w:r w:rsidRPr="00304DB9">
              <w:rPr>
                <w:rFonts w:ascii="Arial" w:eastAsia="Times New Roman" w:hAnsi="Arial" w:cs="Arial"/>
                <w:color w:val="000000"/>
                <w:spacing w:val="0"/>
                <w:szCs w:val="20"/>
                <w:lang w:eastAsia="cs-CZ"/>
              </w:rPr>
              <w:t>service</w:t>
            </w:r>
            <w:proofErr w:type="spellEnd"/>
            <w:r w:rsidRPr="00304DB9">
              <w:rPr>
                <w:rFonts w:ascii="Arial" w:eastAsia="Times New Roman" w:hAnsi="Arial" w:cs="Arial"/>
                <w:color w:val="000000"/>
                <w:spacing w:val="0"/>
                <w:szCs w:val="20"/>
                <w:lang w:eastAsia="cs-CZ"/>
              </w:rPr>
              <w:t xml:space="preserve"> bus, tedy </w:t>
            </w:r>
            <w:proofErr w:type="spellStart"/>
            <w:r w:rsidRPr="00304DB9">
              <w:rPr>
                <w:rFonts w:ascii="Arial" w:eastAsia="Times New Roman" w:hAnsi="Arial" w:cs="Arial"/>
                <w:color w:val="000000"/>
                <w:spacing w:val="0"/>
                <w:szCs w:val="20"/>
                <w:lang w:eastAsia="cs-CZ"/>
              </w:rPr>
              <w:t>middleware</w:t>
            </w:r>
            <w:proofErr w:type="spellEnd"/>
            <w:r w:rsidRPr="00304DB9">
              <w:rPr>
                <w:rFonts w:ascii="Arial" w:eastAsia="Times New Roman" w:hAnsi="Arial" w:cs="Arial"/>
                <w:color w:val="000000"/>
                <w:spacing w:val="0"/>
                <w:szCs w:val="20"/>
                <w:lang w:eastAsia="cs-CZ"/>
              </w:rPr>
              <w:t xml:space="preserve"> pro komunikaci mezi IS justice); z tohoto důvodu se jedná o plnou návaznost na nově vznikající informační systémy. Prostřednictvím JSB dojde k usnadnění získávání informací důležitých pro rozhodnutí ve věci z jiných </w:t>
            </w:r>
            <w:proofErr w:type="spellStart"/>
            <w:r w:rsidRPr="00304DB9">
              <w:rPr>
                <w:rFonts w:ascii="Arial" w:eastAsia="Times New Roman" w:hAnsi="Arial" w:cs="Arial"/>
                <w:color w:val="000000"/>
                <w:spacing w:val="0"/>
                <w:szCs w:val="20"/>
                <w:lang w:eastAsia="cs-CZ"/>
              </w:rPr>
              <w:t>agendových</w:t>
            </w:r>
            <w:proofErr w:type="spellEnd"/>
            <w:r w:rsidRPr="00304DB9">
              <w:rPr>
                <w:rFonts w:ascii="Arial" w:eastAsia="Times New Roman" w:hAnsi="Arial" w:cs="Arial"/>
                <w:color w:val="000000"/>
                <w:spacing w:val="0"/>
                <w:szCs w:val="20"/>
                <w:lang w:eastAsia="cs-CZ"/>
              </w:rPr>
              <w:t xml:space="preserve"> informačních systémů mimo justici a zajištění efektivní interní komunikace mezi informačními systémy používanými v resortu justice.</w:t>
            </w:r>
          </w:p>
        </w:tc>
        <w:tc>
          <w:tcPr>
            <w:tcW w:w="1417" w:type="dxa"/>
            <w:vMerge w:val="restart"/>
            <w:tcBorders>
              <w:top w:val="nil"/>
              <w:left w:val="single" w:sz="8" w:space="0" w:color="auto"/>
              <w:bottom w:val="single" w:sz="8" w:space="0" w:color="D9E1F2"/>
              <w:right w:val="single" w:sz="8" w:space="0" w:color="auto"/>
            </w:tcBorders>
            <w:shd w:val="clear" w:color="000000" w:fill="8EA9DB"/>
            <w:vAlign w:val="bottom"/>
            <w:hideMark/>
          </w:tcPr>
          <w:p w14:paraId="0F276BC3"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3E2ACB8E" w14:textId="77777777" w:rsidTr="00EF7C99">
        <w:trPr>
          <w:trHeight w:val="1079"/>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0661FEB5"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JSB sehrává klíčovou roli na úrovni komunikace mezi informačními systémy, neboť standardizuje rozhraní a formát vyměňovaných dat. Každý systém, který prostřednictvím JSB poskytuje data ostatním IS, tak činí formou služby (př. ověření, zda daná osoba je či není v insolvenci v případě </w:t>
            </w:r>
            <w:proofErr w:type="spellStart"/>
            <w:r w:rsidRPr="00304DB9">
              <w:rPr>
                <w:rFonts w:ascii="Arial" w:eastAsia="Times New Roman" w:hAnsi="Arial" w:cs="Arial"/>
                <w:color w:val="000000"/>
                <w:spacing w:val="0"/>
                <w:szCs w:val="20"/>
                <w:lang w:eastAsia="cs-CZ"/>
              </w:rPr>
              <w:t>eGSB</w:t>
            </w:r>
            <w:proofErr w:type="spellEnd"/>
            <w:r w:rsidRPr="00304DB9">
              <w:rPr>
                <w:rFonts w:ascii="Arial" w:eastAsia="Times New Roman" w:hAnsi="Arial" w:cs="Arial"/>
                <w:color w:val="000000"/>
                <w:spacing w:val="0"/>
                <w:szCs w:val="20"/>
                <w:lang w:eastAsia="cs-CZ"/>
              </w:rPr>
              <w:t>). Ostatním systémům pak stačí využít této služby, pokud ji potřebují. Tento přístup přináší řadu výhod, jakými jsou například udržitelnost a eliminace duplicitních spojů mezi aplikacemi. Dalším důležitým přínosem je unifikovaný přístup k systémové integraci včetně řízení změn.</w:t>
            </w:r>
          </w:p>
        </w:tc>
        <w:tc>
          <w:tcPr>
            <w:tcW w:w="1417" w:type="dxa"/>
            <w:vMerge/>
            <w:tcBorders>
              <w:top w:val="nil"/>
              <w:left w:val="single" w:sz="8" w:space="0" w:color="auto"/>
              <w:bottom w:val="single" w:sz="8" w:space="0" w:color="D9E1F2"/>
              <w:right w:val="single" w:sz="8" w:space="0" w:color="auto"/>
            </w:tcBorders>
            <w:vAlign w:val="center"/>
            <w:hideMark/>
          </w:tcPr>
          <w:p w14:paraId="7875116F"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0D29FA46"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0ACFE6B9" w14:textId="77777777" w:rsidR="00304DB9" w:rsidRPr="00304DB9" w:rsidRDefault="00304DB9" w:rsidP="00304DB9">
            <w:pPr>
              <w:spacing w:after="0" w:line="240" w:lineRule="auto"/>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 xml:space="preserve">Základní registry 2.0, povýšení infrastruktury, </w:t>
            </w:r>
            <w:proofErr w:type="spellStart"/>
            <w:r w:rsidRPr="00304DB9">
              <w:rPr>
                <w:rFonts w:ascii="Arial" w:eastAsia="Times New Roman" w:hAnsi="Arial" w:cs="Arial"/>
                <w:b/>
                <w:bCs/>
                <w:color w:val="000000"/>
                <w:spacing w:val="0"/>
                <w:szCs w:val="20"/>
                <w:lang w:eastAsia="cs-CZ"/>
              </w:rPr>
              <w:t>bezodstávkový</w:t>
            </w:r>
            <w:proofErr w:type="spellEnd"/>
            <w:r w:rsidRPr="00304DB9">
              <w:rPr>
                <w:rFonts w:ascii="Arial" w:eastAsia="Times New Roman" w:hAnsi="Arial" w:cs="Arial"/>
                <w:b/>
                <w:bCs/>
                <w:color w:val="000000"/>
                <w:spacing w:val="0"/>
                <w:szCs w:val="20"/>
                <w:lang w:eastAsia="cs-CZ"/>
              </w:rPr>
              <w:t xml:space="preserve"> provoz a rozšíření </w:t>
            </w:r>
            <w:proofErr w:type="spellStart"/>
            <w:r w:rsidRPr="00304DB9">
              <w:rPr>
                <w:rFonts w:ascii="Arial" w:eastAsia="Times New Roman" w:hAnsi="Arial" w:cs="Arial"/>
                <w:b/>
                <w:bCs/>
                <w:color w:val="000000"/>
                <w:spacing w:val="0"/>
                <w:szCs w:val="20"/>
                <w:lang w:eastAsia="cs-CZ"/>
              </w:rPr>
              <w:t>ref</w:t>
            </w:r>
            <w:proofErr w:type="spellEnd"/>
            <w:r w:rsidRPr="00304DB9">
              <w:rPr>
                <w:rFonts w:ascii="Arial" w:eastAsia="Times New Roman" w:hAnsi="Arial" w:cs="Arial"/>
                <w:b/>
                <w:bCs/>
                <w:color w:val="000000"/>
                <w:spacing w:val="0"/>
                <w:szCs w:val="20"/>
                <w:lang w:eastAsia="cs-CZ"/>
              </w:rPr>
              <w:t>. údajů</w:t>
            </w:r>
          </w:p>
        </w:tc>
        <w:tc>
          <w:tcPr>
            <w:tcW w:w="1417" w:type="dxa"/>
            <w:tcBorders>
              <w:top w:val="nil"/>
              <w:left w:val="nil"/>
              <w:bottom w:val="single" w:sz="8" w:space="0" w:color="D9E1F2"/>
              <w:right w:val="single" w:sz="8" w:space="0" w:color="auto"/>
            </w:tcBorders>
            <w:shd w:val="clear" w:color="000000" w:fill="B4C6E7"/>
            <w:vAlign w:val="center"/>
            <w:hideMark/>
          </w:tcPr>
          <w:p w14:paraId="64D2FC67"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0142BA0F" w14:textId="77777777" w:rsidTr="00EF7C99">
        <w:trPr>
          <w:trHeight w:val="1135"/>
        </w:trPr>
        <w:tc>
          <w:tcPr>
            <w:tcW w:w="7787" w:type="dxa"/>
            <w:tcBorders>
              <w:top w:val="nil"/>
              <w:left w:val="single" w:sz="8" w:space="0" w:color="auto"/>
              <w:bottom w:val="nil"/>
              <w:right w:val="single" w:sz="8" w:space="0" w:color="auto"/>
            </w:tcBorders>
            <w:shd w:val="clear" w:color="000000" w:fill="8EA9DB"/>
            <w:vAlign w:val="center"/>
            <w:hideMark/>
          </w:tcPr>
          <w:p w14:paraId="1E7316C4"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Na základě usnesení vlády ze dne 31. května 2017 č. 411 ke Zprávě o potřebě zahájení transformačního projektu řešícího obnovu a systémový rozvoj ZR a návazných systémů, probíhaly v průběhu roku 2017–2018 ve spolupráci všech současných správců systémů ZR a odboru hlavního architekta MV, práce na vytvoření Cílového konceptu ZR 2.0 a s tím související Operační strategie ZR 2.0. Tyto dokumenty mj. definují 12 primárních oblastí rozvoje ZR. </w:t>
            </w:r>
          </w:p>
        </w:tc>
        <w:tc>
          <w:tcPr>
            <w:tcW w:w="1417" w:type="dxa"/>
            <w:vMerge w:val="restart"/>
            <w:tcBorders>
              <w:top w:val="nil"/>
              <w:left w:val="single" w:sz="8" w:space="0" w:color="auto"/>
              <w:bottom w:val="single" w:sz="8" w:space="0" w:color="D9E1F2"/>
              <w:right w:val="single" w:sz="8" w:space="0" w:color="auto"/>
            </w:tcBorders>
            <w:shd w:val="clear" w:color="000000" w:fill="8EA9DB"/>
            <w:vAlign w:val="bottom"/>
            <w:hideMark/>
          </w:tcPr>
          <w:p w14:paraId="403D0DAF"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57835388" w14:textId="77777777" w:rsidTr="00EF7C99">
        <w:trPr>
          <w:trHeight w:val="62"/>
        </w:trPr>
        <w:tc>
          <w:tcPr>
            <w:tcW w:w="7787" w:type="dxa"/>
            <w:tcBorders>
              <w:top w:val="nil"/>
              <w:left w:val="single" w:sz="8" w:space="0" w:color="auto"/>
              <w:bottom w:val="nil"/>
              <w:right w:val="single" w:sz="8" w:space="0" w:color="auto"/>
            </w:tcBorders>
            <w:shd w:val="clear" w:color="000000" w:fill="8EA9DB"/>
            <w:vAlign w:val="center"/>
            <w:hideMark/>
          </w:tcPr>
          <w:p w14:paraId="77E88FDD" w14:textId="77777777" w:rsidR="00304DB9" w:rsidRPr="00304DB9" w:rsidRDefault="00304DB9" w:rsidP="00304DB9">
            <w:pPr>
              <w:spacing w:after="0" w:line="240" w:lineRule="auto"/>
              <w:jc w:val="left"/>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c>
          <w:tcPr>
            <w:tcW w:w="1417" w:type="dxa"/>
            <w:vMerge/>
            <w:tcBorders>
              <w:top w:val="nil"/>
              <w:left w:val="single" w:sz="8" w:space="0" w:color="auto"/>
              <w:bottom w:val="single" w:sz="8" w:space="0" w:color="D9E1F2"/>
              <w:right w:val="single" w:sz="8" w:space="0" w:color="auto"/>
            </w:tcBorders>
            <w:vAlign w:val="center"/>
            <w:hideMark/>
          </w:tcPr>
          <w:p w14:paraId="2FE3F6E4"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6D8D77FB" w14:textId="77777777" w:rsidTr="00EF7C99">
        <w:trPr>
          <w:trHeight w:val="324"/>
        </w:trPr>
        <w:tc>
          <w:tcPr>
            <w:tcW w:w="7787" w:type="dxa"/>
            <w:tcBorders>
              <w:top w:val="nil"/>
              <w:left w:val="single" w:sz="8" w:space="0" w:color="auto"/>
              <w:bottom w:val="nil"/>
              <w:right w:val="single" w:sz="8" w:space="0" w:color="auto"/>
            </w:tcBorders>
            <w:shd w:val="clear" w:color="000000" w:fill="8EA9DB"/>
            <w:vAlign w:val="center"/>
            <w:hideMark/>
          </w:tcPr>
          <w:p w14:paraId="642865EA"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Význam a využití ZR bude v následujících létech dále růst, zejména s ohledem na:</w:t>
            </w:r>
          </w:p>
        </w:tc>
        <w:tc>
          <w:tcPr>
            <w:tcW w:w="1417" w:type="dxa"/>
            <w:vMerge/>
            <w:tcBorders>
              <w:top w:val="nil"/>
              <w:left w:val="single" w:sz="8" w:space="0" w:color="auto"/>
              <w:bottom w:val="single" w:sz="8" w:space="0" w:color="D9E1F2"/>
              <w:right w:val="single" w:sz="8" w:space="0" w:color="auto"/>
            </w:tcBorders>
            <w:vAlign w:val="center"/>
            <w:hideMark/>
          </w:tcPr>
          <w:p w14:paraId="7CDAB638"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3CD9AF66" w14:textId="77777777" w:rsidTr="00EF7C99">
        <w:trPr>
          <w:trHeight w:val="170"/>
        </w:trPr>
        <w:tc>
          <w:tcPr>
            <w:tcW w:w="7787" w:type="dxa"/>
            <w:tcBorders>
              <w:top w:val="nil"/>
              <w:left w:val="single" w:sz="8" w:space="0" w:color="auto"/>
              <w:bottom w:val="nil"/>
              <w:right w:val="single" w:sz="8" w:space="0" w:color="auto"/>
            </w:tcBorders>
            <w:shd w:val="clear" w:color="000000" w:fill="8EA9DB"/>
            <w:vAlign w:val="center"/>
            <w:hideMark/>
          </w:tcPr>
          <w:p w14:paraId="6740B8EA"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 1. Rozvoj propojeného datového fondu o další autoritativní zdroje neveřejných údajů z klíčových oblastí výkonu VS (doprava, zdravotnictví, sociální služby apod.).</w:t>
            </w:r>
          </w:p>
        </w:tc>
        <w:tc>
          <w:tcPr>
            <w:tcW w:w="1417" w:type="dxa"/>
            <w:vMerge/>
            <w:tcBorders>
              <w:top w:val="nil"/>
              <w:left w:val="single" w:sz="8" w:space="0" w:color="auto"/>
              <w:bottom w:val="single" w:sz="8" w:space="0" w:color="D9E1F2"/>
              <w:right w:val="single" w:sz="8" w:space="0" w:color="auto"/>
            </w:tcBorders>
            <w:vAlign w:val="center"/>
            <w:hideMark/>
          </w:tcPr>
          <w:p w14:paraId="3902D607"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08720F53" w14:textId="77777777" w:rsidTr="00EF7C99">
        <w:trPr>
          <w:trHeight w:val="324"/>
        </w:trPr>
        <w:tc>
          <w:tcPr>
            <w:tcW w:w="7787" w:type="dxa"/>
            <w:tcBorders>
              <w:top w:val="nil"/>
              <w:left w:val="single" w:sz="8" w:space="0" w:color="auto"/>
              <w:bottom w:val="nil"/>
              <w:right w:val="single" w:sz="8" w:space="0" w:color="auto"/>
            </w:tcBorders>
            <w:shd w:val="clear" w:color="000000" w:fill="8EA9DB"/>
            <w:vAlign w:val="center"/>
            <w:hideMark/>
          </w:tcPr>
          <w:p w14:paraId="062AA244"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2. Rozvoj elektronické identifikace občanů, cizinců a zástupců právnických osob a dokončení portálu občana.</w:t>
            </w:r>
          </w:p>
        </w:tc>
        <w:tc>
          <w:tcPr>
            <w:tcW w:w="1417" w:type="dxa"/>
            <w:vMerge/>
            <w:tcBorders>
              <w:top w:val="nil"/>
              <w:left w:val="single" w:sz="8" w:space="0" w:color="auto"/>
              <w:bottom w:val="single" w:sz="8" w:space="0" w:color="D9E1F2"/>
              <w:right w:val="single" w:sz="8" w:space="0" w:color="auto"/>
            </w:tcBorders>
            <w:vAlign w:val="center"/>
            <w:hideMark/>
          </w:tcPr>
          <w:p w14:paraId="2C9FC5C0"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E780C86" w14:textId="77777777" w:rsidTr="00EF7C99">
        <w:trPr>
          <w:trHeight w:val="1106"/>
        </w:trPr>
        <w:tc>
          <w:tcPr>
            <w:tcW w:w="7787" w:type="dxa"/>
            <w:tcBorders>
              <w:top w:val="nil"/>
              <w:left w:val="single" w:sz="8" w:space="0" w:color="auto"/>
              <w:bottom w:val="nil"/>
              <w:right w:val="single" w:sz="8" w:space="0" w:color="auto"/>
            </w:tcBorders>
            <w:shd w:val="clear" w:color="000000" w:fill="8EA9DB"/>
            <w:vAlign w:val="center"/>
            <w:hideMark/>
          </w:tcPr>
          <w:p w14:paraId="1AC29BF3"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3. Využívání služeb ZR i ze strany soukromoprávních subjektů. Pro rozvoj digitálních služeb a růst produktivity hospodářství ČR je důležité, aby sdílené služby </w:t>
            </w:r>
            <w:proofErr w:type="spellStart"/>
            <w:r w:rsidRPr="00304DB9">
              <w:rPr>
                <w:rFonts w:ascii="Arial" w:eastAsia="Times New Roman" w:hAnsi="Arial" w:cs="Arial"/>
                <w:color w:val="000000"/>
                <w:spacing w:val="0"/>
                <w:szCs w:val="20"/>
                <w:lang w:eastAsia="cs-CZ"/>
              </w:rPr>
              <w:t>eGovernmentu</w:t>
            </w:r>
            <w:proofErr w:type="spellEnd"/>
            <w:r w:rsidRPr="00304DB9">
              <w:rPr>
                <w:rFonts w:ascii="Arial" w:eastAsia="Times New Roman" w:hAnsi="Arial" w:cs="Arial"/>
                <w:color w:val="000000"/>
                <w:spacing w:val="0"/>
                <w:szCs w:val="20"/>
                <w:lang w:eastAsia="cs-CZ"/>
              </w:rPr>
              <w:t xml:space="preserve"> (ZR, e-identifikace, datové schránky a další) mohly být využívány nejprve silně regulovanými podnikatelskými odvětvími (bankovnictví a pojišťovnictví, energetika, telekomunikace a vodárenství atd.) a postupně i dalšími soukromoprávními subjekty.</w:t>
            </w:r>
          </w:p>
        </w:tc>
        <w:tc>
          <w:tcPr>
            <w:tcW w:w="1417" w:type="dxa"/>
            <w:vMerge/>
            <w:tcBorders>
              <w:top w:val="nil"/>
              <w:left w:val="single" w:sz="8" w:space="0" w:color="auto"/>
              <w:bottom w:val="single" w:sz="8" w:space="0" w:color="D9E1F2"/>
              <w:right w:val="single" w:sz="8" w:space="0" w:color="auto"/>
            </w:tcBorders>
            <w:vAlign w:val="center"/>
            <w:hideMark/>
          </w:tcPr>
          <w:p w14:paraId="36E586FB"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60EA3290"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7E853323" w14:textId="77777777" w:rsidR="00304DB9" w:rsidRPr="00304DB9" w:rsidRDefault="00304DB9" w:rsidP="00304DB9">
            <w:pPr>
              <w:spacing w:after="0" w:line="240" w:lineRule="auto"/>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c>
          <w:tcPr>
            <w:tcW w:w="1417" w:type="dxa"/>
            <w:vMerge/>
            <w:tcBorders>
              <w:top w:val="nil"/>
              <w:left w:val="single" w:sz="8" w:space="0" w:color="auto"/>
              <w:bottom w:val="single" w:sz="8" w:space="0" w:color="D9E1F2"/>
              <w:right w:val="single" w:sz="8" w:space="0" w:color="auto"/>
            </w:tcBorders>
            <w:vAlign w:val="center"/>
            <w:hideMark/>
          </w:tcPr>
          <w:p w14:paraId="5707CA56"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6D8B3BB" w14:textId="77777777" w:rsidTr="00EF7C99">
        <w:trPr>
          <w:trHeight w:val="62"/>
        </w:trPr>
        <w:tc>
          <w:tcPr>
            <w:tcW w:w="7787" w:type="dxa"/>
            <w:tcBorders>
              <w:top w:val="nil"/>
              <w:left w:val="single" w:sz="8" w:space="0" w:color="auto"/>
              <w:bottom w:val="nil"/>
              <w:right w:val="single" w:sz="8" w:space="0" w:color="auto"/>
            </w:tcBorders>
            <w:shd w:val="clear" w:color="000000" w:fill="8EA9DB"/>
            <w:vAlign w:val="center"/>
            <w:hideMark/>
          </w:tcPr>
          <w:p w14:paraId="13A298AE"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Cílový koncept ZR 2.0 byl projednán a schválen Vládou ČR dne 10. 10. 2018 (č. usnesení 650).  </w:t>
            </w:r>
          </w:p>
        </w:tc>
        <w:tc>
          <w:tcPr>
            <w:tcW w:w="1417" w:type="dxa"/>
            <w:vMerge/>
            <w:tcBorders>
              <w:top w:val="nil"/>
              <w:left w:val="single" w:sz="8" w:space="0" w:color="auto"/>
              <w:bottom w:val="single" w:sz="8" w:space="0" w:color="D9E1F2"/>
              <w:right w:val="single" w:sz="8" w:space="0" w:color="auto"/>
            </w:tcBorders>
            <w:vAlign w:val="center"/>
            <w:hideMark/>
          </w:tcPr>
          <w:p w14:paraId="5FC800EF"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3EED4975" w14:textId="77777777" w:rsidTr="00EF7C99">
        <w:trPr>
          <w:trHeight w:val="62"/>
        </w:trPr>
        <w:tc>
          <w:tcPr>
            <w:tcW w:w="7787" w:type="dxa"/>
            <w:tcBorders>
              <w:top w:val="nil"/>
              <w:left w:val="single" w:sz="8" w:space="0" w:color="auto"/>
              <w:bottom w:val="nil"/>
              <w:right w:val="single" w:sz="8" w:space="0" w:color="auto"/>
            </w:tcBorders>
            <w:shd w:val="clear" w:color="000000" w:fill="8EA9DB"/>
            <w:vAlign w:val="center"/>
            <w:hideMark/>
          </w:tcPr>
          <w:p w14:paraId="1273DDC9" w14:textId="77777777" w:rsidR="00304DB9" w:rsidRPr="00304DB9" w:rsidRDefault="00304DB9" w:rsidP="00304DB9">
            <w:pPr>
              <w:spacing w:after="0" w:line="240" w:lineRule="auto"/>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c>
          <w:tcPr>
            <w:tcW w:w="1417" w:type="dxa"/>
            <w:vMerge/>
            <w:tcBorders>
              <w:top w:val="nil"/>
              <w:left w:val="single" w:sz="8" w:space="0" w:color="auto"/>
              <w:bottom w:val="single" w:sz="8" w:space="0" w:color="D9E1F2"/>
              <w:right w:val="single" w:sz="8" w:space="0" w:color="auto"/>
            </w:tcBorders>
            <w:vAlign w:val="center"/>
            <w:hideMark/>
          </w:tcPr>
          <w:p w14:paraId="02101B20"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44391DD5" w14:textId="77777777" w:rsidTr="00EF7C99">
        <w:trPr>
          <w:trHeight w:val="115"/>
        </w:trPr>
        <w:tc>
          <w:tcPr>
            <w:tcW w:w="7787" w:type="dxa"/>
            <w:tcBorders>
              <w:top w:val="nil"/>
              <w:left w:val="single" w:sz="8" w:space="0" w:color="auto"/>
              <w:bottom w:val="nil"/>
              <w:right w:val="single" w:sz="8" w:space="0" w:color="auto"/>
            </w:tcBorders>
            <w:shd w:val="clear" w:color="000000" w:fill="8EA9DB"/>
            <w:vAlign w:val="center"/>
            <w:hideMark/>
          </w:tcPr>
          <w:p w14:paraId="3027D524"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Předmětem projektu ZR 2.0 je realizace prioritních činností obsažených v cílovém konceptu na všech systémech ZR (tedy ROB, RPP, RÚIAN, ROS, ISZR a ORG).</w:t>
            </w:r>
          </w:p>
        </w:tc>
        <w:tc>
          <w:tcPr>
            <w:tcW w:w="1417" w:type="dxa"/>
            <w:vMerge/>
            <w:tcBorders>
              <w:top w:val="nil"/>
              <w:left w:val="single" w:sz="8" w:space="0" w:color="auto"/>
              <w:bottom w:val="single" w:sz="8" w:space="0" w:color="D9E1F2"/>
              <w:right w:val="single" w:sz="8" w:space="0" w:color="auto"/>
            </w:tcBorders>
            <w:vAlign w:val="center"/>
            <w:hideMark/>
          </w:tcPr>
          <w:p w14:paraId="03288313"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344FDCA" w14:textId="77777777" w:rsidTr="00EF7C99">
        <w:trPr>
          <w:trHeight w:val="62"/>
        </w:trPr>
        <w:tc>
          <w:tcPr>
            <w:tcW w:w="7787" w:type="dxa"/>
            <w:tcBorders>
              <w:top w:val="nil"/>
              <w:left w:val="single" w:sz="8" w:space="0" w:color="auto"/>
              <w:bottom w:val="nil"/>
              <w:right w:val="single" w:sz="8" w:space="0" w:color="auto"/>
            </w:tcBorders>
            <w:shd w:val="clear" w:color="000000" w:fill="8EA9DB"/>
            <w:vAlign w:val="center"/>
            <w:hideMark/>
          </w:tcPr>
          <w:p w14:paraId="5E3A5B7B" w14:textId="77777777" w:rsidR="00304DB9" w:rsidRPr="00304DB9" w:rsidRDefault="00304DB9" w:rsidP="00304DB9">
            <w:pPr>
              <w:spacing w:after="0" w:line="240" w:lineRule="auto"/>
              <w:rPr>
                <w:rFonts w:ascii="Calibri" w:eastAsia="Times New Roman" w:hAnsi="Calibri" w:cs="Times New Roman"/>
                <w:color w:val="000000"/>
                <w:spacing w:val="0"/>
                <w:sz w:val="24"/>
                <w:szCs w:val="24"/>
                <w:lang w:eastAsia="cs-CZ"/>
              </w:rPr>
            </w:pPr>
            <w:r w:rsidRPr="00304DB9">
              <w:rPr>
                <w:rFonts w:ascii="Calibri" w:eastAsia="Times New Roman" w:hAnsi="Calibri" w:cs="Times New Roman"/>
                <w:color w:val="000000"/>
                <w:spacing w:val="0"/>
                <w:sz w:val="24"/>
                <w:szCs w:val="24"/>
                <w:lang w:eastAsia="cs-CZ"/>
              </w:rPr>
              <w:t> </w:t>
            </w:r>
          </w:p>
        </w:tc>
        <w:tc>
          <w:tcPr>
            <w:tcW w:w="1417" w:type="dxa"/>
            <w:vMerge/>
            <w:tcBorders>
              <w:top w:val="nil"/>
              <w:left w:val="single" w:sz="8" w:space="0" w:color="auto"/>
              <w:bottom w:val="single" w:sz="8" w:space="0" w:color="D9E1F2"/>
              <w:right w:val="single" w:sz="8" w:space="0" w:color="auto"/>
            </w:tcBorders>
            <w:vAlign w:val="center"/>
            <w:hideMark/>
          </w:tcPr>
          <w:p w14:paraId="7FD46C20"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3CB47176" w14:textId="77777777" w:rsidTr="00EF7C99">
        <w:trPr>
          <w:trHeight w:val="338"/>
        </w:trPr>
        <w:tc>
          <w:tcPr>
            <w:tcW w:w="7787" w:type="dxa"/>
            <w:tcBorders>
              <w:top w:val="nil"/>
              <w:left w:val="single" w:sz="8" w:space="0" w:color="auto"/>
              <w:bottom w:val="nil"/>
              <w:right w:val="single" w:sz="8" w:space="0" w:color="auto"/>
            </w:tcBorders>
            <w:shd w:val="clear" w:color="000000" w:fill="8EA9DB"/>
            <w:vAlign w:val="center"/>
            <w:hideMark/>
          </w:tcPr>
          <w:p w14:paraId="58C8F317"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Plnění prioritních oblastí rozvoje ZR dle Cílového konceptu ZR 2.0 a s tím související operační strategie, které byly projednány a schváleny Vládou ČR dne 10. 10. 2018 (č. usnesení 650). Jedná se o:</w:t>
            </w:r>
          </w:p>
        </w:tc>
        <w:tc>
          <w:tcPr>
            <w:tcW w:w="1417" w:type="dxa"/>
            <w:vMerge/>
            <w:tcBorders>
              <w:top w:val="nil"/>
              <w:left w:val="single" w:sz="8" w:space="0" w:color="auto"/>
              <w:bottom w:val="single" w:sz="8" w:space="0" w:color="D9E1F2"/>
              <w:right w:val="single" w:sz="8" w:space="0" w:color="auto"/>
            </w:tcBorders>
            <w:vAlign w:val="center"/>
            <w:hideMark/>
          </w:tcPr>
          <w:p w14:paraId="3022A8DA"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009ABA3D" w14:textId="77777777" w:rsidTr="00EF7C99">
        <w:trPr>
          <w:trHeight w:val="62"/>
        </w:trPr>
        <w:tc>
          <w:tcPr>
            <w:tcW w:w="7787" w:type="dxa"/>
            <w:tcBorders>
              <w:top w:val="nil"/>
              <w:left w:val="single" w:sz="8" w:space="0" w:color="auto"/>
              <w:bottom w:val="nil"/>
              <w:right w:val="single" w:sz="8" w:space="0" w:color="auto"/>
            </w:tcBorders>
            <w:shd w:val="clear" w:color="000000" w:fill="8EA9DB"/>
            <w:vAlign w:val="center"/>
            <w:hideMark/>
          </w:tcPr>
          <w:p w14:paraId="71719388"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  </w:t>
            </w:r>
          </w:p>
        </w:tc>
        <w:tc>
          <w:tcPr>
            <w:tcW w:w="1417" w:type="dxa"/>
            <w:vMerge/>
            <w:tcBorders>
              <w:top w:val="nil"/>
              <w:left w:val="single" w:sz="8" w:space="0" w:color="auto"/>
              <w:bottom w:val="single" w:sz="8" w:space="0" w:color="D9E1F2"/>
              <w:right w:val="single" w:sz="8" w:space="0" w:color="auto"/>
            </w:tcBorders>
            <w:vAlign w:val="center"/>
            <w:hideMark/>
          </w:tcPr>
          <w:p w14:paraId="2D35B62D"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533140F3" w14:textId="77777777" w:rsidTr="00EF7C99">
        <w:trPr>
          <w:trHeight w:val="62"/>
        </w:trPr>
        <w:tc>
          <w:tcPr>
            <w:tcW w:w="7787" w:type="dxa"/>
            <w:tcBorders>
              <w:top w:val="nil"/>
              <w:left w:val="single" w:sz="8" w:space="0" w:color="auto"/>
              <w:bottom w:val="nil"/>
              <w:right w:val="single" w:sz="8" w:space="0" w:color="auto"/>
            </w:tcBorders>
            <w:shd w:val="clear" w:color="000000" w:fill="8EA9DB"/>
            <w:vAlign w:val="center"/>
            <w:hideMark/>
          </w:tcPr>
          <w:p w14:paraId="4AE75A20"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lastRenderedPageBreak/>
              <w:t xml:space="preserve">1) Zajištění </w:t>
            </w:r>
            <w:proofErr w:type="spellStart"/>
            <w:r w:rsidRPr="00304DB9">
              <w:rPr>
                <w:rFonts w:ascii="Arial" w:eastAsia="Times New Roman" w:hAnsi="Arial" w:cs="Arial"/>
                <w:color w:val="000000"/>
                <w:spacing w:val="0"/>
                <w:szCs w:val="20"/>
                <w:lang w:eastAsia="cs-CZ"/>
              </w:rPr>
              <w:t>bezodstávkového</w:t>
            </w:r>
            <w:proofErr w:type="spellEnd"/>
            <w:r w:rsidRPr="00304DB9">
              <w:rPr>
                <w:rFonts w:ascii="Arial" w:eastAsia="Times New Roman" w:hAnsi="Arial" w:cs="Arial"/>
                <w:color w:val="000000"/>
                <w:spacing w:val="0"/>
                <w:szCs w:val="20"/>
                <w:lang w:eastAsia="cs-CZ"/>
              </w:rPr>
              <w:t xml:space="preserve"> provozu ZR.</w:t>
            </w:r>
          </w:p>
        </w:tc>
        <w:tc>
          <w:tcPr>
            <w:tcW w:w="1417" w:type="dxa"/>
            <w:vMerge/>
            <w:tcBorders>
              <w:top w:val="nil"/>
              <w:left w:val="single" w:sz="8" w:space="0" w:color="auto"/>
              <w:bottom w:val="single" w:sz="8" w:space="0" w:color="D9E1F2"/>
              <w:right w:val="single" w:sz="8" w:space="0" w:color="auto"/>
            </w:tcBorders>
            <w:vAlign w:val="center"/>
            <w:hideMark/>
          </w:tcPr>
          <w:p w14:paraId="28795EA9"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44E24A4C" w14:textId="77777777" w:rsidTr="00EF7C99">
        <w:trPr>
          <w:trHeight w:val="62"/>
        </w:trPr>
        <w:tc>
          <w:tcPr>
            <w:tcW w:w="7787" w:type="dxa"/>
            <w:tcBorders>
              <w:top w:val="nil"/>
              <w:left w:val="single" w:sz="8" w:space="0" w:color="auto"/>
              <w:bottom w:val="nil"/>
              <w:right w:val="single" w:sz="8" w:space="0" w:color="auto"/>
            </w:tcBorders>
            <w:shd w:val="clear" w:color="000000" w:fill="8EA9DB"/>
            <w:vAlign w:val="center"/>
            <w:hideMark/>
          </w:tcPr>
          <w:p w14:paraId="23959607"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2) Rozšíření množiny referenčních údajů vedených v ZR.</w:t>
            </w:r>
          </w:p>
        </w:tc>
        <w:tc>
          <w:tcPr>
            <w:tcW w:w="1417" w:type="dxa"/>
            <w:vMerge/>
            <w:tcBorders>
              <w:top w:val="nil"/>
              <w:left w:val="single" w:sz="8" w:space="0" w:color="auto"/>
              <w:bottom w:val="single" w:sz="8" w:space="0" w:color="D9E1F2"/>
              <w:right w:val="single" w:sz="8" w:space="0" w:color="auto"/>
            </w:tcBorders>
            <w:vAlign w:val="center"/>
            <w:hideMark/>
          </w:tcPr>
          <w:p w14:paraId="3CA945A9"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DA9C36B" w14:textId="77777777" w:rsidTr="00EF7C99">
        <w:trPr>
          <w:trHeight w:val="199"/>
        </w:trPr>
        <w:tc>
          <w:tcPr>
            <w:tcW w:w="7787" w:type="dxa"/>
            <w:tcBorders>
              <w:top w:val="nil"/>
              <w:left w:val="single" w:sz="8" w:space="0" w:color="auto"/>
              <w:bottom w:val="nil"/>
              <w:right w:val="single" w:sz="8" w:space="0" w:color="auto"/>
            </w:tcBorders>
            <w:shd w:val="clear" w:color="000000" w:fill="8EA9DB"/>
            <w:vAlign w:val="center"/>
            <w:hideMark/>
          </w:tcPr>
          <w:p w14:paraId="384920A6"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3) Podpora interoperability v rámci EU (zohlednění role ZR ČR v rámci interoperabilní veřejné správy  EU).</w:t>
            </w:r>
          </w:p>
        </w:tc>
        <w:tc>
          <w:tcPr>
            <w:tcW w:w="1417" w:type="dxa"/>
            <w:vMerge/>
            <w:tcBorders>
              <w:top w:val="nil"/>
              <w:left w:val="single" w:sz="8" w:space="0" w:color="auto"/>
              <w:bottom w:val="single" w:sz="8" w:space="0" w:color="D9E1F2"/>
              <w:right w:val="single" w:sz="8" w:space="0" w:color="auto"/>
            </w:tcBorders>
            <w:vAlign w:val="center"/>
            <w:hideMark/>
          </w:tcPr>
          <w:p w14:paraId="68764E61"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45B4B4F9" w14:textId="77777777" w:rsidTr="00304DB9">
        <w:trPr>
          <w:trHeight w:val="560"/>
        </w:trPr>
        <w:tc>
          <w:tcPr>
            <w:tcW w:w="7787" w:type="dxa"/>
            <w:tcBorders>
              <w:top w:val="nil"/>
              <w:left w:val="single" w:sz="8" w:space="0" w:color="auto"/>
              <w:bottom w:val="nil"/>
              <w:right w:val="single" w:sz="8" w:space="0" w:color="auto"/>
            </w:tcBorders>
            <w:shd w:val="clear" w:color="000000" w:fill="8EA9DB"/>
            <w:vAlign w:val="center"/>
            <w:hideMark/>
          </w:tcPr>
          <w:p w14:paraId="14BAB418"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4) Zpřístupnění data a služeb prostřednictvím otevřených dat a služeb.</w:t>
            </w:r>
          </w:p>
        </w:tc>
        <w:tc>
          <w:tcPr>
            <w:tcW w:w="1417" w:type="dxa"/>
            <w:vMerge/>
            <w:tcBorders>
              <w:top w:val="nil"/>
              <w:left w:val="single" w:sz="8" w:space="0" w:color="auto"/>
              <w:bottom w:val="single" w:sz="8" w:space="0" w:color="D9E1F2"/>
              <w:right w:val="single" w:sz="8" w:space="0" w:color="auto"/>
            </w:tcBorders>
            <w:vAlign w:val="center"/>
            <w:hideMark/>
          </w:tcPr>
          <w:p w14:paraId="599BB67D"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6859F083"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408F8CF3"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5) Vedení historie údajů v ZR.</w:t>
            </w:r>
          </w:p>
        </w:tc>
        <w:tc>
          <w:tcPr>
            <w:tcW w:w="1417" w:type="dxa"/>
            <w:vMerge/>
            <w:tcBorders>
              <w:top w:val="nil"/>
              <w:left w:val="single" w:sz="8" w:space="0" w:color="auto"/>
              <w:bottom w:val="single" w:sz="8" w:space="0" w:color="D9E1F2"/>
              <w:right w:val="single" w:sz="8" w:space="0" w:color="auto"/>
            </w:tcBorders>
            <w:vAlign w:val="center"/>
            <w:hideMark/>
          </w:tcPr>
          <w:p w14:paraId="5E1F0D9C"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7B39CD0B" w14:textId="77777777" w:rsidTr="00304DB9">
        <w:trPr>
          <w:trHeight w:val="560"/>
        </w:trPr>
        <w:tc>
          <w:tcPr>
            <w:tcW w:w="7787" w:type="dxa"/>
            <w:tcBorders>
              <w:top w:val="nil"/>
              <w:left w:val="single" w:sz="8" w:space="0" w:color="auto"/>
              <w:bottom w:val="nil"/>
              <w:right w:val="single" w:sz="8" w:space="0" w:color="auto"/>
            </w:tcBorders>
            <w:shd w:val="clear" w:color="000000" w:fill="8EA9DB"/>
            <w:vAlign w:val="center"/>
            <w:hideMark/>
          </w:tcPr>
          <w:p w14:paraId="5D6CBF6F"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6) Zavedení autoritativních údajů a rozvoj propojeného datového fondu.</w:t>
            </w:r>
          </w:p>
        </w:tc>
        <w:tc>
          <w:tcPr>
            <w:tcW w:w="1417" w:type="dxa"/>
            <w:vMerge/>
            <w:tcBorders>
              <w:top w:val="nil"/>
              <w:left w:val="single" w:sz="8" w:space="0" w:color="auto"/>
              <w:bottom w:val="single" w:sz="8" w:space="0" w:color="D9E1F2"/>
              <w:right w:val="single" w:sz="8" w:space="0" w:color="auto"/>
            </w:tcBorders>
            <w:vAlign w:val="center"/>
            <w:hideMark/>
          </w:tcPr>
          <w:p w14:paraId="2FF8EA1B"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E4A19CF"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737C2AE2"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7) Obnova infrastruktury ZR/sdílené platformy.</w:t>
            </w:r>
          </w:p>
        </w:tc>
        <w:tc>
          <w:tcPr>
            <w:tcW w:w="1417" w:type="dxa"/>
            <w:vMerge/>
            <w:tcBorders>
              <w:top w:val="nil"/>
              <w:left w:val="single" w:sz="8" w:space="0" w:color="auto"/>
              <w:bottom w:val="single" w:sz="8" w:space="0" w:color="D9E1F2"/>
              <w:right w:val="single" w:sz="8" w:space="0" w:color="auto"/>
            </w:tcBorders>
            <w:vAlign w:val="center"/>
            <w:hideMark/>
          </w:tcPr>
          <w:p w14:paraId="7D862519"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2C5CA217" w14:textId="77777777" w:rsidTr="00EF7C99">
        <w:trPr>
          <w:trHeight w:val="62"/>
        </w:trPr>
        <w:tc>
          <w:tcPr>
            <w:tcW w:w="7787" w:type="dxa"/>
            <w:tcBorders>
              <w:top w:val="nil"/>
              <w:left w:val="single" w:sz="8" w:space="0" w:color="auto"/>
              <w:bottom w:val="nil"/>
              <w:right w:val="single" w:sz="8" w:space="0" w:color="auto"/>
            </w:tcBorders>
            <w:shd w:val="clear" w:color="000000" w:fill="8EA9DB"/>
            <w:vAlign w:val="center"/>
            <w:hideMark/>
          </w:tcPr>
          <w:p w14:paraId="1BCCD911"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8) Optimalizace komunikační infrastruktury a datových center.</w:t>
            </w:r>
          </w:p>
        </w:tc>
        <w:tc>
          <w:tcPr>
            <w:tcW w:w="1417" w:type="dxa"/>
            <w:vMerge/>
            <w:tcBorders>
              <w:top w:val="nil"/>
              <w:left w:val="single" w:sz="8" w:space="0" w:color="auto"/>
              <w:bottom w:val="single" w:sz="8" w:space="0" w:color="D9E1F2"/>
              <w:right w:val="single" w:sz="8" w:space="0" w:color="auto"/>
            </w:tcBorders>
            <w:vAlign w:val="center"/>
            <w:hideMark/>
          </w:tcPr>
          <w:p w14:paraId="1CB023DD"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364F2405"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78C306CC"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9) Činnosti ke zlepšení spolupráce jednotlivých ZR.</w:t>
            </w:r>
          </w:p>
        </w:tc>
        <w:tc>
          <w:tcPr>
            <w:tcW w:w="1417" w:type="dxa"/>
            <w:vMerge/>
            <w:tcBorders>
              <w:top w:val="nil"/>
              <w:left w:val="single" w:sz="8" w:space="0" w:color="auto"/>
              <w:bottom w:val="single" w:sz="8" w:space="0" w:color="D9E1F2"/>
              <w:right w:val="single" w:sz="8" w:space="0" w:color="auto"/>
            </w:tcBorders>
            <w:vAlign w:val="center"/>
            <w:hideMark/>
          </w:tcPr>
          <w:p w14:paraId="6CE8B405"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4424197" w14:textId="77777777" w:rsidTr="00304DB9">
        <w:trPr>
          <w:trHeight w:val="320"/>
        </w:trPr>
        <w:tc>
          <w:tcPr>
            <w:tcW w:w="7787" w:type="dxa"/>
            <w:tcBorders>
              <w:top w:val="nil"/>
              <w:left w:val="single" w:sz="8" w:space="0" w:color="auto"/>
              <w:bottom w:val="nil"/>
              <w:right w:val="single" w:sz="8" w:space="0" w:color="auto"/>
            </w:tcBorders>
            <w:shd w:val="clear" w:color="000000" w:fill="8EA9DB"/>
            <w:vAlign w:val="center"/>
            <w:hideMark/>
          </w:tcPr>
          <w:p w14:paraId="1525A591"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10) Dořešení evidence cizinců (EJFO) v ROB.</w:t>
            </w:r>
          </w:p>
        </w:tc>
        <w:tc>
          <w:tcPr>
            <w:tcW w:w="1417" w:type="dxa"/>
            <w:vMerge/>
            <w:tcBorders>
              <w:top w:val="nil"/>
              <w:left w:val="single" w:sz="8" w:space="0" w:color="auto"/>
              <w:bottom w:val="single" w:sz="8" w:space="0" w:color="D9E1F2"/>
              <w:right w:val="single" w:sz="8" w:space="0" w:color="auto"/>
            </w:tcBorders>
            <w:vAlign w:val="center"/>
            <w:hideMark/>
          </w:tcPr>
          <w:p w14:paraId="604D65AB"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41D0DFA4" w14:textId="77777777" w:rsidTr="00304DB9">
        <w:trPr>
          <w:trHeight w:val="560"/>
        </w:trPr>
        <w:tc>
          <w:tcPr>
            <w:tcW w:w="7787" w:type="dxa"/>
            <w:tcBorders>
              <w:top w:val="nil"/>
              <w:left w:val="single" w:sz="8" w:space="0" w:color="auto"/>
              <w:bottom w:val="nil"/>
              <w:right w:val="single" w:sz="8" w:space="0" w:color="auto"/>
            </w:tcBorders>
            <w:shd w:val="clear" w:color="000000" w:fill="8EA9DB"/>
            <w:vAlign w:val="center"/>
            <w:hideMark/>
          </w:tcPr>
          <w:p w14:paraId="4CDB09FB"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11) Posílení kontroly ze strany správců registrů a vytvoření administrativních nástrojů pro správce ZR.</w:t>
            </w:r>
          </w:p>
        </w:tc>
        <w:tc>
          <w:tcPr>
            <w:tcW w:w="1417" w:type="dxa"/>
            <w:vMerge/>
            <w:tcBorders>
              <w:top w:val="nil"/>
              <w:left w:val="single" w:sz="8" w:space="0" w:color="auto"/>
              <w:bottom w:val="single" w:sz="8" w:space="0" w:color="D9E1F2"/>
              <w:right w:val="single" w:sz="8" w:space="0" w:color="auto"/>
            </w:tcBorders>
            <w:vAlign w:val="center"/>
            <w:hideMark/>
          </w:tcPr>
          <w:p w14:paraId="0A1AD102"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7579C8E9"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05206CF9"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12) Vybudování „interního testovacího“ a „vývojového“ prostředí ZR.</w:t>
            </w:r>
          </w:p>
        </w:tc>
        <w:tc>
          <w:tcPr>
            <w:tcW w:w="1417" w:type="dxa"/>
            <w:vMerge/>
            <w:tcBorders>
              <w:top w:val="nil"/>
              <w:left w:val="single" w:sz="8" w:space="0" w:color="auto"/>
              <w:bottom w:val="single" w:sz="8" w:space="0" w:color="D9E1F2"/>
              <w:right w:val="single" w:sz="8" w:space="0" w:color="auto"/>
            </w:tcBorders>
            <w:vAlign w:val="center"/>
            <w:hideMark/>
          </w:tcPr>
          <w:p w14:paraId="4801507E"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0052561D" w14:textId="77777777" w:rsidTr="00EF7C99">
        <w:trPr>
          <w:trHeight w:val="128"/>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5C1D9C5D"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PPDF a zavedení AI v AIS průmyslových práv, ÚPV</w:t>
            </w:r>
          </w:p>
        </w:tc>
        <w:tc>
          <w:tcPr>
            <w:tcW w:w="1417" w:type="dxa"/>
            <w:tcBorders>
              <w:top w:val="nil"/>
              <w:left w:val="nil"/>
              <w:bottom w:val="single" w:sz="8" w:space="0" w:color="D9E1F2"/>
              <w:right w:val="single" w:sz="8" w:space="0" w:color="auto"/>
            </w:tcBorders>
            <w:shd w:val="clear" w:color="000000" w:fill="B4C6E7"/>
            <w:vAlign w:val="center"/>
            <w:hideMark/>
          </w:tcPr>
          <w:p w14:paraId="7704703A"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199C05ED" w14:textId="77777777" w:rsidTr="00EF7C99">
        <w:trPr>
          <w:trHeight w:val="562"/>
        </w:trPr>
        <w:tc>
          <w:tcPr>
            <w:tcW w:w="7787" w:type="dxa"/>
            <w:tcBorders>
              <w:top w:val="nil"/>
              <w:left w:val="single" w:sz="8" w:space="0" w:color="auto"/>
              <w:bottom w:val="nil"/>
              <w:right w:val="single" w:sz="8" w:space="0" w:color="auto"/>
            </w:tcBorders>
            <w:shd w:val="clear" w:color="000000" w:fill="8EA9DB"/>
            <w:vAlign w:val="center"/>
            <w:hideMark/>
          </w:tcPr>
          <w:p w14:paraId="71BE3F85"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Systém průmyslových práv slouží jako zdrojový systém pro propojený datový fond, a to nejen v rámci českého e-</w:t>
            </w:r>
            <w:proofErr w:type="spellStart"/>
            <w:r w:rsidRPr="00304DB9">
              <w:rPr>
                <w:rFonts w:ascii="Arial" w:eastAsia="Times New Roman" w:hAnsi="Arial" w:cs="Arial"/>
                <w:color w:val="000000"/>
                <w:spacing w:val="0"/>
                <w:szCs w:val="20"/>
                <w:lang w:eastAsia="cs-CZ"/>
              </w:rPr>
              <w:t>Govermentu</w:t>
            </w:r>
            <w:proofErr w:type="spellEnd"/>
            <w:r w:rsidRPr="00304DB9">
              <w:rPr>
                <w:rFonts w:ascii="Arial" w:eastAsia="Times New Roman" w:hAnsi="Arial" w:cs="Arial"/>
                <w:color w:val="000000"/>
                <w:spacing w:val="0"/>
                <w:szCs w:val="20"/>
                <w:lang w:eastAsia="cs-CZ"/>
              </w:rPr>
              <w:t>, ale i v rámci spolupráce s mezinárodními i národními organizacemi v oblasti průmyslového vlastnictví.</w:t>
            </w:r>
          </w:p>
        </w:tc>
        <w:tc>
          <w:tcPr>
            <w:tcW w:w="1417" w:type="dxa"/>
            <w:vMerge w:val="restart"/>
            <w:tcBorders>
              <w:top w:val="nil"/>
              <w:left w:val="single" w:sz="8" w:space="0" w:color="auto"/>
              <w:bottom w:val="single" w:sz="8" w:space="0" w:color="D9E1F2"/>
              <w:right w:val="single" w:sz="8" w:space="0" w:color="auto"/>
            </w:tcBorders>
            <w:shd w:val="clear" w:color="000000" w:fill="8EA9DB"/>
            <w:vAlign w:val="bottom"/>
            <w:hideMark/>
          </w:tcPr>
          <w:p w14:paraId="2A97B8DF"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5B3A3DCF" w14:textId="77777777" w:rsidTr="00EF7C99">
        <w:trPr>
          <w:trHeight w:val="62"/>
        </w:trPr>
        <w:tc>
          <w:tcPr>
            <w:tcW w:w="7787" w:type="dxa"/>
            <w:tcBorders>
              <w:top w:val="nil"/>
              <w:left w:val="single" w:sz="8" w:space="0" w:color="auto"/>
              <w:bottom w:val="nil"/>
              <w:right w:val="single" w:sz="8" w:space="0" w:color="auto"/>
            </w:tcBorders>
            <w:shd w:val="clear" w:color="000000" w:fill="8EA9DB"/>
            <w:vAlign w:val="center"/>
            <w:hideMark/>
          </w:tcPr>
          <w:p w14:paraId="119C1072"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w:t>
            </w:r>
          </w:p>
        </w:tc>
        <w:tc>
          <w:tcPr>
            <w:tcW w:w="1417" w:type="dxa"/>
            <w:vMerge/>
            <w:tcBorders>
              <w:top w:val="nil"/>
              <w:left w:val="single" w:sz="8" w:space="0" w:color="auto"/>
              <w:bottom w:val="single" w:sz="8" w:space="0" w:color="D9E1F2"/>
              <w:right w:val="single" w:sz="8" w:space="0" w:color="auto"/>
            </w:tcBorders>
            <w:vAlign w:val="center"/>
            <w:hideMark/>
          </w:tcPr>
          <w:p w14:paraId="2B2F937F"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9F74A46" w14:textId="77777777" w:rsidTr="00EF7C99">
        <w:trPr>
          <w:trHeight w:val="62"/>
        </w:trPr>
        <w:tc>
          <w:tcPr>
            <w:tcW w:w="7787" w:type="dxa"/>
            <w:tcBorders>
              <w:top w:val="nil"/>
              <w:left w:val="single" w:sz="8" w:space="0" w:color="auto"/>
              <w:bottom w:val="nil"/>
              <w:right w:val="single" w:sz="8" w:space="0" w:color="auto"/>
            </w:tcBorders>
            <w:shd w:val="clear" w:color="000000" w:fill="8EA9DB"/>
            <w:vAlign w:val="center"/>
            <w:hideMark/>
          </w:tcPr>
          <w:p w14:paraId="646223C3"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Rozvoj Systému průmyslových práv je rozdělen do čtyř dílčích projektů.</w:t>
            </w:r>
          </w:p>
        </w:tc>
        <w:tc>
          <w:tcPr>
            <w:tcW w:w="1417" w:type="dxa"/>
            <w:vMerge/>
            <w:tcBorders>
              <w:top w:val="nil"/>
              <w:left w:val="single" w:sz="8" w:space="0" w:color="auto"/>
              <w:bottom w:val="single" w:sz="8" w:space="0" w:color="D9E1F2"/>
              <w:right w:val="single" w:sz="8" w:space="0" w:color="auto"/>
            </w:tcBorders>
            <w:vAlign w:val="center"/>
            <w:hideMark/>
          </w:tcPr>
          <w:p w14:paraId="2402C975"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6E9D71A5" w14:textId="77777777" w:rsidTr="00EF7C99">
        <w:trPr>
          <w:trHeight w:val="156"/>
        </w:trPr>
        <w:tc>
          <w:tcPr>
            <w:tcW w:w="7787" w:type="dxa"/>
            <w:tcBorders>
              <w:top w:val="nil"/>
              <w:left w:val="single" w:sz="8" w:space="0" w:color="auto"/>
              <w:bottom w:val="nil"/>
              <w:right w:val="single" w:sz="8" w:space="0" w:color="auto"/>
            </w:tcBorders>
            <w:shd w:val="clear" w:color="000000" w:fill="8EA9DB"/>
            <w:vAlign w:val="center"/>
            <w:hideMark/>
          </w:tcPr>
          <w:p w14:paraId="3EE91ED2"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A) Úprava Systému průmyslových práv – uživatelské požadavky a legislativní změny</w:t>
            </w:r>
          </w:p>
        </w:tc>
        <w:tc>
          <w:tcPr>
            <w:tcW w:w="1417" w:type="dxa"/>
            <w:vMerge/>
            <w:tcBorders>
              <w:top w:val="nil"/>
              <w:left w:val="single" w:sz="8" w:space="0" w:color="auto"/>
              <w:bottom w:val="single" w:sz="8" w:space="0" w:color="D9E1F2"/>
              <w:right w:val="single" w:sz="8" w:space="0" w:color="auto"/>
            </w:tcBorders>
            <w:vAlign w:val="center"/>
            <w:hideMark/>
          </w:tcPr>
          <w:p w14:paraId="10502B65"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7E3B43C7" w14:textId="77777777" w:rsidTr="00EF7C99">
        <w:trPr>
          <w:trHeight w:val="980"/>
        </w:trPr>
        <w:tc>
          <w:tcPr>
            <w:tcW w:w="7787" w:type="dxa"/>
            <w:tcBorders>
              <w:top w:val="nil"/>
              <w:left w:val="single" w:sz="8" w:space="0" w:color="auto"/>
              <w:bottom w:val="nil"/>
              <w:right w:val="single" w:sz="8" w:space="0" w:color="auto"/>
            </w:tcBorders>
            <w:shd w:val="clear" w:color="000000" w:fill="8EA9DB"/>
            <w:vAlign w:val="center"/>
            <w:hideMark/>
          </w:tcPr>
          <w:p w14:paraId="291DAA5F"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Realizace úprav Systému průmyslových práv na základě uživatelských požadavků a požadavků spojených se změnami legislativy. Projekty jsou realizovány průběžně v pětiletém plánu tohoto záměru. S ohledem na nutnost reagovat na změny legislativy a uživatelských potřeb je záměr realizován postupně v ročním cyklu.</w:t>
            </w:r>
          </w:p>
        </w:tc>
        <w:tc>
          <w:tcPr>
            <w:tcW w:w="1417" w:type="dxa"/>
            <w:vMerge/>
            <w:tcBorders>
              <w:top w:val="nil"/>
              <w:left w:val="single" w:sz="8" w:space="0" w:color="auto"/>
              <w:bottom w:val="single" w:sz="8" w:space="0" w:color="D9E1F2"/>
              <w:right w:val="single" w:sz="8" w:space="0" w:color="auto"/>
            </w:tcBorders>
            <w:vAlign w:val="center"/>
            <w:hideMark/>
          </w:tcPr>
          <w:p w14:paraId="721DD9D9"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561EAD35" w14:textId="77777777" w:rsidTr="00304DB9">
        <w:trPr>
          <w:trHeight w:val="560"/>
        </w:trPr>
        <w:tc>
          <w:tcPr>
            <w:tcW w:w="7787" w:type="dxa"/>
            <w:tcBorders>
              <w:top w:val="nil"/>
              <w:left w:val="single" w:sz="8" w:space="0" w:color="auto"/>
              <w:bottom w:val="nil"/>
              <w:right w:val="single" w:sz="8" w:space="0" w:color="auto"/>
            </w:tcBorders>
            <w:shd w:val="clear" w:color="000000" w:fill="8EA9DB"/>
            <w:vAlign w:val="center"/>
            <w:hideMark/>
          </w:tcPr>
          <w:p w14:paraId="42A42380"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B) Zapojení systému umělé inteligence a strojového učení do řízení o předmětech průmyslových práv</w:t>
            </w:r>
          </w:p>
        </w:tc>
        <w:tc>
          <w:tcPr>
            <w:tcW w:w="1417" w:type="dxa"/>
            <w:vMerge/>
            <w:tcBorders>
              <w:top w:val="nil"/>
              <w:left w:val="single" w:sz="8" w:space="0" w:color="auto"/>
              <w:bottom w:val="single" w:sz="8" w:space="0" w:color="D9E1F2"/>
              <w:right w:val="single" w:sz="8" w:space="0" w:color="auto"/>
            </w:tcBorders>
            <w:vAlign w:val="center"/>
            <w:hideMark/>
          </w:tcPr>
          <w:p w14:paraId="2DF2C93B"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77CD926E" w14:textId="77777777" w:rsidTr="00EF7C99">
        <w:trPr>
          <w:trHeight w:val="785"/>
        </w:trPr>
        <w:tc>
          <w:tcPr>
            <w:tcW w:w="7787" w:type="dxa"/>
            <w:tcBorders>
              <w:top w:val="nil"/>
              <w:left w:val="single" w:sz="8" w:space="0" w:color="auto"/>
              <w:bottom w:val="nil"/>
              <w:right w:val="single" w:sz="8" w:space="0" w:color="auto"/>
            </w:tcBorders>
            <w:shd w:val="clear" w:color="000000" w:fill="8EA9DB"/>
            <w:vAlign w:val="center"/>
            <w:hideMark/>
          </w:tcPr>
          <w:p w14:paraId="71E79CBF"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Záměrem je nahrazení vybraných rutinních uživatelských činností automatizovaným systémem. Příkladem takových činností je zatřiďování do Mezinárodního patentového třídění, Mezinárodní třídění obrazových prvků ochranných známek, příprava rozhodnutí v rutinních agendách apod.</w:t>
            </w:r>
          </w:p>
        </w:tc>
        <w:tc>
          <w:tcPr>
            <w:tcW w:w="1417" w:type="dxa"/>
            <w:vMerge/>
            <w:tcBorders>
              <w:top w:val="nil"/>
              <w:left w:val="single" w:sz="8" w:space="0" w:color="auto"/>
              <w:bottom w:val="single" w:sz="8" w:space="0" w:color="D9E1F2"/>
              <w:right w:val="single" w:sz="8" w:space="0" w:color="auto"/>
            </w:tcBorders>
            <w:vAlign w:val="center"/>
            <w:hideMark/>
          </w:tcPr>
          <w:p w14:paraId="5D754B10"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5680A222" w14:textId="77777777" w:rsidTr="00EF7C99">
        <w:trPr>
          <w:trHeight w:val="212"/>
        </w:trPr>
        <w:tc>
          <w:tcPr>
            <w:tcW w:w="7787" w:type="dxa"/>
            <w:tcBorders>
              <w:top w:val="nil"/>
              <w:left w:val="single" w:sz="8" w:space="0" w:color="auto"/>
              <w:bottom w:val="nil"/>
              <w:right w:val="single" w:sz="8" w:space="0" w:color="auto"/>
            </w:tcBorders>
            <w:shd w:val="clear" w:color="000000" w:fill="8EA9DB"/>
            <w:vAlign w:val="center"/>
            <w:hideMark/>
          </w:tcPr>
          <w:p w14:paraId="24777C33"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C) Zapojení systému umělé inteligence a strojového učení do komunikace s interními uživateli</w:t>
            </w:r>
          </w:p>
        </w:tc>
        <w:tc>
          <w:tcPr>
            <w:tcW w:w="1417" w:type="dxa"/>
            <w:vMerge/>
            <w:tcBorders>
              <w:top w:val="nil"/>
              <w:left w:val="single" w:sz="8" w:space="0" w:color="auto"/>
              <w:bottom w:val="single" w:sz="8" w:space="0" w:color="D9E1F2"/>
              <w:right w:val="single" w:sz="8" w:space="0" w:color="auto"/>
            </w:tcBorders>
            <w:vAlign w:val="center"/>
            <w:hideMark/>
          </w:tcPr>
          <w:p w14:paraId="16E47C48"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3136EE12" w14:textId="77777777" w:rsidTr="00EF7C99">
        <w:trPr>
          <w:trHeight w:val="381"/>
        </w:trPr>
        <w:tc>
          <w:tcPr>
            <w:tcW w:w="7787" w:type="dxa"/>
            <w:tcBorders>
              <w:top w:val="nil"/>
              <w:left w:val="single" w:sz="8" w:space="0" w:color="auto"/>
              <w:bottom w:val="nil"/>
              <w:right w:val="single" w:sz="8" w:space="0" w:color="auto"/>
            </w:tcBorders>
            <w:shd w:val="clear" w:color="000000" w:fill="8EA9DB"/>
            <w:vAlign w:val="center"/>
            <w:hideMark/>
          </w:tcPr>
          <w:p w14:paraId="1FD8D33C"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Záměrem je automatizace adaptačního procesu a poskytování odborné podpory stávajícím zaměstnancům při vykonávání agend. Systém bude naplněn všemi relevantními předpisy a doporučeními. Systém umožní uživatelům podkládat dotazy týkající se vykonávání agend a dostanou relevantní odpověď bez nutnosti manuálního vyhledávání v předpisech.</w:t>
            </w:r>
          </w:p>
        </w:tc>
        <w:tc>
          <w:tcPr>
            <w:tcW w:w="1417" w:type="dxa"/>
            <w:vMerge/>
            <w:tcBorders>
              <w:top w:val="nil"/>
              <w:left w:val="single" w:sz="8" w:space="0" w:color="auto"/>
              <w:bottom w:val="single" w:sz="8" w:space="0" w:color="D9E1F2"/>
              <w:right w:val="single" w:sz="8" w:space="0" w:color="auto"/>
            </w:tcBorders>
            <w:vAlign w:val="center"/>
            <w:hideMark/>
          </w:tcPr>
          <w:p w14:paraId="5C2C7951"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5EDF8B92" w14:textId="77777777" w:rsidTr="00EF7C99">
        <w:trPr>
          <w:trHeight w:val="283"/>
        </w:trPr>
        <w:tc>
          <w:tcPr>
            <w:tcW w:w="7787" w:type="dxa"/>
            <w:tcBorders>
              <w:top w:val="nil"/>
              <w:left w:val="single" w:sz="8" w:space="0" w:color="auto"/>
              <w:bottom w:val="nil"/>
              <w:right w:val="single" w:sz="8" w:space="0" w:color="auto"/>
            </w:tcBorders>
            <w:shd w:val="clear" w:color="000000" w:fill="8EA9DB"/>
            <w:vAlign w:val="center"/>
            <w:hideMark/>
          </w:tcPr>
          <w:p w14:paraId="2357F39F"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D) Zajištění vydávání všech listin vydávaných ÚPV v elektronické podobě (osvědčení)</w:t>
            </w:r>
          </w:p>
        </w:tc>
        <w:tc>
          <w:tcPr>
            <w:tcW w:w="1417" w:type="dxa"/>
            <w:vMerge/>
            <w:tcBorders>
              <w:top w:val="nil"/>
              <w:left w:val="single" w:sz="8" w:space="0" w:color="auto"/>
              <w:bottom w:val="single" w:sz="8" w:space="0" w:color="D9E1F2"/>
              <w:right w:val="single" w:sz="8" w:space="0" w:color="auto"/>
            </w:tcBorders>
            <w:vAlign w:val="center"/>
            <w:hideMark/>
          </w:tcPr>
          <w:p w14:paraId="0029CE64"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41F9CF68" w14:textId="77777777" w:rsidTr="00EF7C99">
        <w:trPr>
          <w:trHeight w:val="926"/>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40FA578D"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Elektronické listiny vydávané Úřadem (osvědčení) budou vydávány i v elektronické podobě. Stávající osvědčení vydávaná na vodoznakovém papíru budou vydávána jen na vyžádání. Realizace tohoto záměru se dotkne Informačního systému duševního vlastnictví a Systému průmyslových práv.</w:t>
            </w:r>
          </w:p>
        </w:tc>
        <w:tc>
          <w:tcPr>
            <w:tcW w:w="1417" w:type="dxa"/>
            <w:vMerge/>
            <w:tcBorders>
              <w:top w:val="nil"/>
              <w:left w:val="single" w:sz="8" w:space="0" w:color="auto"/>
              <w:bottom w:val="single" w:sz="8" w:space="0" w:color="D9E1F2"/>
              <w:right w:val="single" w:sz="8" w:space="0" w:color="auto"/>
            </w:tcBorders>
            <w:vAlign w:val="center"/>
            <w:hideMark/>
          </w:tcPr>
          <w:p w14:paraId="5EFD9995"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bl>
    <w:p w14:paraId="7FA86740" w14:textId="77777777" w:rsidR="00EF7C99" w:rsidRDefault="00EF7C99">
      <w:r>
        <w:br w:type="page"/>
      </w:r>
    </w:p>
    <w:tbl>
      <w:tblPr>
        <w:tblW w:w="9204" w:type="dxa"/>
        <w:tblCellMar>
          <w:left w:w="70" w:type="dxa"/>
          <w:right w:w="70" w:type="dxa"/>
        </w:tblCellMar>
        <w:tblLook w:val="04A0" w:firstRow="1" w:lastRow="0" w:firstColumn="1" w:lastColumn="0" w:noHBand="0" w:noVBand="1"/>
      </w:tblPr>
      <w:tblGrid>
        <w:gridCol w:w="7787"/>
        <w:gridCol w:w="1417"/>
      </w:tblGrid>
      <w:tr w:rsidR="00EF7C99" w:rsidRPr="00304DB9" w14:paraId="2309ECE2" w14:textId="77777777" w:rsidTr="009F087B">
        <w:trPr>
          <w:trHeight w:val="580"/>
        </w:trPr>
        <w:tc>
          <w:tcPr>
            <w:tcW w:w="7787" w:type="dxa"/>
            <w:tcBorders>
              <w:top w:val="nil"/>
              <w:left w:val="single" w:sz="8" w:space="0" w:color="auto"/>
              <w:bottom w:val="single" w:sz="8" w:space="0" w:color="4472C4"/>
              <w:right w:val="single" w:sz="8" w:space="0" w:color="auto"/>
            </w:tcBorders>
            <w:shd w:val="clear" w:color="000000" w:fill="203764"/>
            <w:vAlign w:val="center"/>
            <w:hideMark/>
          </w:tcPr>
          <w:p w14:paraId="7A8E072B" w14:textId="77777777" w:rsidR="00EF7C99" w:rsidRPr="00304DB9" w:rsidRDefault="00EF7C99" w:rsidP="009F087B">
            <w:pPr>
              <w:spacing w:after="0" w:line="240" w:lineRule="auto"/>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lastRenderedPageBreak/>
              <w:t>Gesční úřad / Název záměru/ Popis záměru</w:t>
            </w:r>
          </w:p>
        </w:tc>
        <w:tc>
          <w:tcPr>
            <w:tcW w:w="1417" w:type="dxa"/>
            <w:tcBorders>
              <w:top w:val="nil"/>
              <w:left w:val="nil"/>
              <w:bottom w:val="single" w:sz="8" w:space="0" w:color="4472C4"/>
              <w:right w:val="single" w:sz="8" w:space="0" w:color="auto"/>
            </w:tcBorders>
            <w:shd w:val="clear" w:color="000000" w:fill="203764"/>
            <w:vAlign w:val="center"/>
            <w:hideMark/>
          </w:tcPr>
          <w:p w14:paraId="35B605D1" w14:textId="77777777" w:rsidR="00EF7C99" w:rsidRPr="00304DB9" w:rsidRDefault="00EF7C99" w:rsidP="009F087B">
            <w:pPr>
              <w:spacing w:after="0" w:line="240" w:lineRule="auto"/>
              <w:jc w:val="center"/>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Počet záměrů</w:t>
            </w:r>
          </w:p>
        </w:tc>
      </w:tr>
      <w:tr w:rsidR="00304DB9" w:rsidRPr="00304DB9" w14:paraId="3643CC1B" w14:textId="77777777" w:rsidTr="00304DB9">
        <w:trPr>
          <w:trHeight w:val="340"/>
        </w:trPr>
        <w:tc>
          <w:tcPr>
            <w:tcW w:w="7787" w:type="dxa"/>
            <w:tcBorders>
              <w:top w:val="nil"/>
              <w:left w:val="single" w:sz="8" w:space="0" w:color="auto"/>
              <w:bottom w:val="single" w:sz="8" w:space="0" w:color="8EA9DB"/>
              <w:right w:val="single" w:sz="8" w:space="0" w:color="auto"/>
            </w:tcBorders>
            <w:shd w:val="clear" w:color="000000" w:fill="D9E1F2"/>
            <w:vAlign w:val="center"/>
            <w:hideMark/>
          </w:tcPr>
          <w:p w14:paraId="2796A04D" w14:textId="5A4AB902"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IKČR 5.10</w:t>
            </w:r>
          </w:p>
        </w:tc>
        <w:tc>
          <w:tcPr>
            <w:tcW w:w="1417" w:type="dxa"/>
            <w:tcBorders>
              <w:top w:val="nil"/>
              <w:left w:val="nil"/>
              <w:bottom w:val="single" w:sz="8" w:space="0" w:color="8EA9DB"/>
              <w:right w:val="single" w:sz="8" w:space="0" w:color="auto"/>
            </w:tcBorders>
            <w:shd w:val="clear" w:color="000000" w:fill="D9E1F2"/>
            <w:vAlign w:val="bottom"/>
            <w:hideMark/>
          </w:tcPr>
          <w:p w14:paraId="58906371"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45ED2C1B"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61F9EA6B"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 xml:space="preserve">Hodnocení středních a vysokých škol pomocí propojeného datového fondu </w:t>
            </w:r>
          </w:p>
        </w:tc>
        <w:tc>
          <w:tcPr>
            <w:tcW w:w="1417" w:type="dxa"/>
            <w:tcBorders>
              <w:top w:val="nil"/>
              <w:left w:val="nil"/>
              <w:bottom w:val="single" w:sz="8" w:space="0" w:color="D9E1F2"/>
              <w:right w:val="single" w:sz="8" w:space="0" w:color="auto"/>
            </w:tcBorders>
            <w:shd w:val="clear" w:color="000000" w:fill="8EA9DB"/>
            <w:vAlign w:val="center"/>
            <w:hideMark/>
          </w:tcPr>
          <w:p w14:paraId="4BA2F711"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44045EB0" w14:textId="77777777" w:rsidTr="00EF7C99">
        <w:trPr>
          <w:trHeight w:val="1037"/>
        </w:trPr>
        <w:tc>
          <w:tcPr>
            <w:tcW w:w="7787" w:type="dxa"/>
            <w:tcBorders>
              <w:top w:val="nil"/>
              <w:left w:val="single" w:sz="8" w:space="0" w:color="auto"/>
              <w:bottom w:val="nil"/>
              <w:right w:val="single" w:sz="8" w:space="0" w:color="auto"/>
            </w:tcBorders>
            <w:shd w:val="clear" w:color="000000" w:fill="B4C6E7"/>
            <w:vAlign w:val="center"/>
            <w:hideMark/>
          </w:tcPr>
          <w:p w14:paraId="36C1D4FC"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Služba má zcela zásadní význam pro všechny rodiče. Výstup má rovněž zásadní význam pro efektivitu vazby vzdělání-trh práce. Záměrem je propojit část datových fondů v gesci MŠMT a MPSV (ČSSZ) a vytvořit z nich hodnocení středních a vysokých škol na základě statistiky umisťování absolventů na trhu práce takto:</w:t>
            </w:r>
          </w:p>
        </w:tc>
        <w:tc>
          <w:tcPr>
            <w:tcW w:w="1417" w:type="dxa"/>
            <w:vMerge w:val="restart"/>
            <w:tcBorders>
              <w:top w:val="nil"/>
              <w:left w:val="single" w:sz="8" w:space="0" w:color="auto"/>
              <w:bottom w:val="single" w:sz="8" w:space="0" w:color="D9E1F2"/>
              <w:right w:val="single" w:sz="8" w:space="0" w:color="auto"/>
            </w:tcBorders>
            <w:shd w:val="clear" w:color="000000" w:fill="B4C6E7"/>
            <w:vAlign w:val="bottom"/>
            <w:hideMark/>
          </w:tcPr>
          <w:p w14:paraId="4514A4D5"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29E198A6" w14:textId="77777777" w:rsidTr="00304DB9">
        <w:trPr>
          <w:trHeight w:val="560"/>
        </w:trPr>
        <w:tc>
          <w:tcPr>
            <w:tcW w:w="7787" w:type="dxa"/>
            <w:tcBorders>
              <w:top w:val="nil"/>
              <w:left w:val="single" w:sz="8" w:space="0" w:color="auto"/>
              <w:bottom w:val="nil"/>
              <w:right w:val="single" w:sz="8" w:space="0" w:color="auto"/>
            </w:tcBorders>
            <w:shd w:val="clear" w:color="000000" w:fill="B4C6E7"/>
            <w:vAlign w:val="center"/>
            <w:hideMark/>
          </w:tcPr>
          <w:p w14:paraId="76B16192"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MŠMT eviduje školy a (částečně) jejich absolventy (minimálně na úrovni státní maturity) v příslušných registrech.</w:t>
            </w:r>
          </w:p>
        </w:tc>
        <w:tc>
          <w:tcPr>
            <w:tcW w:w="1417" w:type="dxa"/>
            <w:vMerge/>
            <w:tcBorders>
              <w:top w:val="nil"/>
              <w:left w:val="single" w:sz="8" w:space="0" w:color="auto"/>
              <w:bottom w:val="single" w:sz="8" w:space="0" w:color="D9E1F2"/>
              <w:right w:val="single" w:sz="8" w:space="0" w:color="auto"/>
            </w:tcBorders>
            <w:vAlign w:val="center"/>
            <w:hideMark/>
          </w:tcPr>
          <w:p w14:paraId="0DF923DD"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7258AA64" w14:textId="77777777" w:rsidTr="00EF7C99">
        <w:trPr>
          <w:trHeight w:val="520"/>
        </w:trPr>
        <w:tc>
          <w:tcPr>
            <w:tcW w:w="7787" w:type="dxa"/>
            <w:tcBorders>
              <w:top w:val="nil"/>
              <w:left w:val="single" w:sz="8" w:space="0" w:color="auto"/>
              <w:bottom w:val="nil"/>
              <w:right w:val="single" w:sz="8" w:space="0" w:color="auto"/>
            </w:tcBorders>
            <w:shd w:val="clear" w:color="000000" w:fill="B4C6E7"/>
            <w:vAlign w:val="center"/>
            <w:hideMark/>
          </w:tcPr>
          <w:p w14:paraId="4EA9D718"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MPSV (ČSSZ) eviduje, zda občan studuje, je nezaměstnaný, je zaměstnaný/OSVČ a jeho platby sociálního zabezpečení (možná eviduje i historii vazby na konkrétní školu), které identifikují (se solidní přesností) jeho příjmy.</w:t>
            </w:r>
          </w:p>
        </w:tc>
        <w:tc>
          <w:tcPr>
            <w:tcW w:w="1417" w:type="dxa"/>
            <w:vMerge/>
            <w:tcBorders>
              <w:top w:val="nil"/>
              <w:left w:val="single" w:sz="8" w:space="0" w:color="auto"/>
              <w:bottom w:val="single" w:sz="8" w:space="0" w:color="D9E1F2"/>
              <w:right w:val="single" w:sz="8" w:space="0" w:color="auto"/>
            </w:tcBorders>
            <w:vAlign w:val="center"/>
            <w:hideMark/>
          </w:tcPr>
          <w:p w14:paraId="64AD95CC"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6078D3E7" w14:textId="77777777" w:rsidTr="00EF7C99">
        <w:trPr>
          <w:trHeight w:val="380"/>
        </w:trPr>
        <w:tc>
          <w:tcPr>
            <w:tcW w:w="7787" w:type="dxa"/>
            <w:tcBorders>
              <w:top w:val="nil"/>
              <w:left w:val="single" w:sz="8" w:space="0" w:color="auto"/>
              <w:bottom w:val="nil"/>
              <w:right w:val="single" w:sz="8" w:space="0" w:color="auto"/>
            </w:tcBorders>
            <w:shd w:val="clear" w:color="000000" w:fill="B4C6E7"/>
            <w:vAlign w:val="center"/>
            <w:hideMark/>
          </w:tcPr>
          <w:p w14:paraId="4E8DC520"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Lze tedy provést agregaci studentů-absolventů k dané škole a zjistit, jak se po ukončení studia uplatnili na trhu práce (minimálně dopočtem příjmu ze sociálního pojištění).</w:t>
            </w:r>
          </w:p>
        </w:tc>
        <w:tc>
          <w:tcPr>
            <w:tcW w:w="1417" w:type="dxa"/>
            <w:vMerge/>
            <w:tcBorders>
              <w:top w:val="nil"/>
              <w:left w:val="single" w:sz="8" w:space="0" w:color="auto"/>
              <w:bottom w:val="single" w:sz="8" w:space="0" w:color="D9E1F2"/>
              <w:right w:val="single" w:sz="8" w:space="0" w:color="auto"/>
            </w:tcBorders>
            <w:vAlign w:val="center"/>
            <w:hideMark/>
          </w:tcPr>
          <w:p w14:paraId="2FD02DC6"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20B9100D" w14:textId="77777777" w:rsidTr="00EF7C99">
        <w:trPr>
          <w:trHeight w:val="254"/>
        </w:trPr>
        <w:tc>
          <w:tcPr>
            <w:tcW w:w="7787" w:type="dxa"/>
            <w:tcBorders>
              <w:top w:val="nil"/>
              <w:left w:val="single" w:sz="8" w:space="0" w:color="auto"/>
              <w:bottom w:val="nil"/>
              <w:right w:val="single" w:sz="8" w:space="0" w:color="auto"/>
            </w:tcBorders>
            <w:shd w:val="clear" w:color="000000" w:fill="B4C6E7"/>
            <w:vAlign w:val="center"/>
            <w:hideMark/>
          </w:tcPr>
          <w:p w14:paraId="16662FFE"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Tuto agregaci lze následně anonymizovat na úrovni osobních údajů.</w:t>
            </w:r>
          </w:p>
        </w:tc>
        <w:tc>
          <w:tcPr>
            <w:tcW w:w="1417" w:type="dxa"/>
            <w:vMerge/>
            <w:tcBorders>
              <w:top w:val="nil"/>
              <w:left w:val="single" w:sz="8" w:space="0" w:color="auto"/>
              <w:bottom w:val="single" w:sz="8" w:space="0" w:color="D9E1F2"/>
              <w:right w:val="single" w:sz="8" w:space="0" w:color="auto"/>
            </w:tcBorders>
            <w:vAlign w:val="center"/>
            <w:hideMark/>
          </w:tcPr>
          <w:p w14:paraId="694BEC67"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4E390329" w14:textId="77777777" w:rsidTr="00EF7C99">
        <w:trPr>
          <w:trHeight w:val="645"/>
        </w:trPr>
        <w:tc>
          <w:tcPr>
            <w:tcW w:w="7787" w:type="dxa"/>
            <w:tcBorders>
              <w:top w:val="nil"/>
              <w:left w:val="single" w:sz="8" w:space="0" w:color="auto"/>
              <w:bottom w:val="nil"/>
              <w:right w:val="single" w:sz="8" w:space="0" w:color="auto"/>
            </w:tcBorders>
            <w:shd w:val="clear" w:color="000000" w:fill="B4C6E7"/>
            <w:vAlign w:val="center"/>
            <w:hideMark/>
          </w:tcPr>
          <w:p w14:paraId="76A97406"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Z výše uvedené agregace lze snadno dopočítat index kvality příslušné školy daný skutečností, jak se absolventi školy (anonymizovaný celek) umisťují na trhu práce, v jaké příjmové skupině a sledovat změny těchto hodnot v čase.</w:t>
            </w:r>
          </w:p>
        </w:tc>
        <w:tc>
          <w:tcPr>
            <w:tcW w:w="1417" w:type="dxa"/>
            <w:vMerge/>
            <w:tcBorders>
              <w:top w:val="nil"/>
              <w:left w:val="single" w:sz="8" w:space="0" w:color="auto"/>
              <w:bottom w:val="single" w:sz="8" w:space="0" w:color="D9E1F2"/>
              <w:right w:val="single" w:sz="8" w:space="0" w:color="auto"/>
            </w:tcBorders>
            <w:vAlign w:val="center"/>
            <w:hideMark/>
          </w:tcPr>
          <w:p w14:paraId="5DD4F7F3"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446C9236" w14:textId="77777777" w:rsidTr="00304DB9">
        <w:trPr>
          <w:trHeight w:val="560"/>
        </w:trPr>
        <w:tc>
          <w:tcPr>
            <w:tcW w:w="7787" w:type="dxa"/>
            <w:tcBorders>
              <w:top w:val="nil"/>
              <w:left w:val="single" w:sz="8" w:space="0" w:color="auto"/>
              <w:bottom w:val="nil"/>
              <w:right w:val="single" w:sz="8" w:space="0" w:color="auto"/>
            </w:tcBorders>
            <w:shd w:val="clear" w:color="000000" w:fill="B4C6E7"/>
            <w:vAlign w:val="center"/>
            <w:hideMark/>
          </w:tcPr>
          <w:p w14:paraId="7C3B2C95"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 Z výše uvedených dat lze vytvořit otevřená data nebo webový </w:t>
            </w:r>
            <w:proofErr w:type="spellStart"/>
            <w:r w:rsidRPr="00304DB9">
              <w:rPr>
                <w:rFonts w:ascii="Arial" w:eastAsia="Times New Roman" w:hAnsi="Arial" w:cs="Arial"/>
                <w:color w:val="000000"/>
                <w:spacing w:val="0"/>
                <w:szCs w:val="20"/>
                <w:lang w:eastAsia="cs-CZ"/>
              </w:rPr>
              <w:t>dashboard</w:t>
            </w:r>
            <w:proofErr w:type="spellEnd"/>
            <w:r w:rsidRPr="00304DB9">
              <w:rPr>
                <w:rFonts w:ascii="Arial" w:eastAsia="Times New Roman" w:hAnsi="Arial" w:cs="Arial"/>
                <w:color w:val="000000"/>
                <w:spacing w:val="0"/>
                <w:szCs w:val="20"/>
                <w:lang w:eastAsia="cs-CZ"/>
              </w:rPr>
              <w:t xml:space="preserve"> pro publikování na Portálu občana.</w:t>
            </w:r>
          </w:p>
        </w:tc>
        <w:tc>
          <w:tcPr>
            <w:tcW w:w="1417" w:type="dxa"/>
            <w:vMerge/>
            <w:tcBorders>
              <w:top w:val="nil"/>
              <w:left w:val="single" w:sz="8" w:space="0" w:color="auto"/>
              <w:bottom w:val="single" w:sz="8" w:space="0" w:color="D9E1F2"/>
              <w:right w:val="single" w:sz="8" w:space="0" w:color="auto"/>
            </w:tcBorders>
            <w:vAlign w:val="center"/>
            <w:hideMark/>
          </w:tcPr>
          <w:p w14:paraId="052A5787"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0AEF2AB9"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1431F5FD"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Pozn. Záměr si možná vyžádá změnu legislativy, zmapování je předmětem analytické etapy.</w:t>
            </w:r>
          </w:p>
        </w:tc>
        <w:tc>
          <w:tcPr>
            <w:tcW w:w="1417" w:type="dxa"/>
            <w:vMerge/>
            <w:tcBorders>
              <w:top w:val="nil"/>
              <w:left w:val="single" w:sz="8" w:space="0" w:color="auto"/>
              <w:bottom w:val="single" w:sz="8" w:space="0" w:color="D9E1F2"/>
              <w:right w:val="single" w:sz="8" w:space="0" w:color="auto"/>
            </w:tcBorders>
            <w:vAlign w:val="center"/>
            <w:hideMark/>
          </w:tcPr>
          <w:p w14:paraId="5BB6B29D"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3DA89827"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1446AE16"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Jednotný systém sběru dat ve veřejné správě</w:t>
            </w:r>
          </w:p>
        </w:tc>
        <w:tc>
          <w:tcPr>
            <w:tcW w:w="1417" w:type="dxa"/>
            <w:tcBorders>
              <w:top w:val="nil"/>
              <w:left w:val="nil"/>
              <w:bottom w:val="single" w:sz="8" w:space="0" w:color="D9E1F2"/>
              <w:right w:val="single" w:sz="8" w:space="0" w:color="auto"/>
            </w:tcBorders>
            <w:shd w:val="clear" w:color="000000" w:fill="8EA9DB"/>
            <w:vAlign w:val="center"/>
            <w:hideMark/>
          </w:tcPr>
          <w:p w14:paraId="76914247"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601A83A7" w14:textId="77777777" w:rsidTr="00EF7C99">
        <w:trPr>
          <w:trHeight w:val="1386"/>
        </w:trPr>
        <w:tc>
          <w:tcPr>
            <w:tcW w:w="7787" w:type="dxa"/>
            <w:tcBorders>
              <w:top w:val="nil"/>
              <w:left w:val="single" w:sz="8" w:space="0" w:color="auto"/>
              <w:bottom w:val="nil"/>
              <w:right w:val="single" w:sz="8" w:space="0" w:color="auto"/>
            </w:tcBorders>
            <w:shd w:val="clear" w:color="000000" w:fill="B4C6E7"/>
            <w:vAlign w:val="center"/>
            <w:hideMark/>
          </w:tcPr>
          <w:p w14:paraId="07E1DB7A"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Cílem tohoto projektového záměru je primárně snížení administrativní zátěže dopadající na obce I., II. a III. typu. V rámci Analýzy zatížení veřejné správy sběrem dat v roce 2016 bylo zjištěno, že existuje minimálně 196 povinných výkazů/hlášení obsahující statistické údaje, které jsou obcemi vyplňovány v rámci jednoho kalendářního roku. K tomu je třeba ještě přičíst další množství vyplňovaných nepovinných výkazů/dotazníků a šetření ze strany jednotlivých resortů.</w:t>
            </w:r>
          </w:p>
        </w:tc>
        <w:tc>
          <w:tcPr>
            <w:tcW w:w="1417" w:type="dxa"/>
            <w:vMerge w:val="restart"/>
            <w:tcBorders>
              <w:top w:val="nil"/>
              <w:left w:val="single" w:sz="8" w:space="0" w:color="auto"/>
              <w:bottom w:val="single" w:sz="8" w:space="0" w:color="D9E1F2"/>
              <w:right w:val="single" w:sz="8" w:space="0" w:color="auto"/>
            </w:tcBorders>
            <w:shd w:val="clear" w:color="000000" w:fill="B4C6E7"/>
            <w:vAlign w:val="center"/>
            <w:hideMark/>
          </w:tcPr>
          <w:p w14:paraId="7EAD797C" w14:textId="77777777" w:rsidR="00304DB9" w:rsidRPr="00304DB9" w:rsidRDefault="00304DB9" w:rsidP="00304DB9">
            <w:pPr>
              <w:spacing w:after="0" w:line="240" w:lineRule="auto"/>
              <w:jc w:val="center"/>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1</w:t>
            </w:r>
          </w:p>
        </w:tc>
      </w:tr>
      <w:tr w:rsidR="00304DB9" w:rsidRPr="00304DB9" w14:paraId="317EC70C" w14:textId="77777777" w:rsidTr="00EF7C99">
        <w:trPr>
          <w:trHeight w:val="1960"/>
        </w:trPr>
        <w:tc>
          <w:tcPr>
            <w:tcW w:w="7787" w:type="dxa"/>
            <w:tcBorders>
              <w:top w:val="nil"/>
              <w:left w:val="single" w:sz="8" w:space="0" w:color="auto"/>
              <w:bottom w:val="nil"/>
              <w:right w:val="single" w:sz="8" w:space="0" w:color="auto"/>
            </w:tcBorders>
            <w:shd w:val="clear" w:color="000000" w:fill="B4C6E7"/>
            <w:vAlign w:val="center"/>
            <w:hideMark/>
          </w:tcPr>
          <w:p w14:paraId="74399660"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V České republice neexistuje orgán odpovědný za koordinovaný postup centrálních orgánů při sběru dat ve veřejné správě. Sběr dat uvnitř resortů ani mezi resorty navzájem není dostatečně koordinován. Řada resortů má vytvořeny vlastní systémy sběru dat, které jsou více či méně napojeny na základní registry. Tyto systémy sběru dat jsou i různě sofistikované a různým způsobem využívají současné možnosti moderních technologií sběru dat. S odkazem na důvěrnost dat mezi sebou jednotlivé resorty data nesdílí. Proto v některých případech bylo zjištěno, že totožné informace jsou vyplňovány do dvou nebo třech informačních systémů. Jsou-li data institucemi zveřejňována, pak často na oddělených webových platformách a v řadě případů nikoliv jako open data.</w:t>
            </w:r>
          </w:p>
        </w:tc>
        <w:tc>
          <w:tcPr>
            <w:tcW w:w="1417" w:type="dxa"/>
            <w:vMerge/>
            <w:tcBorders>
              <w:top w:val="nil"/>
              <w:left w:val="single" w:sz="8" w:space="0" w:color="auto"/>
              <w:bottom w:val="single" w:sz="8" w:space="0" w:color="D9E1F2"/>
              <w:right w:val="single" w:sz="8" w:space="0" w:color="auto"/>
            </w:tcBorders>
            <w:vAlign w:val="center"/>
            <w:hideMark/>
          </w:tcPr>
          <w:p w14:paraId="604AD29D"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71DB5E36" w14:textId="77777777" w:rsidTr="00EF7C99">
        <w:trPr>
          <w:trHeight w:val="1527"/>
        </w:trPr>
        <w:tc>
          <w:tcPr>
            <w:tcW w:w="7787" w:type="dxa"/>
            <w:tcBorders>
              <w:top w:val="nil"/>
              <w:left w:val="single" w:sz="8" w:space="0" w:color="auto"/>
              <w:bottom w:val="nil"/>
              <w:right w:val="single" w:sz="8" w:space="0" w:color="auto"/>
            </w:tcBorders>
            <w:shd w:val="clear" w:color="000000" w:fill="B4C6E7"/>
            <w:vAlign w:val="center"/>
            <w:hideMark/>
          </w:tcPr>
          <w:p w14:paraId="67A6F46B"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Negativní důsledkem je i neúměrná administrativní zátěž veřejné správy, a to na straně tazatelů, stejně jako i na straně dotazovaných. Obce s rozšířenou působností musí vynaložit průměrně cca 295 hodin ročně (cca 37 </w:t>
            </w:r>
            <w:proofErr w:type="spellStart"/>
            <w:r w:rsidRPr="00304DB9">
              <w:rPr>
                <w:rFonts w:ascii="Arial" w:eastAsia="Times New Roman" w:hAnsi="Arial" w:cs="Arial"/>
                <w:color w:val="000000"/>
                <w:spacing w:val="0"/>
                <w:szCs w:val="20"/>
                <w:lang w:eastAsia="cs-CZ"/>
              </w:rPr>
              <w:t>osobodnů</w:t>
            </w:r>
            <w:proofErr w:type="spellEnd"/>
            <w:r w:rsidRPr="00304DB9">
              <w:rPr>
                <w:rFonts w:ascii="Arial" w:eastAsia="Times New Roman" w:hAnsi="Arial" w:cs="Arial"/>
                <w:color w:val="000000"/>
                <w:spacing w:val="0"/>
                <w:szCs w:val="20"/>
                <w:lang w:eastAsia="cs-CZ"/>
              </w:rPr>
              <w:t>, tj. téměř 2 měsíce práce) na vyplnění 79 povinných výkazů. Existuje ale i velké množství nepravidelných nebo nepovinných výkazů/hlášení/dotazníků, které obce také vyplňují. Ty nejzatíženější obce ročně stráví až 84 dní (tj. více než 4 měsíce práce jedné osoby) na vyplnění 104 výkazů/hlášení. Ve většině případů navíc chybí zpětná vazba o tom, za jakým účelem jsou data sbírána.</w:t>
            </w:r>
          </w:p>
        </w:tc>
        <w:tc>
          <w:tcPr>
            <w:tcW w:w="1417" w:type="dxa"/>
            <w:vMerge/>
            <w:tcBorders>
              <w:top w:val="nil"/>
              <w:left w:val="single" w:sz="8" w:space="0" w:color="auto"/>
              <w:bottom w:val="single" w:sz="8" w:space="0" w:color="D9E1F2"/>
              <w:right w:val="single" w:sz="8" w:space="0" w:color="auto"/>
            </w:tcBorders>
            <w:vAlign w:val="center"/>
            <w:hideMark/>
          </w:tcPr>
          <w:p w14:paraId="0AFB9DA4"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78E4D210" w14:textId="77777777" w:rsidTr="00EF7C99">
        <w:trPr>
          <w:trHeight w:val="1050"/>
        </w:trPr>
        <w:tc>
          <w:tcPr>
            <w:tcW w:w="7787" w:type="dxa"/>
            <w:tcBorders>
              <w:top w:val="nil"/>
              <w:left w:val="single" w:sz="8" w:space="0" w:color="auto"/>
              <w:bottom w:val="nil"/>
              <w:right w:val="single" w:sz="8" w:space="0" w:color="auto"/>
            </w:tcBorders>
            <w:shd w:val="clear" w:color="000000" w:fill="B4C6E7"/>
            <w:vAlign w:val="center"/>
            <w:hideMark/>
          </w:tcPr>
          <w:p w14:paraId="07BA4252"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lastRenderedPageBreak/>
              <w:t>Pokud jsou data centrálními orgány sbírána, měla by být dále vyhodnocována a navzájem sdílena. Následně by měla být využita pro měření a hodnocení výkonu veřejné správy související i s dalším rozvojem veřejné správy. Také se dá hovořit i o rozvoji stávajících informačních systémů, ze kterých by informace mohl být získávána i bez vyplňování ze strany obcí. Data i informačních systémů by při správném metodickém nastavení měla být validnější.</w:t>
            </w:r>
          </w:p>
        </w:tc>
        <w:tc>
          <w:tcPr>
            <w:tcW w:w="1417" w:type="dxa"/>
            <w:vMerge/>
            <w:tcBorders>
              <w:top w:val="nil"/>
              <w:left w:val="single" w:sz="8" w:space="0" w:color="auto"/>
              <w:bottom w:val="single" w:sz="8" w:space="0" w:color="D9E1F2"/>
              <w:right w:val="single" w:sz="8" w:space="0" w:color="auto"/>
            </w:tcBorders>
            <w:vAlign w:val="center"/>
            <w:hideMark/>
          </w:tcPr>
          <w:p w14:paraId="0F8EEB48"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1F84CE1F" w14:textId="77777777" w:rsidTr="00EF7C99">
        <w:trPr>
          <w:trHeight w:val="2295"/>
        </w:trPr>
        <w:tc>
          <w:tcPr>
            <w:tcW w:w="7787" w:type="dxa"/>
            <w:tcBorders>
              <w:top w:val="nil"/>
              <w:left w:val="single" w:sz="8" w:space="0" w:color="auto"/>
              <w:bottom w:val="nil"/>
              <w:right w:val="single" w:sz="8" w:space="0" w:color="auto"/>
            </w:tcBorders>
            <w:shd w:val="clear" w:color="000000" w:fill="B4C6E7"/>
            <w:vAlign w:val="center"/>
            <w:hideMark/>
          </w:tcPr>
          <w:p w14:paraId="7D5BB6C1"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Důsledkem aktuálního stavu jsou zejména velmi omezené možnosti odpovědného provádění analýz a strategického plánování ve veřejné správě. Nedostatek kvalitních analytických dat může vést a často vede k nevhodnému nastavení budoucích cílů a politik či neočekávaným negativním dopadům. Výkon přenesené působnosti obcí a krajů není v současné době relevantně podchycen a vyhodnocován, není tak měřena efektivita celého systému.  V rámci systému by následně měly být vytvořeny úrovně přístupů pro jednotlivé aktéry, aby bylo možné data vzájemně sdílet a využívat. Tvorba veřejných politik je v současné době často nedostatečně datově podložena, neboť řada relevantních údajů není k dispozici. Cílem je tedy vytvoření statistického reportingového systému, který nepracuje s osobními údaji, ale zaznamenává </w:t>
            </w:r>
            <w:proofErr w:type="spellStart"/>
            <w:r w:rsidRPr="00304DB9">
              <w:rPr>
                <w:rFonts w:ascii="Arial" w:eastAsia="Times New Roman" w:hAnsi="Arial" w:cs="Arial"/>
                <w:color w:val="000000"/>
                <w:spacing w:val="0"/>
                <w:szCs w:val="20"/>
                <w:lang w:eastAsia="cs-CZ"/>
              </w:rPr>
              <w:t>agendové</w:t>
            </w:r>
            <w:proofErr w:type="spellEnd"/>
            <w:r w:rsidRPr="00304DB9">
              <w:rPr>
                <w:rFonts w:ascii="Arial" w:eastAsia="Times New Roman" w:hAnsi="Arial" w:cs="Arial"/>
                <w:color w:val="000000"/>
                <w:spacing w:val="0"/>
                <w:szCs w:val="20"/>
                <w:lang w:eastAsia="cs-CZ"/>
              </w:rPr>
              <w:t xml:space="preserve"> údaje relevantní pro řízení a hodnocení dané veřejné politiky.</w:t>
            </w:r>
          </w:p>
        </w:tc>
        <w:tc>
          <w:tcPr>
            <w:tcW w:w="1417" w:type="dxa"/>
            <w:vMerge/>
            <w:tcBorders>
              <w:top w:val="nil"/>
              <w:left w:val="single" w:sz="8" w:space="0" w:color="auto"/>
              <w:bottom w:val="single" w:sz="8" w:space="0" w:color="D9E1F2"/>
              <w:right w:val="single" w:sz="8" w:space="0" w:color="auto"/>
            </w:tcBorders>
            <w:vAlign w:val="center"/>
            <w:hideMark/>
          </w:tcPr>
          <w:p w14:paraId="427F0F90"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651985DB" w14:textId="77777777" w:rsidTr="00EF7C99">
        <w:trPr>
          <w:trHeight w:val="1637"/>
        </w:trPr>
        <w:tc>
          <w:tcPr>
            <w:tcW w:w="7787" w:type="dxa"/>
            <w:tcBorders>
              <w:top w:val="nil"/>
              <w:left w:val="single" w:sz="8" w:space="0" w:color="auto"/>
              <w:bottom w:val="nil"/>
              <w:right w:val="single" w:sz="8" w:space="0" w:color="auto"/>
            </w:tcBorders>
            <w:shd w:val="clear" w:color="000000" w:fill="B4C6E7"/>
            <w:vAlign w:val="center"/>
            <w:hideMark/>
          </w:tcPr>
          <w:p w14:paraId="44E447B0"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Vytvoření nového informačního systému musí být provázáno s legislativními změnami, které by nejen definovaly IS jako jeden z nových institutů v národním právním řádu, nýbrž, které by obsahovalo i obecné zákonné zmocnění, aby se do tohoto systému „propisovaly“ již existující statistická data o výkonu veřejné správy, které jsou součástí jednotlivých informačních </w:t>
            </w:r>
            <w:proofErr w:type="spellStart"/>
            <w:r w:rsidRPr="00304DB9">
              <w:rPr>
                <w:rFonts w:ascii="Arial" w:eastAsia="Times New Roman" w:hAnsi="Arial" w:cs="Arial"/>
                <w:color w:val="000000"/>
                <w:spacing w:val="0"/>
                <w:szCs w:val="20"/>
                <w:lang w:eastAsia="cs-CZ"/>
              </w:rPr>
              <w:t>agendových</w:t>
            </w:r>
            <w:proofErr w:type="spellEnd"/>
            <w:r w:rsidRPr="00304DB9">
              <w:rPr>
                <w:rFonts w:ascii="Arial" w:eastAsia="Times New Roman" w:hAnsi="Arial" w:cs="Arial"/>
                <w:color w:val="000000"/>
                <w:spacing w:val="0"/>
                <w:szCs w:val="20"/>
                <w:lang w:eastAsia="cs-CZ"/>
              </w:rPr>
              <w:t xml:space="preserve"> systémů. Dále by legislativní úprava měla stanovit rovněž povinnost některých subjektů data poskytnout, pokud nemají svůj informační systém navázaný na základní registry.</w:t>
            </w:r>
          </w:p>
        </w:tc>
        <w:tc>
          <w:tcPr>
            <w:tcW w:w="1417" w:type="dxa"/>
            <w:vMerge/>
            <w:tcBorders>
              <w:top w:val="nil"/>
              <w:left w:val="single" w:sz="8" w:space="0" w:color="auto"/>
              <w:bottom w:val="single" w:sz="8" w:space="0" w:color="D9E1F2"/>
              <w:right w:val="single" w:sz="8" w:space="0" w:color="auto"/>
            </w:tcBorders>
            <w:vAlign w:val="center"/>
            <w:hideMark/>
          </w:tcPr>
          <w:p w14:paraId="049F0F45"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25690DD3" w14:textId="77777777" w:rsidTr="00EF7C99">
        <w:trPr>
          <w:trHeight w:val="953"/>
        </w:trPr>
        <w:tc>
          <w:tcPr>
            <w:tcW w:w="7787" w:type="dxa"/>
            <w:tcBorders>
              <w:top w:val="nil"/>
              <w:left w:val="single" w:sz="8" w:space="0" w:color="auto"/>
              <w:bottom w:val="nil"/>
              <w:right w:val="single" w:sz="8" w:space="0" w:color="auto"/>
            </w:tcBorders>
            <w:shd w:val="clear" w:color="000000" w:fill="B4C6E7"/>
            <w:vAlign w:val="center"/>
            <w:hideMark/>
          </w:tcPr>
          <w:p w14:paraId="1F3120D1"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V oblasti přenesené působnosti by nová právní úprava příkladně měla umožnit, aby data vložená krajem či jednotlivou obcí s rozšířenou působností do již existujícího </w:t>
            </w:r>
            <w:proofErr w:type="spellStart"/>
            <w:r w:rsidRPr="00304DB9">
              <w:rPr>
                <w:rFonts w:ascii="Arial" w:eastAsia="Times New Roman" w:hAnsi="Arial" w:cs="Arial"/>
                <w:color w:val="000000"/>
                <w:spacing w:val="0"/>
                <w:szCs w:val="20"/>
                <w:lang w:eastAsia="cs-CZ"/>
              </w:rPr>
              <w:t>agendového</w:t>
            </w:r>
            <w:proofErr w:type="spellEnd"/>
            <w:r w:rsidRPr="00304DB9">
              <w:rPr>
                <w:rFonts w:ascii="Arial" w:eastAsia="Times New Roman" w:hAnsi="Arial" w:cs="Arial"/>
                <w:color w:val="000000"/>
                <w:spacing w:val="0"/>
                <w:szCs w:val="20"/>
                <w:lang w:eastAsia="cs-CZ"/>
              </w:rPr>
              <w:t xml:space="preserve"> informačního systému byla automaticky viditelná v agregované podobě, bez osobních údajů, ve výše popsaném informačním systému, který bude sloužit primárně rozvojovým účelům veřejné správy jako celku, metodické a kontrolní činnosti.</w:t>
            </w:r>
          </w:p>
        </w:tc>
        <w:tc>
          <w:tcPr>
            <w:tcW w:w="1417" w:type="dxa"/>
            <w:vMerge/>
            <w:tcBorders>
              <w:top w:val="nil"/>
              <w:left w:val="single" w:sz="8" w:space="0" w:color="auto"/>
              <w:bottom w:val="single" w:sz="8" w:space="0" w:color="D9E1F2"/>
              <w:right w:val="single" w:sz="8" w:space="0" w:color="auto"/>
            </w:tcBorders>
            <w:vAlign w:val="center"/>
            <w:hideMark/>
          </w:tcPr>
          <w:p w14:paraId="3AC4A7E0"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1C878BF8" w14:textId="77777777" w:rsidTr="00EF7C99">
        <w:trPr>
          <w:trHeight w:val="2924"/>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4A441C23"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Jednotný systém sběru dat ve veřejné správě, který bude v rámci projektu vybudován, umožní data nejen sbírat, a to v praktickém formátu, ale hlavně integrovat a dále vyhodnocovat, a stane se tak základem pro odpovědné rozhodování a plánování veřejné správy, stejně jako pro měření a hodnocení jejího výkonu. Významně také sníží administrativní zátěž veřejné správy a přispěje také k větší transparentnosti ve vztahu k veřejnosti, jelikož umožní data o veřejné správě v přehledné formě publikovat. Za účelem vybudování systému by nejprve měla vzniknout studie proveditelnosti, která nabídne variantní řešení tohoto systému, a to včetně nákladů na vybavení, software, napojení a propojení mezi stávajícími systémy, stejně jako náklady na vybudování páteřní sítě pro celý systém, na vytvoření datových úložišť, na bezpečnostní opatření. Preferovanou variantou řešení je, aby jednotlivé subjekty řadu poptávaných dat vyplňovaly v rámci jednotného elektronického prostředí v systému. </w:t>
            </w:r>
          </w:p>
        </w:tc>
        <w:tc>
          <w:tcPr>
            <w:tcW w:w="1417" w:type="dxa"/>
            <w:vMerge/>
            <w:tcBorders>
              <w:top w:val="nil"/>
              <w:left w:val="single" w:sz="8" w:space="0" w:color="auto"/>
              <w:bottom w:val="single" w:sz="8" w:space="0" w:color="D9E1F2"/>
              <w:right w:val="single" w:sz="8" w:space="0" w:color="auto"/>
            </w:tcBorders>
            <w:vAlign w:val="center"/>
            <w:hideMark/>
          </w:tcPr>
          <w:p w14:paraId="31F8454E"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bl>
    <w:p w14:paraId="1D31E072" w14:textId="77777777" w:rsidR="00EF7C99" w:rsidRDefault="00EF7C99">
      <w:r>
        <w:br w:type="page"/>
      </w:r>
    </w:p>
    <w:tbl>
      <w:tblPr>
        <w:tblW w:w="9204" w:type="dxa"/>
        <w:tblCellMar>
          <w:left w:w="70" w:type="dxa"/>
          <w:right w:w="70" w:type="dxa"/>
        </w:tblCellMar>
        <w:tblLook w:val="04A0" w:firstRow="1" w:lastRow="0" w:firstColumn="1" w:lastColumn="0" w:noHBand="0" w:noVBand="1"/>
      </w:tblPr>
      <w:tblGrid>
        <w:gridCol w:w="7787"/>
        <w:gridCol w:w="1417"/>
      </w:tblGrid>
      <w:tr w:rsidR="00EF7C99" w:rsidRPr="00304DB9" w14:paraId="49D0D6A4" w14:textId="77777777" w:rsidTr="009F087B">
        <w:trPr>
          <w:trHeight w:val="580"/>
        </w:trPr>
        <w:tc>
          <w:tcPr>
            <w:tcW w:w="7787" w:type="dxa"/>
            <w:tcBorders>
              <w:top w:val="nil"/>
              <w:left w:val="single" w:sz="8" w:space="0" w:color="auto"/>
              <w:bottom w:val="single" w:sz="8" w:space="0" w:color="4472C4"/>
              <w:right w:val="single" w:sz="8" w:space="0" w:color="auto"/>
            </w:tcBorders>
            <w:shd w:val="clear" w:color="000000" w:fill="203764"/>
            <w:vAlign w:val="center"/>
            <w:hideMark/>
          </w:tcPr>
          <w:p w14:paraId="1D7C2C7D" w14:textId="77777777" w:rsidR="00EF7C99" w:rsidRPr="00304DB9" w:rsidRDefault="00EF7C99" w:rsidP="009F087B">
            <w:pPr>
              <w:spacing w:after="0" w:line="240" w:lineRule="auto"/>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lastRenderedPageBreak/>
              <w:t>Gesční úřad / Název záměru/ Popis záměru</w:t>
            </w:r>
          </w:p>
        </w:tc>
        <w:tc>
          <w:tcPr>
            <w:tcW w:w="1417" w:type="dxa"/>
            <w:tcBorders>
              <w:top w:val="nil"/>
              <w:left w:val="nil"/>
              <w:bottom w:val="single" w:sz="8" w:space="0" w:color="4472C4"/>
              <w:right w:val="single" w:sz="8" w:space="0" w:color="auto"/>
            </w:tcBorders>
            <w:shd w:val="clear" w:color="000000" w:fill="203764"/>
            <w:vAlign w:val="center"/>
            <w:hideMark/>
          </w:tcPr>
          <w:p w14:paraId="3FC37E4B" w14:textId="77777777" w:rsidR="00EF7C99" w:rsidRPr="00304DB9" w:rsidRDefault="00EF7C99" w:rsidP="009F087B">
            <w:pPr>
              <w:spacing w:after="0" w:line="240" w:lineRule="auto"/>
              <w:jc w:val="center"/>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Počet záměrů</w:t>
            </w:r>
          </w:p>
        </w:tc>
      </w:tr>
      <w:tr w:rsidR="00304DB9" w:rsidRPr="00304DB9" w14:paraId="3AA1D251"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17115947" w14:textId="503505F1"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Open data v resortu ŽP</w:t>
            </w:r>
          </w:p>
        </w:tc>
        <w:tc>
          <w:tcPr>
            <w:tcW w:w="1417" w:type="dxa"/>
            <w:tcBorders>
              <w:top w:val="nil"/>
              <w:left w:val="nil"/>
              <w:bottom w:val="single" w:sz="8" w:space="0" w:color="D9E1F2"/>
              <w:right w:val="single" w:sz="8" w:space="0" w:color="auto"/>
            </w:tcBorders>
            <w:shd w:val="clear" w:color="000000" w:fill="8EA9DB"/>
            <w:vAlign w:val="center"/>
            <w:hideMark/>
          </w:tcPr>
          <w:p w14:paraId="0F9AA468"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0412605D" w14:textId="77777777" w:rsidTr="00304DB9">
        <w:trPr>
          <w:trHeight w:val="320"/>
        </w:trPr>
        <w:tc>
          <w:tcPr>
            <w:tcW w:w="7787" w:type="dxa"/>
            <w:tcBorders>
              <w:top w:val="nil"/>
              <w:left w:val="single" w:sz="8" w:space="0" w:color="auto"/>
              <w:bottom w:val="nil"/>
              <w:right w:val="single" w:sz="8" w:space="0" w:color="auto"/>
            </w:tcBorders>
            <w:shd w:val="clear" w:color="000000" w:fill="B4C6E7"/>
            <w:vAlign w:val="center"/>
            <w:hideMark/>
          </w:tcPr>
          <w:p w14:paraId="6D0E5187"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Přínosy/cíle projektu:</w:t>
            </w:r>
          </w:p>
        </w:tc>
        <w:tc>
          <w:tcPr>
            <w:tcW w:w="1417" w:type="dxa"/>
            <w:vMerge w:val="restart"/>
            <w:tcBorders>
              <w:top w:val="nil"/>
              <w:left w:val="single" w:sz="8" w:space="0" w:color="auto"/>
              <w:bottom w:val="single" w:sz="8" w:space="0" w:color="D9E1F2"/>
              <w:right w:val="single" w:sz="8" w:space="0" w:color="auto"/>
            </w:tcBorders>
            <w:shd w:val="clear" w:color="000000" w:fill="B4C6E7"/>
            <w:vAlign w:val="bottom"/>
            <w:hideMark/>
          </w:tcPr>
          <w:p w14:paraId="595A9BA8"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4627FD58" w14:textId="77777777" w:rsidTr="00304DB9">
        <w:trPr>
          <w:trHeight w:val="840"/>
        </w:trPr>
        <w:tc>
          <w:tcPr>
            <w:tcW w:w="7787" w:type="dxa"/>
            <w:tcBorders>
              <w:top w:val="nil"/>
              <w:left w:val="single" w:sz="8" w:space="0" w:color="auto"/>
              <w:bottom w:val="nil"/>
              <w:right w:val="single" w:sz="8" w:space="0" w:color="auto"/>
            </w:tcBorders>
            <w:shd w:val="clear" w:color="000000" w:fill="B4C6E7"/>
            <w:vAlign w:val="center"/>
            <w:hideMark/>
          </w:tcPr>
          <w:p w14:paraId="50078B94"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posílení transparentnosti a zlepšení komunikace uvnitř rezortu ŽP i komunikace ve vztahu k cílovým skupinám (PO, FO podnikající, FO nepodnikající, odborná veřejnost, vysoké školství apod.)</w:t>
            </w:r>
          </w:p>
        </w:tc>
        <w:tc>
          <w:tcPr>
            <w:tcW w:w="1417" w:type="dxa"/>
            <w:vMerge/>
            <w:tcBorders>
              <w:top w:val="nil"/>
              <w:left w:val="single" w:sz="8" w:space="0" w:color="auto"/>
              <w:bottom w:val="single" w:sz="8" w:space="0" w:color="D9E1F2"/>
              <w:right w:val="single" w:sz="8" w:space="0" w:color="auto"/>
            </w:tcBorders>
            <w:vAlign w:val="center"/>
            <w:hideMark/>
          </w:tcPr>
          <w:p w14:paraId="4C8284A8"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1796B0A6" w14:textId="77777777" w:rsidTr="00304DB9">
        <w:trPr>
          <w:trHeight w:val="320"/>
        </w:trPr>
        <w:tc>
          <w:tcPr>
            <w:tcW w:w="7787" w:type="dxa"/>
            <w:tcBorders>
              <w:top w:val="nil"/>
              <w:left w:val="single" w:sz="8" w:space="0" w:color="auto"/>
              <w:bottom w:val="nil"/>
              <w:right w:val="single" w:sz="8" w:space="0" w:color="auto"/>
            </w:tcBorders>
            <w:shd w:val="clear" w:color="000000" w:fill="B4C6E7"/>
            <w:vAlign w:val="center"/>
            <w:hideMark/>
          </w:tcPr>
          <w:p w14:paraId="072EEA6B"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zlepšení vnímání rezortu ŽP díky zkvalitnění datových služeb</w:t>
            </w:r>
          </w:p>
        </w:tc>
        <w:tc>
          <w:tcPr>
            <w:tcW w:w="1417" w:type="dxa"/>
            <w:vMerge/>
            <w:tcBorders>
              <w:top w:val="nil"/>
              <w:left w:val="single" w:sz="8" w:space="0" w:color="auto"/>
              <w:bottom w:val="single" w:sz="8" w:space="0" w:color="D9E1F2"/>
              <w:right w:val="single" w:sz="8" w:space="0" w:color="auto"/>
            </w:tcBorders>
            <w:vAlign w:val="center"/>
            <w:hideMark/>
          </w:tcPr>
          <w:p w14:paraId="2DE3CF5B"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69177D1E" w14:textId="77777777" w:rsidTr="00EF7C99">
        <w:trPr>
          <w:trHeight w:val="869"/>
        </w:trPr>
        <w:tc>
          <w:tcPr>
            <w:tcW w:w="7787" w:type="dxa"/>
            <w:tcBorders>
              <w:top w:val="nil"/>
              <w:left w:val="single" w:sz="8" w:space="0" w:color="auto"/>
              <w:bottom w:val="nil"/>
              <w:right w:val="single" w:sz="8" w:space="0" w:color="auto"/>
            </w:tcBorders>
            <w:shd w:val="clear" w:color="000000" w:fill="B4C6E7"/>
            <w:vAlign w:val="center"/>
            <w:hideMark/>
          </w:tcPr>
          <w:p w14:paraId="0B039AF0"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popularizace témat a tematických datových sad zpracovávaných rezortem ŽP, jejich následná jednotná metodická a technické publikace pro různé cílové skupiny za účelem podpory a rozvoje digitální ekonomiky založené na Open Data (datové sady umožní tvorbu nových aplikací a služeb vytvořených třetími stranami)</w:t>
            </w:r>
          </w:p>
        </w:tc>
        <w:tc>
          <w:tcPr>
            <w:tcW w:w="1417" w:type="dxa"/>
            <w:vMerge/>
            <w:tcBorders>
              <w:top w:val="nil"/>
              <w:left w:val="single" w:sz="8" w:space="0" w:color="auto"/>
              <w:bottom w:val="single" w:sz="8" w:space="0" w:color="D9E1F2"/>
              <w:right w:val="single" w:sz="8" w:space="0" w:color="auto"/>
            </w:tcBorders>
            <w:vAlign w:val="center"/>
            <w:hideMark/>
          </w:tcPr>
          <w:p w14:paraId="245B995E"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61C29740" w14:textId="77777777" w:rsidTr="00304DB9">
        <w:trPr>
          <w:trHeight w:val="320"/>
        </w:trPr>
        <w:tc>
          <w:tcPr>
            <w:tcW w:w="7787" w:type="dxa"/>
            <w:tcBorders>
              <w:top w:val="nil"/>
              <w:left w:val="single" w:sz="8" w:space="0" w:color="auto"/>
              <w:bottom w:val="nil"/>
              <w:right w:val="single" w:sz="8" w:space="0" w:color="auto"/>
            </w:tcBorders>
            <w:shd w:val="clear" w:color="000000" w:fill="B4C6E7"/>
            <w:vAlign w:val="center"/>
            <w:hideMark/>
          </w:tcPr>
          <w:p w14:paraId="4527DD29"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zvýšení odbornosti pracovníků rezortu ŽP</w:t>
            </w:r>
          </w:p>
        </w:tc>
        <w:tc>
          <w:tcPr>
            <w:tcW w:w="1417" w:type="dxa"/>
            <w:vMerge/>
            <w:tcBorders>
              <w:top w:val="nil"/>
              <w:left w:val="single" w:sz="8" w:space="0" w:color="auto"/>
              <w:bottom w:val="single" w:sz="8" w:space="0" w:color="D9E1F2"/>
              <w:right w:val="single" w:sz="8" w:space="0" w:color="auto"/>
            </w:tcBorders>
            <w:vAlign w:val="center"/>
            <w:hideMark/>
          </w:tcPr>
          <w:p w14:paraId="255C5200"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431AC4BC" w14:textId="77777777" w:rsidTr="00304DB9">
        <w:trPr>
          <w:trHeight w:val="320"/>
        </w:trPr>
        <w:tc>
          <w:tcPr>
            <w:tcW w:w="7787" w:type="dxa"/>
            <w:tcBorders>
              <w:top w:val="nil"/>
              <w:left w:val="single" w:sz="8" w:space="0" w:color="auto"/>
              <w:bottom w:val="nil"/>
              <w:right w:val="single" w:sz="8" w:space="0" w:color="auto"/>
            </w:tcBorders>
            <w:shd w:val="clear" w:color="000000" w:fill="B4C6E7"/>
            <w:vAlign w:val="center"/>
            <w:hideMark/>
          </w:tcPr>
          <w:p w14:paraId="01315682"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úspora nákladů cílových skupin na získání dat/informací</w:t>
            </w:r>
          </w:p>
        </w:tc>
        <w:tc>
          <w:tcPr>
            <w:tcW w:w="1417" w:type="dxa"/>
            <w:vMerge/>
            <w:tcBorders>
              <w:top w:val="nil"/>
              <w:left w:val="single" w:sz="8" w:space="0" w:color="auto"/>
              <w:bottom w:val="single" w:sz="8" w:space="0" w:color="D9E1F2"/>
              <w:right w:val="single" w:sz="8" w:space="0" w:color="auto"/>
            </w:tcBorders>
            <w:vAlign w:val="center"/>
            <w:hideMark/>
          </w:tcPr>
          <w:p w14:paraId="5CD06E0D"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721DE7A3"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74FA47B2"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podpora opětovného použití dat</w:t>
            </w:r>
          </w:p>
        </w:tc>
        <w:tc>
          <w:tcPr>
            <w:tcW w:w="1417" w:type="dxa"/>
            <w:vMerge/>
            <w:tcBorders>
              <w:top w:val="nil"/>
              <w:left w:val="single" w:sz="8" w:space="0" w:color="auto"/>
              <w:bottom w:val="single" w:sz="8" w:space="0" w:color="D9E1F2"/>
              <w:right w:val="single" w:sz="8" w:space="0" w:color="auto"/>
            </w:tcBorders>
            <w:vAlign w:val="center"/>
            <w:hideMark/>
          </w:tcPr>
          <w:p w14:paraId="409D6AFB"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p>
        </w:tc>
      </w:tr>
      <w:tr w:rsidR="00304DB9" w:rsidRPr="00304DB9" w14:paraId="061ED96C"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004C4ADC"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Rozvoj Národního katalogu otevřených dat</w:t>
            </w:r>
          </w:p>
        </w:tc>
        <w:tc>
          <w:tcPr>
            <w:tcW w:w="1417" w:type="dxa"/>
            <w:tcBorders>
              <w:top w:val="nil"/>
              <w:left w:val="nil"/>
              <w:bottom w:val="single" w:sz="8" w:space="0" w:color="D9E1F2"/>
              <w:right w:val="single" w:sz="8" w:space="0" w:color="auto"/>
            </w:tcBorders>
            <w:shd w:val="clear" w:color="000000" w:fill="8EA9DB"/>
            <w:vAlign w:val="center"/>
            <w:hideMark/>
          </w:tcPr>
          <w:p w14:paraId="09E08A1B"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7CAD6283"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6887BB25"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viz záměry</w:t>
            </w:r>
          </w:p>
        </w:tc>
        <w:tc>
          <w:tcPr>
            <w:tcW w:w="1417" w:type="dxa"/>
            <w:tcBorders>
              <w:top w:val="nil"/>
              <w:left w:val="nil"/>
              <w:bottom w:val="single" w:sz="8" w:space="0" w:color="D9E1F2"/>
              <w:right w:val="single" w:sz="8" w:space="0" w:color="auto"/>
            </w:tcBorders>
            <w:shd w:val="clear" w:color="000000" w:fill="B4C6E7"/>
            <w:vAlign w:val="bottom"/>
            <w:hideMark/>
          </w:tcPr>
          <w:p w14:paraId="3A2370DB"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0B5E57BB"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22A93D71"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 xml:space="preserve">Publikační datové úložiště resortu </w:t>
            </w:r>
            <w:proofErr w:type="spellStart"/>
            <w:r w:rsidRPr="00304DB9">
              <w:rPr>
                <w:rFonts w:ascii="Arial" w:eastAsia="Times New Roman" w:hAnsi="Arial" w:cs="Arial"/>
                <w:b/>
                <w:bCs/>
                <w:color w:val="000000"/>
                <w:spacing w:val="0"/>
                <w:szCs w:val="20"/>
                <w:lang w:eastAsia="cs-CZ"/>
              </w:rPr>
              <w:t>MZe</w:t>
            </w:r>
            <w:proofErr w:type="spellEnd"/>
          </w:p>
        </w:tc>
        <w:tc>
          <w:tcPr>
            <w:tcW w:w="1417" w:type="dxa"/>
            <w:tcBorders>
              <w:top w:val="nil"/>
              <w:left w:val="nil"/>
              <w:bottom w:val="single" w:sz="8" w:space="0" w:color="D9E1F2"/>
              <w:right w:val="single" w:sz="8" w:space="0" w:color="auto"/>
            </w:tcBorders>
            <w:shd w:val="clear" w:color="000000" w:fill="8EA9DB"/>
            <w:vAlign w:val="center"/>
            <w:hideMark/>
          </w:tcPr>
          <w:p w14:paraId="51A6E9A6"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2A55FB40" w14:textId="77777777" w:rsidTr="00EF7C99">
        <w:trPr>
          <w:trHeight w:val="2993"/>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3D584CEB"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Předmětem záměru je vybudování centrálního rezortního publikačního úložiště umožňujícího publikovat otevřená data z resortu </w:t>
            </w:r>
            <w:proofErr w:type="spellStart"/>
            <w:r w:rsidRPr="00304DB9">
              <w:rPr>
                <w:rFonts w:ascii="Arial" w:eastAsia="Times New Roman" w:hAnsi="Arial" w:cs="Arial"/>
                <w:color w:val="000000"/>
                <w:spacing w:val="0"/>
                <w:szCs w:val="20"/>
                <w:lang w:eastAsia="cs-CZ"/>
              </w:rPr>
              <w:t>MZe</w:t>
            </w:r>
            <w:proofErr w:type="spellEnd"/>
            <w:r w:rsidRPr="00304DB9">
              <w:rPr>
                <w:rFonts w:ascii="Arial" w:eastAsia="Times New Roman" w:hAnsi="Arial" w:cs="Arial"/>
                <w:color w:val="000000"/>
                <w:spacing w:val="0"/>
                <w:szCs w:val="20"/>
                <w:lang w:eastAsia="cs-CZ"/>
              </w:rPr>
              <w:t xml:space="preserve"> klientům veřejné správy. Publikační úložiště bude poskytovat informace ve formě souborových dat, webových služeb či geografických map. Data tak budou využitelná i externími systémy či aplikacemi. Úložiště bude dále určeno i interním uživatelům z resortu </w:t>
            </w:r>
            <w:proofErr w:type="spellStart"/>
            <w:r w:rsidRPr="00304DB9">
              <w:rPr>
                <w:rFonts w:ascii="Arial" w:eastAsia="Times New Roman" w:hAnsi="Arial" w:cs="Arial"/>
                <w:color w:val="000000"/>
                <w:spacing w:val="0"/>
                <w:szCs w:val="20"/>
                <w:lang w:eastAsia="cs-CZ"/>
              </w:rPr>
              <w:t>MZe</w:t>
            </w:r>
            <w:proofErr w:type="spellEnd"/>
            <w:r w:rsidRPr="00304DB9">
              <w:rPr>
                <w:rFonts w:ascii="Arial" w:eastAsia="Times New Roman" w:hAnsi="Arial" w:cs="Arial"/>
                <w:color w:val="000000"/>
                <w:spacing w:val="0"/>
                <w:szCs w:val="20"/>
                <w:lang w:eastAsia="cs-CZ"/>
              </w:rPr>
              <w:t xml:space="preserve"> a bude poskytovat přístup k vybraným, potenciálně velmi hodnotným a využitelným datům, za účelem následného zpracování a analýz. Publikační datové úložiště představuje nástroj umožňující realizovat požadovanou digitalizaci a otevření dat </w:t>
            </w:r>
            <w:proofErr w:type="spellStart"/>
            <w:r w:rsidRPr="00304DB9">
              <w:rPr>
                <w:rFonts w:ascii="Arial" w:eastAsia="Times New Roman" w:hAnsi="Arial" w:cs="Arial"/>
                <w:color w:val="000000"/>
                <w:spacing w:val="0"/>
                <w:szCs w:val="20"/>
                <w:lang w:eastAsia="cs-CZ"/>
              </w:rPr>
              <w:t>agendových</w:t>
            </w:r>
            <w:proofErr w:type="spellEnd"/>
            <w:r w:rsidRPr="00304DB9">
              <w:rPr>
                <w:rFonts w:ascii="Arial" w:eastAsia="Times New Roman" w:hAnsi="Arial" w:cs="Arial"/>
                <w:color w:val="000000"/>
                <w:spacing w:val="0"/>
                <w:szCs w:val="20"/>
                <w:lang w:eastAsia="cs-CZ"/>
              </w:rPr>
              <w:t xml:space="preserve"> informačních systémů, která mohou sekundárně podpořit zvyšování konkurenceschopnosti a digitalizaci odvětví v gesci </w:t>
            </w:r>
            <w:proofErr w:type="spellStart"/>
            <w:r w:rsidRPr="00304DB9">
              <w:rPr>
                <w:rFonts w:ascii="Arial" w:eastAsia="Times New Roman" w:hAnsi="Arial" w:cs="Arial"/>
                <w:color w:val="000000"/>
                <w:spacing w:val="0"/>
                <w:szCs w:val="20"/>
                <w:lang w:eastAsia="cs-CZ"/>
              </w:rPr>
              <w:t>MZe</w:t>
            </w:r>
            <w:proofErr w:type="spellEnd"/>
            <w:r w:rsidRPr="00304DB9">
              <w:rPr>
                <w:rFonts w:ascii="Arial" w:eastAsia="Times New Roman" w:hAnsi="Arial" w:cs="Arial"/>
                <w:color w:val="000000"/>
                <w:spacing w:val="0"/>
                <w:szCs w:val="20"/>
                <w:lang w:eastAsia="cs-CZ"/>
              </w:rPr>
              <w:t xml:space="preserve"> (např. Zemědělství 4.0, Průmysl 4.0 apod.). Úložiště bude dále poskytovat datovou základnu pro potřeby IS </w:t>
            </w:r>
            <w:proofErr w:type="spellStart"/>
            <w:r w:rsidRPr="00304DB9">
              <w:rPr>
                <w:rFonts w:ascii="Arial" w:eastAsia="Times New Roman" w:hAnsi="Arial" w:cs="Arial"/>
                <w:color w:val="000000"/>
                <w:spacing w:val="0"/>
                <w:szCs w:val="20"/>
                <w:lang w:eastAsia="cs-CZ"/>
              </w:rPr>
              <w:t>AgriGIS</w:t>
            </w:r>
            <w:proofErr w:type="spellEnd"/>
            <w:r w:rsidRPr="00304DB9">
              <w:rPr>
                <w:rFonts w:ascii="Arial" w:eastAsia="Times New Roman" w:hAnsi="Arial" w:cs="Arial"/>
                <w:color w:val="000000"/>
                <w:spacing w:val="0"/>
                <w:szCs w:val="20"/>
                <w:lang w:eastAsia="cs-CZ"/>
              </w:rPr>
              <w:t>, který bude publikovat veřejně přístupné i interní služby pro geografickou analýzu a vizualizaci dat v podobě geografických map.</w:t>
            </w:r>
          </w:p>
        </w:tc>
        <w:tc>
          <w:tcPr>
            <w:tcW w:w="1417" w:type="dxa"/>
            <w:tcBorders>
              <w:top w:val="nil"/>
              <w:left w:val="nil"/>
              <w:bottom w:val="single" w:sz="8" w:space="0" w:color="D9E1F2"/>
              <w:right w:val="single" w:sz="8" w:space="0" w:color="auto"/>
            </w:tcBorders>
            <w:shd w:val="clear" w:color="000000" w:fill="B4C6E7"/>
            <w:vAlign w:val="bottom"/>
            <w:hideMark/>
          </w:tcPr>
          <w:p w14:paraId="7F8B9EBF"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34D17D76" w14:textId="77777777" w:rsidTr="00304DB9">
        <w:trPr>
          <w:trHeight w:val="340"/>
        </w:trPr>
        <w:tc>
          <w:tcPr>
            <w:tcW w:w="7787" w:type="dxa"/>
            <w:tcBorders>
              <w:top w:val="nil"/>
              <w:left w:val="single" w:sz="8" w:space="0" w:color="auto"/>
              <w:bottom w:val="single" w:sz="8" w:space="0" w:color="8EA9DB"/>
              <w:right w:val="single" w:sz="8" w:space="0" w:color="auto"/>
            </w:tcBorders>
            <w:shd w:val="clear" w:color="000000" w:fill="D9E1F2"/>
            <w:vAlign w:val="center"/>
            <w:hideMark/>
          </w:tcPr>
          <w:p w14:paraId="3F949573"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IKČR 5.11</w:t>
            </w:r>
          </w:p>
        </w:tc>
        <w:tc>
          <w:tcPr>
            <w:tcW w:w="1417" w:type="dxa"/>
            <w:tcBorders>
              <w:top w:val="nil"/>
              <w:left w:val="nil"/>
              <w:bottom w:val="single" w:sz="8" w:space="0" w:color="8EA9DB"/>
              <w:right w:val="single" w:sz="8" w:space="0" w:color="auto"/>
            </w:tcBorders>
            <w:shd w:val="clear" w:color="000000" w:fill="D9E1F2"/>
            <w:vAlign w:val="bottom"/>
            <w:hideMark/>
          </w:tcPr>
          <w:p w14:paraId="42363664"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5D6DF195" w14:textId="77777777" w:rsidTr="00304DB9">
        <w:trPr>
          <w:trHeight w:val="340"/>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63C6D741"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 xml:space="preserve">Vytvoření </w:t>
            </w:r>
            <w:proofErr w:type="spellStart"/>
            <w:r w:rsidRPr="00304DB9">
              <w:rPr>
                <w:rFonts w:ascii="Arial" w:eastAsia="Times New Roman" w:hAnsi="Arial" w:cs="Arial"/>
                <w:b/>
                <w:bCs/>
                <w:color w:val="000000"/>
                <w:spacing w:val="0"/>
                <w:szCs w:val="20"/>
                <w:lang w:eastAsia="cs-CZ"/>
              </w:rPr>
              <w:t>Geoportál</w:t>
            </w:r>
            <w:proofErr w:type="spellEnd"/>
            <w:r w:rsidRPr="00304DB9">
              <w:rPr>
                <w:rFonts w:ascii="Arial" w:eastAsia="Times New Roman" w:hAnsi="Arial" w:cs="Arial"/>
                <w:b/>
                <w:bCs/>
                <w:color w:val="000000"/>
                <w:spacing w:val="0"/>
                <w:szCs w:val="20"/>
                <w:lang w:eastAsia="cs-CZ"/>
              </w:rPr>
              <w:t xml:space="preserve"> 2 CENIA MŽP</w:t>
            </w:r>
          </w:p>
        </w:tc>
        <w:tc>
          <w:tcPr>
            <w:tcW w:w="1417" w:type="dxa"/>
            <w:tcBorders>
              <w:top w:val="nil"/>
              <w:left w:val="nil"/>
              <w:bottom w:val="single" w:sz="8" w:space="0" w:color="D9E1F2"/>
              <w:right w:val="single" w:sz="8" w:space="0" w:color="auto"/>
            </w:tcBorders>
            <w:shd w:val="clear" w:color="000000" w:fill="B4C6E7"/>
            <w:vAlign w:val="center"/>
            <w:hideMark/>
          </w:tcPr>
          <w:p w14:paraId="5E3CCC14"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3F0E6399" w14:textId="77777777" w:rsidTr="00EF7C99">
        <w:trPr>
          <w:trHeight w:val="1009"/>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5DD9C48F"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Vytvoření informačního systému zajišťujícího jednotnou prezentaci prostorových dat a informací veřejné správy včetně nástrojů pro jejich popis, vyhledání, validaci a poskytování dle aktuálních standardů v souladu s legislativními požadavky na prostorová data v ČR i EU.</w:t>
            </w:r>
          </w:p>
        </w:tc>
        <w:tc>
          <w:tcPr>
            <w:tcW w:w="1417" w:type="dxa"/>
            <w:tcBorders>
              <w:top w:val="nil"/>
              <w:left w:val="nil"/>
              <w:bottom w:val="single" w:sz="8" w:space="0" w:color="D9E1F2"/>
              <w:right w:val="single" w:sz="8" w:space="0" w:color="auto"/>
            </w:tcBorders>
            <w:shd w:val="clear" w:color="000000" w:fill="8EA9DB"/>
            <w:vAlign w:val="bottom"/>
            <w:hideMark/>
          </w:tcPr>
          <w:p w14:paraId="06567D37"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64EDA09F" w14:textId="77777777" w:rsidTr="00304DB9">
        <w:trPr>
          <w:trHeight w:val="340"/>
        </w:trPr>
        <w:tc>
          <w:tcPr>
            <w:tcW w:w="7787" w:type="dxa"/>
            <w:tcBorders>
              <w:top w:val="nil"/>
              <w:left w:val="single" w:sz="8" w:space="0" w:color="auto"/>
              <w:bottom w:val="single" w:sz="8" w:space="0" w:color="8EA9DB"/>
              <w:right w:val="single" w:sz="8" w:space="0" w:color="auto"/>
            </w:tcBorders>
            <w:shd w:val="clear" w:color="000000" w:fill="D9E1F2"/>
            <w:vAlign w:val="center"/>
            <w:hideMark/>
          </w:tcPr>
          <w:p w14:paraId="260FBC66"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IKČR 5.12</w:t>
            </w:r>
          </w:p>
        </w:tc>
        <w:tc>
          <w:tcPr>
            <w:tcW w:w="1417" w:type="dxa"/>
            <w:tcBorders>
              <w:top w:val="nil"/>
              <w:left w:val="nil"/>
              <w:bottom w:val="single" w:sz="8" w:space="0" w:color="8EA9DB"/>
              <w:right w:val="single" w:sz="8" w:space="0" w:color="auto"/>
            </w:tcBorders>
            <w:shd w:val="clear" w:color="000000" w:fill="D9E1F2"/>
            <w:vAlign w:val="bottom"/>
            <w:hideMark/>
          </w:tcPr>
          <w:p w14:paraId="44BB6A66" w14:textId="77777777" w:rsidR="00304DB9" w:rsidRPr="00304DB9" w:rsidRDefault="00304DB9" w:rsidP="00304DB9">
            <w:pPr>
              <w:spacing w:after="0" w:line="240" w:lineRule="auto"/>
              <w:jc w:val="left"/>
              <w:rPr>
                <w:rFonts w:ascii="Calibri" w:eastAsia="Times New Roman" w:hAnsi="Calibri" w:cs="Times New Roman"/>
                <w:color w:val="000000"/>
                <w:spacing w:val="0"/>
                <w:sz w:val="22"/>
                <w:lang w:eastAsia="cs-CZ"/>
              </w:rPr>
            </w:pPr>
            <w:r w:rsidRPr="00304DB9">
              <w:rPr>
                <w:rFonts w:ascii="Calibri" w:eastAsia="Times New Roman" w:hAnsi="Calibri" w:cs="Times New Roman"/>
                <w:color w:val="000000"/>
                <w:spacing w:val="0"/>
                <w:sz w:val="22"/>
                <w:lang w:eastAsia="cs-CZ"/>
              </w:rPr>
              <w:t> </w:t>
            </w:r>
          </w:p>
        </w:tc>
      </w:tr>
      <w:tr w:rsidR="00304DB9" w:rsidRPr="00304DB9" w14:paraId="60658083" w14:textId="77777777" w:rsidTr="00EF7C99">
        <w:trPr>
          <w:trHeight w:val="254"/>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0B37DE3D"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 xml:space="preserve">Platforma komunikace a sdílení znalostí programu „Digitální Česko“ </w:t>
            </w:r>
          </w:p>
        </w:tc>
        <w:tc>
          <w:tcPr>
            <w:tcW w:w="1417" w:type="dxa"/>
            <w:tcBorders>
              <w:top w:val="nil"/>
              <w:left w:val="nil"/>
              <w:bottom w:val="single" w:sz="8" w:space="0" w:color="D9E1F2"/>
              <w:right w:val="single" w:sz="8" w:space="0" w:color="auto"/>
            </w:tcBorders>
            <w:shd w:val="clear" w:color="000000" w:fill="8EA9DB"/>
            <w:vAlign w:val="center"/>
            <w:hideMark/>
          </w:tcPr>
          <w:p w14:paraId="795581E7"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4AA2D3B2" w14:textId="77777777" w:rsidTr="00EF7C99">
        <w:trPr>
          <w:trHeight w:val="1554"/>
        </w:trPr>
        <w:tc>
          <w:tcPr>
            <w:tcW w:w="7787" w:type="dxa"/>
            <w:tcBorders>
              <w:top w:val="nil"/>
              <w:left w:val="single" w:sz="8" w:space="0" w:color="auto"/>
              <w:bottom w:val="nil"/>
              <w:right w:val="single" w:sz="8" w:space="0" w:color="auto"/>
            </w:tcBorders>
            <w:shd w:val="clear" w:color="000000" w:fill="B4C6E7"/>
            <w:vAlign w:val="center"/>
            <w:hideMark/>
          </w:tcPr>
          <w:p w14:paraId="31001CB3"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Potřeba řešení problematiky sdílení znalostí (informací) a efektivní komunikace se prolíná mnoha dílčími cíli všech pilířů programu „Digitální Česko", od monitoringu serverů EU po distribuci znalostí mezi pracovními skupinami v ČR. Bylo by velmi nešťastné a neefektivní tuto problematiku řešit „roztříštěným“ způsobem, kdy vznikne řada aktivit, různé informační weby a roztříštěné komunikační kanály. Výsledkem by byly duplicity v postupech i nástrojích, stejně jako vytvoření „</w:t>
            </w:r>
            <w:proofErr w:type="spellStart"/>
            <w:r w:rsidRPr="00304DB9">
              <w:rPr>
                <w:rFonts w:ascii="Arial" w:eastAsia="Times New Roman" w:hAnsi="Arial" w:cs="Arial"/>
                <w:color w:val="000000"/>
                <w:spacing w:val="0"/>
                <w:szCs w:val="20"/>
                <w:lang w:eastAsia="cs-CZ"/>
              </w:rPr>
              <w:t>neřešených-mrtvých</w:t>
            </w:r>
            <w:proofErr w:type="spellEnd"/>
            <w:r w:rsidRPr="00304DB9">
              <w:rPr>
                <w:rFonts w:ascii="Arial" w:eastAsia="Times New Roman" w:hAnsi="Arial" w:cs="Arial"/>
                <w:color w:val="000000"/>
                <w:spacing w:val="0"/>
                <w:szCs w:val="20"/>
                <w:lang w:eastAsia="cs-CZ"/>
              </w:rPr>
              <w:t>“ oblasti.</w:t>
            </w:r>
          </w:p>
        </w:tc>
        <w:tc>
          <w:tcPr>
            <w:tcW w:w="1417" w:type="dxa"/>
            <w:vMerge w:val="restart"/>
            <w:tcBorders>
              <w:top w:val="nil"/>
              <w:left w:val="single" w:sz="8" w:space="0" w:color="auto"/>
              <w:bottom w:val="single" w:sz="8" w:space="0" w:color="D9E1F2"/>
              <w:right w:val="single" w:sz="8" w:space="0" w:color="auto"/>
            </w:tcBorders>
            <w:shd w:val="clear" w:color="000000" w:fill="B4C6E7"/>
            <w:vAlign w:val="center"/>
            <w:hideMark/>
          </w:tcPr>
          <w:p w14:paraId="6C59C336" w14:textId="77777777" w:rsidR="00304DB9" w:rsidRPr="00304DB9" w:rsidRDefault="00304DB9" w:rsidP="00304DB9">
            <w:pPr>
              <w:spacing w:after="0" w:line="240" w:lineRule="auto"/>
              <w:jc w:val="center"/>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1</w:t>
            </w:r>
          </w:p>
        </w:tc>
      </w:tr>
      <w:tr w:rsidR="00304DB9" w:rsidRPr="00304DB9" w14:paraId="0962F632" w14:textId="77777777" w:rsidTr="00304DB9">
        <w:trPr>
          <w:trHeight w:val="560"/>
        </w:trPr>
        <w:tc>
          <w:tcPr>
            <w:tcW w:w="7787" w:type="dxa"/>
            <w:tcBorders>
              <w:top w:val="nil"/>
              <w:left w:val="single" w:sz="8" w:space="0" w:color="auto"/>
              <w:bottom w:val="nil"/>
              <w:right w:val="single" w:sz="8" w:space="0" w:color="auto"/>
            </w:tcBorders>
            <w:shd w:val="clear" w:color="000000" w:fill="B4C6E7"/>
            <w:vAlign w:val="center"/>
            <w:hideMark/>
          </w:tcPr>
          <w:p w14:paraId="63A02EDA"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lastRenderedPageBreak/>
              <w:t>Záměrem je řešit tuto problematiku koordinovaně (jednotnou „platformou“) zahrnující 5 oblastí:</w:t>
            </w:r>
          </w:p>
        </w:tc>
        <w:tc>
          <w:tcPr>
            <w:tcW w:w="1417" w:type="dxa"/>
            <w:vMerge/>
            <w:tcBorders>
              <w:top w:val="nil"/>
              <w:left w:val="single" w:sz="8" w:space="0" w:color="auto"/>
              <w:bottom w:val="single" w:sz="8" w:space="0" w:color="D9E1F2"/>
              <w:right w:val="single" w:sz="8" w:space="0" w:color="auto"/>
            </w:tcBorders>
            <w:vAlign w:val="center"/>
            <w:hideMark/>
          </w:tcPr>
          <w:p w14:paraId="13323D36"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7FEF85BE" w14:textId="77777777" w:rsidTr="00304DB9">
        <w:trPr>
          <w:trHeight w:val="560"/>
        </w:trPr>
        <w:tc>
          <w:tcPr>
            <w:tcW w:w="7787" w:type="dxa"/>
            <w:tcBorders>
              <w:top w:val="nil"/>
              <w:left w:val="single" w:sz="8" w:space="0" w:color="auto"/>
              <w:bottom w:val="nil"/>
              <w:right w:val="single" w:sz="8" w:space="0" w:color="auto"/>
            </w:tcBorders>
            <w:shd w:val="clear" w:color="000000" w:fill="B4C6E7"/>
            <w:vAlign w:val="center"/>
            <w:hideMark/>
          </w:tcPr>
          <w:p w14:paraId="348B8AC5"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1. Metodická oblast (procesy analýzy zdrojů, jejich vytěžování, agregace a distribuce znalostí).</w:t>
            </w:r>
          </w:p>
        </w:tc>
        <w:tc>
          <w:tcPr>
            <w:tcW w:w="1417" w:type="dxa"/>
            <w:vMerge/>
            <w:tcBorders>
              <w:top w:val="nil"/>
              <w:left w:val="single" w:sz="8" w:space="0" w:color="auto"/>
              <w:bottom w:val="single" w:sz="8" w:space="0" w:color="D9E1F2"/>
              <w:right w:val="single" w:sz="8" w:space="0" w:color="auto"/>
            </w:tcBorders>
            <w:vAlign w:val="center"/>
            <w:hideMark/>
          </w:tcPr>
          <w:p w14:paraId="685780A7"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639042C8" w14:textId="77777777" w:rsidTr="00304DB9">
        <w:trPr>
          <w:trHeight w:val="560"/>
        </w:trPr>
        <w:tc>
          <w:tcPr>
            <w:tcW w:w="7787" w:type="dxa"/>
            <w:tcBorders>
              <w:top w:val="nil"/>
              <w:left w:val="single" w:sz="8" w:space="0" w:color="auto"/>
              <w:bottom w:val="nil"/>
              <w:right w:val="single" w:sz="8" w:space="0" w:color="auto"/>
            </w:tcBorders>
            <w:shd w:val="clear" w:color="000000" w:fill="B4C6E7"/>
            <w:vAlign w:val="center"/>
            <w:hideMark/>
          </w:tcPr>
          <w:p w14:paraId="22EACCA0"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2. Personálně-organizační oblast (zajištění specialistů, školení pracovních skupin, workshopy, konference).</w:t>
            </w:r>
          </w:p>
        </w:tc>
        <w:tc>
          <w:tcPr>
            <w:tcW w:w="1417" w:type="dxa"/>
            <w:vMerge/>
            <w:tcBorders>
              <w:top w:val="nil"/>
              <w:left w:val="single" w:sz="8" w:space="0" w:color="auto"/>
              <w:bottom w:val="single" w:sz="8" w:space="0" w:color="D9E1F2"/>
              <w:right w:val="single" w:sz="8" w:space="0" w:color="auto"/>
            </w:tcBorders>
            <w:vAlign w:val="center"/>
            <w:hideMark/>
          </w:tcPr>
          <w:p w14:paraId="24B8E0AE"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5E10F913" w14:textId="77777777" w:rsidTr="00304DB9">
        <w:trPr>
          <w:trHeight w:val="560"/>
        </w:trPr>
        <w:tc>
          <w:tcPr>
            <w:tcW w:w="7787" w:type="dxa"/>
            <w:tcBorders>
              <w:top w:val="nil"/>
              <w:left w:val="single" w:sz="8" w:space="0" w:color="auto"/>
              <w:bottom w:val="nil"/>
              <w:right w:val="single" w:sz="8" w:space="0" w:color="auto"/>
            </w:tcBorders>
            <w:shd w:val="clear" w:color="000000" w:fill="B4C6E7"/>
            <w:vAlign w:val="center"/>
            <w:hideMark/>
          </w:tcPr>
          <w:p w14:paraId="305EEF1D"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3. Technologická podpora a nástroje (automatická agregace a distribuce znalostí, sběr informací o zpětné vazbě).</w:t>
            </w:r>
          </w:p>
        </w:tc>
        <w:tc>
          <w:tcPr>
            <w:tcW w:w="1417" w:type="dxa"/>
            <w:vMerge/>
            <w:tcBorders>
              <w:top w:val="nil"/>
              <w:left w:val="single" w:sz="8" w:space="0" w:color="auto"/>
              <w:bottom w:val="single" w:sz="8" w:space="0" w:color="D9E1F2"/>
              <w:right w:val="single" w:sz="8" w:space="0" w:color="auto"/>
            </w:tcBorders>
            <w:vAlign w:val="center"/>
            <w:hideMark/>
          </w:tcPr>
          <w:p w14:paraId="4507FA0F"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292B495B" w14:textId="77777777" w:rsidTr="00304DB9">
        <w:trPr>
          <w:trHeight w:val="560"/>
        </w:trPr>
        <w:tc>
          <w:tcPr>
            <w:tcW w:w="7787" w:type="dxa"/>
            <w:tcBorders>
              <w:top w:val="nil"/>
              <w:left w:val="single" w:sz="8" w:space="0" w:color="auto"/>
              <w:bottom w:val="nil"/>
              <w:right w:val="single" w:sz="8" w:space="0" w:color="auto"/>
            </w:tcBorders>
            <w:shd w:val="clear" w:color="000000" w:fill="B4C6E7"/>
            <w:vAlign w:val="center"/>
            <w:hideMark/>
          </w:tcPr>
          <w:p w14:paraId="4C302FC2"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4. Datová analytika a statistika (identifikace všech informačních zdrojů, definice a zpracování ukazatelů). </w:t>
            </w:r>
          </w:p>
        </w:tc>
        <w:tc>
          <w:tcPr>
            <w:tcW w:w="1417" w:type="dxa"/>
            <w:vMerge/>
            <w:tcBorders>
              <w:top w:val="nil"/>
              <w:left w:val="single" w:sz="8" w:space="0" w:color="auto"/>
              <w:bottom w:val="single" w:sz="8" w:space="0" w:color="D9E1F2"/>
              <w:right w:val="single" w:sz="8" w:space="0" w:color="auto"/>
            </w:tcBorders>
            <w:vAlign w:val="center"/>
            <w:hideMark/>
          </w:tcPr>
          <w:p w14:paraId="6FA507DB"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47023F0B" w14:textId="77777777" w:rsidTr="00EF7C99">
        <w:trPr>
          <w:trHeight w:val="1358"/>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7CA9F801"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Formou realizace platformy bude program/projekt, zastřešený specializovanou pracovní skupinou RVIS, podřízenou Výkonnému výboru pro horizontální spolupráci. Tento program nebude jednoduchý a vyžádá si aplikaci moderních znalostních technologií (umělá inteligence, strojové učení). Je nicméně zcela zásadní pro zajištění kvality realizace Digitálního Česka. Jeho zaměření je výhradně na zajištění efektivních toků informací a znalostí. Nebude zasahovat do realizace ostatních záměrů/cílů, s výjimkou poskytování zpětné vazby. </w:t>
            </w:r>
          </w:p>
        </w:tc>
        <w:tc>
          <w:tcPr>
            <w:tcW w:w="1417" w:type="dxa"/>
            <w:vMerge/>
            <w:tcBorders>
              <w:top w:val="nil"/>
              <w:left w:val="single" w:sz="8" w:space="0" w:color="auto"/>
              <w:bottom w:val="single" w:sz="8" w:space="0" w:color="D9E1F2"/>
              <w:right w:val="single" w:sz="8" w:space="0" w:color="auto"/>
            </w:tcBorders>
            <w:vAlign w:val="center"/>
            <w:hideMark/>
          </w:tcPr>
          <w:p w14:paraId="1F9C374D" w14:textId="77777777" w:rsidR="00304DB9" w:rsidRPr="00304DB9" w:rsidRDefault="00304DB9" w:rsidP="00304DB9">
            <w:pPr>
              <w:spacing w:after="0" w:line="240" w:lineRule="auto"/>
              <w:jc w:val="left"/>
              <w:rPr>
                <w:rFonts w:ascii="Arial" w:eastAsia="Times New Roman" w:hAnsi="Arial" w:cs="Arial"/>
                <w:color w:val="000000"/>
                <w:spacing w:val="0"/>
                <w:szCs w:val="20"/>
                <w:lang w:eastAsia="cs-CZ"/>
              </w:rPr>
            </w:pPr>
          </w:p>
        </w:tc>
      </w:tr>
      <w:tr w:rsidR="00304DB9" w:rsidRPr="00304DB9" w14:paraId="0256BFB2"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3C395A12"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 xml:space="preserve">Systém podpory agregace dat a analýzy informací o administrativní zátěži </w:t>
            </w:r>
          </w:p>
        </w:tc>
        <w:tc>
          <w:tcPr>
            <w:tcW w:w="1417" w:type="dxa"/>
            <w:tcBorders>
              <w:top w:val="nil"/>
              <w:left w:val="nil"/>
              <w:bottom w:val="single" w:sz="8" w:space="0" w:color="D9E1F2"/>
              <w:right w:val="single" w:sz="8" w:space="0" w:color="auto"/>
            </w:tcBorders>
            <w:shd w:val="clear" w:color="000000" w:fill="8EA9DB"/>
            <w:vAlign w:val="center"/>
            <w:hideMark/>
          </w:tcPr>
          <w:p w14:paraId="7F412C8B"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2FC92013" w14:textId="77777777" w:rsidTr="00EF7C99">
        <w:trPr>
          <w:trHeight w:val="1666"/>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5504B20E"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Informační systém zahrnuje digitální služby podpory sběru, validace, analýz a hodnocení/kalkulací administrativní zátěže podnikatelů ve vazbě na kategorizovanou strukturu povinností vyplývající z platné legislativy od úřadů i podnikatelů. Zahrnuje rozhraní na RPP a systém PES HK ČR, sběr dat by měl být realizovány různými (variantními) kanály a systém musí podpořit křížové validace mezi kanály a zdroji (např. ohlášení úřadem versus CATI průzkum apod.). Součástí je aktualizace příslušné metodiky.</w:t>
            </w:r>
          </w:p>
        </w:tc>
        <w:tc>
          <w:tcPr>
            <w:tcW w:w="1417" w:type="dxa"/>
            <w:tcBorders>
              <w:top w:val="nil"/>
              <w:left w:val="nil"/>
              <w:bottom w:val="single" w:sz="8" w:space="0" w:color="D9E1F2"/>
              <w:right w:val="single" w:sz="8" w:space="0" w:color="auto"/>
            </w:tcBorders>
            <w:shd w:val="clear" w:color="000000" w:fill="B4C6E7"/>
            <w:vAlign w:val="center"/>
            <w:hideMark/>
          </w:tcPr>
          <w:p w14:paraId="302FAB3D" w14:textId="77777777" w:rsidR="00304DB9" w:rsidRPr="00304DB9" w:rsidRDefault="00304DB9" w:rsidP="00304DB9">
            <w:pPr>
              <w:spacing w:after="0" w:line="240" w:lineRule="auto"/>
              <w:jc w:val="center"/>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1</w:t>
            </w:r>
          </w:p>
        </w:tc>
      </w:tr>
      <w:tr w:rsidR="00304DB9" w:rsidRPr="00304DB9" w14:paraId="51FBA4EA" w14:textId="77777777" w:rsidTr="00304DB9">
        <w:trPr>
          <w:trHeight w:val="580"/>
        </w:trPr>
        <w:tc>
          <w:tcPr>
            <w:tcW w:w="7787" w:type="dxa"/>
            <w:tcBorders>
              <w:top w:val="nil"/>
              <w:left w:val="single" w:sz="8" w:space="0" w:color="auto"/>
              <w:bottom w:val="single" w:sz="8" w:space="0" w:color="D9E1F2"/>
              <w:right w:val="single" w:sz="8" w:space="0" w:color="auto"/>
            </w:tcBorders>
            <w:shd w:val="clear" w:color="000000" w:fill="8EA9DB"/>
            <w:vAlign w:val="center"/>
            <w:hideMark/>
          </w:tcPr>
          <w:p w14:paraId="51E0355E" w14:textId="77777777" w:rsidR="00304DB9" w:rsidRPr="00304DB9" w:rsidRDefault="00304DB9" w:rsidP="00304DB9">
            <w:pPr>
              <w:spacing w:after="0" w:line="240" w:lineRule="auto"/>
              <w:jc w:val="left"/>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 xml:space="preserve">Vytvoření zpětnovazebního kanálu na portálu PVS (gov.cz) a </w:t>
            </w:r>
            <w:proofErr w:type="spellStart"/>
            <w:r w:rsidRPr="00304DB9">
              <w:rPr>
                <w:rFonts w:ascii="Arial" w:eastAsia="Times New Roman" w:hAnsi="Arial" w:cs="Arial"/>
                <w:b/>
                <w:bCs/>
                <w:color w:val="000000"/>
                <w:spacing w:val="0"/>
                <w:szCs w:val="20"/>
                <w:lang w:eastAsia="cs-CZ"/>
              </w:rPr>
              <w:t>CzechPOINT</w:t>
            </w:r>
            <w:proofErr w:type="spellEnd"/>
            <w:r w:rsidRPr="00304DB9">
              <w:rPr>
                <w:rFonts w:ascii="Arial" w:eastAsia="Times New Roman" w:hAnsi="Arial" w:cs="Arial"/>
                <w:b/>
                <w:bCs/>
                <w:color w:val="000000"/>
                <w:spacing w:val="0"/>
                <w:szCs w:val="20"/>
                <w:lang w:eastAsia="cs-CZ"/>
              </w:rPr>
              <w:t>, včetně útvaru a procesů vyhodnocování podnětů.</w:t>
            </w:r>
          </w:p>
        </w:tc>
        <w:tc>
          <w:tcPr>
            <w:tcW w:w="1417" w:type="dxa"/>
            <w:tcBorders>
              <w:top w:val="nil"/>
              <w:left w:val="nil"/>
              <w:bottom w:val="single" w:sz="8" w:space="0" w:color="D9E1F2"/>
              <w:right w:val="single" w:sz="8" w:space="0" w:color="auto"/>
            </w:tcBorders>
            <w:shd w:val="clear" w:color="000000" w:fill="8EA9DB"/>
            <w:vAlign w:val="center"/>
            <w:hideMark/>
          </w:tcPr>
          <w:p w14:paraId="216C4765" w14:textId="77777777" w:rsidR="00304DB9" w:rsidRPr="00304DB9" w:rsidRDefault="00304DB9" w:rsidP="00304DB9">
            <w:pPr>
              <w:spacing w:after="0" w:line="240" w:lineRule="auto"/>
              <w:jc w:val="center"/>
              <w:rPr>
                <w:rFonts w:ascii="Arial" w:eastAsia="Times New Roman" w:hAnsi="Arial" w:cs="Arial"/>
                <w:b/>
                <w:bCs/>
                <w:color w:val="000000"/>
                <w:spacing w:val="0"/>
                <w:szCs w:val="20"/>
                <w:lang w:eastAsia="cs-CZ"/>
              </w:rPr>
            </w:pPr>
            <w:r w:rsidRPr="00304DB9">
              <w:rPr>
                <w:rFonts w:ascii="Arial" w:eastAsia="Times New Roman" w:hAnsi="Arial" w:cs="Arial"/>
                <w:b/>
                <w:bCs/>
                <w:color w:val="000000"/>
                <w:spacing w:val="0"/>
                <w:szCs w:val="20"/>
                <w:lang w:eastAsia="cs-CZ"/>
              </w:rPr>
              <w:t>1</w:t>
            </w:r>
          </w:p>
        </w:tc>
      </w:tr>
      <w:tr w:rsidR="00304DB9" w:rsidRPr="00304DB9" w14:paraId="0559A395" w14:textId="77777777" w:rsidTr="00EF7C99">
        <w:trPr>
          <w:trHeight w:val="1889"/>
        </w:trPr>
        <w:tc>
          <w:tcPr>
            <w:tcW w:w="7787" w:type="dxa"/>
            <w:tcBorders>
              <w:top w:val="nil"/>
              <w:left w:val="single" w:sz="8" w:space="0" w:color="auto"/>
              <w:bottom w:val="single" w:sz="8" w:space="0" w:color="D9E1F2"/>
              <w:right w:val="single" w:sz="8" w:space="0" w:color="auto"/>
            </w:tcBorders>
            <w:shd w:val="clear" w:color="000000" w:fill="B4C6E7"/>
            <w:vAlign w:val="center"/>
            <w:hideMark/>
          </w:tcPr>
          <w:p w14:paraId="3DF279D4" w14:textId="77777777" w:rsidR="00304DB9" w:rsidRPr="00304DB9" w:rsidRDefault="00304DB9" w:rsidP="00304DB9">
            <w:pPr>
              <w:spacing w:after="0" w:line="240" w:lineRule="auto"/>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 xml:space="preserve">Vedle společné platformy sběru a řízení zpětnovazebních podnětů úředníků a zejména klientů (občanů a organizací) je potřebné zajistit, aby podněty bylo možno podávat přinejmenším v obou univerzálních obslužných kanálech (samoobslužně v PVS a </w:t>
            </w:r>
            <w:proofErr w:type="spellStart"/>
            <w:r w:rsidRPr="00304DB9">
              <w:rPr>
                <w:rFonts w:ascii="Arial" w:eastAsia="Times New Roman" w:hAnsi="Arial" w:cs="Arial"/>
                <w:color w:val="000000"/>
                <w:spacing w:val="0"/>
                <w:szCs w:val="20"/>
                <w:lang w:eastAsia="cs-CZ"/>
              </w:rPr>
              <w:t>asistovaně</w:t>
            </w:r>
            <w:proofErr w:type="spellEnd"/>
            <w:r w:rsidRPr="00304DB9">
              <w:rPr>
                <w:rFonts w:ascii="Arial" w:eastAsia="Times New Roman" w:hAnsi="Arial" w:cs="Arial"/>
                <w:color w:val="000000"/>
                <w:spacing w:val="0"/>
                <w:szCs w:val="20"/>
                <w:lang w:eastAsia="cs-CZ"/>
              </w:rPr>
              <w:t xml:space="preserve"> v </w:t>
            </w:r>
            <w:proofErr w:type="spellStart"/>
            <w:r w:rsidRPr="00304DB9">
              <w:rPr>
                <w:rFonts w:ascii="Arial" w:eastAsia="Times New Roman" w:hAnsi="Arial" w:cs="Arial"/>
                <w:color w:val="000000"/>
                <w:spacing w:val="0"/>
                <w:szCs w:val="20"/>
                <w:lang w:eastAsia="cs-CZ"/>
              </w:rPr>
              <w:t>CzechPONIT</w:t>
            </w:r>
            <w:proofErr w:type="spellEnd"/>
            <w:r w:rsidRPr="00304DB9">
              <w:rPr>
                <w:rFonts w:ascii="Arial" w:eastAsia="Times New Roman" w:hAnsi="Arial" w:cs="Arial"/>
                <w:color w:val="000000"/>
                <w:spacing w:val="0"/>
                <w:szCs w:val="20"/>
                <w:lang w:eastAsia="cs-CZ"/>
              </w:rPr>
              <w:t xml:space="preserve">). Nezbytné ale je, aby se směrem, řízením, vyhodnocováním a uplatněním podnětů zabýval za to zodpovědný centrální útvar. Optimálně by to měl být útvar společného provozovatele </w:t>
            </w:r>
            <w:proofErr w:type="spellStart"/>
            <w:r w:rsidRPr="00304DB9">
              <w:rPr>
                <w:rFonts w:ascii="Arial" w:eastAsia="Times New Roman" w:hAnsi="Arial" w:cs="Arial"/>
                <w:color w:val="000000"/>
                <w:spacing w:val="0"/>
                <w:szCs w:val="20"/>
                <w:lang w:eastAsia="cs-CZ"/>
              </w:rPr>
              <w:t>vech</w:t>
            </w:r>
            <w:proofErr w:type="spellEnd"/>
            <w:r w:rsidRPr="00304DB9">
              <w:rPr>
                <w:rFonts w:ascii="Arial" w:eastAsia="Times New Roman" w:hAnsi="Arial" w:cs="Arial"/>
                <w:color w:val="000000"/>
                <w:spacing w:val="0"/>
                <w:szCs w:val="20"/>
                <w:lang w:eastAsia="cs-CZ"/>
              </w:rPr>
              <w:t xml:space="preserve"> univerzálních kanálů, kterým by měl být úřad na Front-endu, nazývejme jej třeba SOK (Správa obslužných kanálů), symetricky k SZR jako správci </w:t>
            </w:r>
            <w:proofErr w:type="spellStart"/>
            <w:r w:rsidRPr="00304DB9">
              <w:rPr>
                <w:rFonts w:ascii="Arial" w:eastAsia="Times New Roman" w:hAnsi="Arial" w:cs="Arial"/>
                <w:color w:val="000000"/>
                <w:spacing w:val="0"/>
                <w:szCs w:val="20"/>
                <w:lang w:eastAsia="cs-CZ"/>
              </w:rPr>
              <w:t>Back</w:t>
            </w:r>
            <w:proofErr w:type="spellEnd"/>
            <w:r w:rsidRPr="00304DB9">
              <w:rPr>
                <w:rFonts w:ascii="Arial" w:eastAsia="Times New Roman" w:hAnsi="Arial" w:cs="Arial"/>
                <w:color w:val="000000"/>
                <w:spacing w:val="0"/>
                <w:szCs w:val="20"/>
                <w:lang w:eastAsia="cs-CZ"/>
              </w:rPr>
              <w:t>-endu e-</w:t>
            </w:r>
            <w:proofErr w:type="spellStart"/>
            <w:r w:rsidRPr="00304DB9">
              <w:rPr>
                <w:rFonts w:ascii="Arial" w:eastAsia="Times New Roman" w:hAnsi="Arial" w:cs="Arial"/>
                <w:color w:val="000000"/>
                <w:spacing w:val="0"/>
                <w:szCs w:val="20"/>
                <w:lang w:eastAsia="cs-CZ"/>
              </w:rPr>
              <w:t>Governmentu</w:t>
            </w:r>
            <w:proofErr w:type="spellEnd"/>
            <w:r w:rsidRPr="00304DB9">
              <w:rPr>
                <w:rFonts w:ascii="Arial" w:eastAsia="Times New Roman" w:hAnsi="Arial" w:cs="Arial"/>
                <w:color w:val="000000"/>
                <w:spacing w:val="0"/>
                <w:szCs w:val="20"/>
                <w:lang w:eastAsia="cs-CZ"/>
              </w:rPr>
              <w:t>.</w:t>
            </w:r>
          </w:p>
        </w:tc>
        <w:tc>
          <w:tcPr>
            <w:tcW w:w="1417" w:type="dxa"/>
            <w:tcBorders>
              <w:top w:val="nil"/>
              <w:left w:val="nil"/>
              <w:bottom w:val="single" w:sz="8" w:space="0" w:color="D9E1F2"/>
              <w:right w:val="single" w:sz="8" w:space="0" w:color="auto"/>
            </w:tcBorders>
            <w:shd w:val="clear" w:color="000000" w:fill="B4C6E7"/>
            <w:vAlign w:val="center"/>
            <w:hideMark/>
          </w:tcPr>
          <w:p w14:paraId="1A38852C" w14:textId="77777777" w:rsidR="00304DB9" w:rsidRPr="00304DB9" w:rsidRDefault="00304DB9" w:rsidP="00304DB9">
            <w:pPr>
              <w:spacing w:after="0" w:line="240" w:lineRule="auto"/>
              <w:jc w:val="center"/>
              <w:rPr>
                <w:rFonts w:ascii="Arial" w:eastAsia="Times New Roman" w:hAnsi="Arial" w:cs="Arial"/>
                <w:color w:val="000000"/>
                <w:spacing w:val="0"/>
                <w:szCs w:val="20"/>
                <w:lang w:eastAsia="cs-CZ"/>
              </w:rPr>
            </w:pPr>
            <w:r w:rsidRPr="00304DB9">
              <w:rPr>
                <w:rFonts w:ascii="Arial" w:eastAsia="Times New Roman" w:hAnsi="Arial" w:cs="Arial"/>
                <w:color w:val="000000"/>
                <w:spacing w:val="0"/>
                <w:szCs w:val="20"/>
                <w:lang w:eastAsia="cs-CZ"/>
              </w:rPr>
              <w:t>1</w:t>
            </w:r>
          </w:p>
        </w:tc>
      </w:tr>
      <w:tr w:rsidR="00304DB9" w:rsidRPr="00304DB9" w14:paraId="29BD3D2B" w14:textId="77777777" w:rsidTr="00304DB9">
        <w:trPr>
          <w:trHeight w:val="320"/>
        </w:trPr>
        <w:tc>
          <w:tcPr>
            <w:tcW w:w="7787" w:type="dxa"/>
            <w:tcBorders>
              <w:top w:val="nil"/>
              <w:left w:val="single" w:sz="8" w:space="0" w:color="auto"/>
              <w:bottom w:val="nil"/>
              <w:right w:val="single" w:sz="8" w:space="0" w:color="auto"/>
            </w:tcBorders>
            <w:shd w:val="clear" w:color="000000" w:fill="203764"/>
            <w:vAlign w:val="center"/>
            <w:hideMark/>
          </w:tcPr>
          <w:p w14:paraId="5AE54040" w14:textId="77777777" w:rsidR="00304DB9" w:rsidRPr="00304DB9" w:rsidRDefault="00304DB9" w:rsidP="00304DB9">
            <w:pPr>
              <w:spacing w:after="0" w:line="240" w:lineRule="auto"/>
              <w:jc w:val="left"/>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Celkový součet</w:t>
            </w:r>
          </w:p>
        </w:tc>
        <w:tc>
          <w:tcPr>
            <w:tcW w:w="1417" w:type="dxa"/>
            <w:tcBorders>
              <w:top w:val="nil"/>
              <w:left w:val="nil"/>
              <w:bottom w:val="nil"/>
              <w:right w:val="single" w:sz="8" w:space="0" w:color="auto"/>
            </w:tcBorders>
            <w:shd w:val="clear" w:color="000000" w:fill="203764"/>
            <w:vAlign w:val="center"/>
            <w:hideMark/>
          </w:tcPr>
          <w:p w14:paraId="27DECF23" w14:textId="77777777" w:rsidR="00304DB9" w:rsidRPr="00304DB9" w:rsidRDefault="00304DB9" w:rsidP="00304DB9">
            <w:pPr>
              <w:spacing w:after="0" w:line="240" w:lineRule="auto"/>
              <w:jc w:val="center"/>
              <w:rPr>
                <w:rFonts w:ascii="Arial" w:eastAsia="Times New Roman" w:hAnsi="Arial" w:cs="Arial"/>
                <w:b/>
                <w:bCs/>
                <w:color w:val="FFFFFF"/>
                <w:spacing w:val="0"/>
                <w:szCs w:val="20"/>
                <w:lang w:eastAsia="cs-CZ"/>
              </w:rPr>
            </w:pPr>
            <w:r w:rsidRPr="00304DB9">
              <w:rPr>
                <w:rFonts w:ascii="Arial" w:eastAsia="Times New Roman" w:hAnsi="Arial" w:cs="Arial"/>
                <w:b/>
                <w:bCs/>
                <w:color w:val="FFFFFF"/>
                <w:spacing w:val="0"/>
                <w:szCs w:val="20"/>
                <w:lang w:eastAsia="cs-CZ"/>
              </w:rPr>
              <w:t>63</w:t>
            </w:r>
          </w:p>
        </w:tc>
      </w:tr>
    </w:tbl>
    <w:p w14:paraId="0635D673" w14:textId="58939DA8" w:rsidR="00141064" w:rsidRPr="009A655E" w:rsidRDefault="00141064" w:rsidP="00C77A05">
      <w:pPr>
        <w:rPr>
          <w:rFonts w:ascii="Arial" w:hAnsi="Arial" w:cs="Arial"/>
          <w:spacing w:val="0"/>
          <w:sz w:val="22"/>
        </w:rPr>
      </w:pPr>
      <w:r w:rsidRPr="009A655E">
        <w:rPr>
          <w:rFonts w:ascii="Arial" w:hAnsi="Arial" w:cs="Arial"/>
          <w:highlight w:val="yellow"/>
        </w:rPr>
        <w:fldChar w:fldCharType="begin"/>
      </w:r>
      <w:r w:rsidRPr="009A655E">
        <w:rPr>
          <w:rFonts w:ascii="Arial" w:hAnsi="Arial" w:cs="Arial"/>
          <w:highlight w:val="yellow"/>
        </w:rPr>
        <w:instrText xml:space="preserve"> LINK Excel.Sheet.12 "C:\\Users\\MILKO\\AppData\\Local\\Microsoft\\Windows\\INetCache\\Content.Outlook\\T675KWMA\\Kopie - Kopie - Uplna_sestava_zameru_DC_All_2_22-01-2019 _ Dezi_IKČR5 (002).xlsx" "4.1!R5C1:R143C2" \a \f 4 \h  \* MERGEFORMAT </w:instrText>
      </w:r>
      <w:r w:rsidRPr="009A655E">
        <w:rPr>
          <w:rFonts w:ascii="Arial" w:hAnsi="Arial" w:cs="Arial"/>
          <w:highlight w:val="yellow"/>
        </w:rPr>
        <w:fldChar w:fldCharType="separate"/>
      </w:r>
    </w:p>
    <w:p w14:paraId="0D170EAD" w14:textId="1DBF535F" w:rsidR="00580303" w:rsidRPr="009A655E" w:rsidRDefault="00141064" w:rsidP="00C77A05">
      <w:pPr>
        <w:rPr>
          <w:rFonts w:ascii="Arial" w:hAnsi="Arial" w:cs="Arial"/>
          <w:highlight w:val="yellow"/>
        </w:rPr>
      </w:pPr>
      <w:r w:rsidRPr="009A655E">
        <w:rPr>
          <w:rFonts w:ascii="Arial" w:hAnsi="Arial" w:cs="Arial"/>
          <w:highlight w:val="yellow"/>
        </w:rPr>
        <w:fldChar w:fldCharType="end"/>
      </w:r>
    </w:p>
    <w:p w14:paraId="1979CBAB" w14:textId="77777777" w:rsidR="00EF7C99" w:rsidRDefault="00EF7C99">
      <w:pPr>
        <w:spacing w:after="160" w:line="259" w:lineRule="auto"/>
        <w:jc w:val="left"/>
        <w:rPr>
          <w:rFonts w:ascii="Arial" w:eastAsiaTheme="majorEastAsia" w:hAnsi="Arial" w:cs="Arial"/>
          <w:color w:val="009FE3"/>
          <w:sz w:val="32"/>
          <w:szCs w:val="32"/>
        </w:rPr>
      </w:pPr>
      <w:r>
        <w:rPr>
          <w:rFonts w:ascii="Arial" w:hAnsi="Arial" w:cs="Arial"/>
        </w:rPr>
        <w:br w:type="page"/>
      </w:r>
    </w:p>
    <w:p w14:paraId="46FE28E8" w14:textId="6D5FA80B" w:rsidR="00FB50F2" w:rsidRPr="009A655E" w:rsidRDefault="00FB50F2" w:rsidP="003E320C">
      <w:pPr>
        <w:pStyle w:val="Nadpis2"/>
        <w:rPr>
          <w:rFonts w:ascii="Arial" w:hAnsi="Arial" w:cs="Arial"/>
        </w:rPr>
      </w:pPr>
      <w:bookmarkStart w:id="20" w:name="_Toc536654994"/>
      <w:r w:rsidRPr="009A655E">
        <w:rPr>
          <w:rFonts w:ascii="Arial" w:hAnsi="Arial" w:cs="Arial"/>
        </w:rPr>
        <w:lastRenderedPageBreak/>
        <w:t>Přehled záměrů</w:t>
      </w:r>
      <w:r w:rsidR="00A15E57" w:rsidRPr="009A655E">
        <w:rPr>
          <w:rFonts w:ascii="Arial" w:hAnsi="Arial" w:cs="Arial"/>
        </w:rPr>
        <w:t xml:space="preserve"> </w:t>
      </w:r>
      <w:r w:rsidRPr="009A655E">
        <w:rPr>
          <w:rFonts w:ascii="Arial" w:hAnsi="Arial" w:cs="Arial"/>
        </w:rPr>
        <w:t xml:space="preserve">dle gesčních </w:t>
      </w:r>
      <w:r w:rsidR="00EF7C99">
        <w:rPr>
          <w:rFonts w:ascii="Arial" w:hAnsi="Arial" w:cs="Arial"/>
        </w:rPr>
        <w:t xml:space="preserve">a spolupracujících </w:t>
      </w:r>
      <w:r w:rsidRPr="009A655E">
        <w:rPr>
          <w:rFonts w:ascii="Arial" w:hAnsi="Arial" w:cs="Arial"/>
        </w:rPr>
        <w:t>úřadů</w:t>
      </w:r>
      <w:bookmarkEnd w:id="20"/>
    </w:p>
    <w:p w14:paraId="1F741664" w14:textId="77777777" w:rsidR="00FF6DC1" w:rsidRPr="009A655E" w:rsidRDefault="00FF6DC1" w:rsidP="00580303">
      <w:pPr>
        <w:tabs>
          <w:tab w:val="left" w:pos="4800"/>
        </w:tabs>
        <w:contextualSpacing/>
        <w:rPr>
          <w:rFonts w:ascii="Arial" w:hAnsi="Arial" w:cs="Arial"/>
          <w:spacing w:val="0"/>
          <w:sz w:val="22"/>
        </w:rPr>
      </w:pPr>
      <w:r w:rsidRPr="009A655E">
        <w:rPr>
          <w:rFonts w:ascii="Arial" w:hAnsi="Arial" w:cs="Arial"/>
        </w:rPr>
        <w:fldChar w:fldCharType="begin"/>
      </w:r>
      <w:r w:rsidRPr="009A655E">
        <w:rPr>
          <w:rFonts w:ascii="Arial" w:hAnsi="Arial" w:cs="Arial"/>
        </w:rPr>
        <w:instrText xml:space="preserve"> LINK Excel.Sheet.12 "C:\\Users\\ivobejdova\\Desktop\\Digitální Česko\\Kopie - Kopie - Uplna_sestava_zameru_DC_All_2_22-01-2019 _ Dezi_IKČR5.xlsx" "4.2!R5C1:R139C2" \a \f 4 \h </w:instrText>
      </w:r>
      <w:r w:rsidR="00141064" w:rsidRPr="009A655E">
        <w:rPr>
          <w:rFonts w:ascii="Arial" w:hAnsi="Arial" w:cs="Arial"/>
        </w:rPr>
        <w:instrText xml:space="preserve"> \* MERGEFORMAT </w:instrText>
      </w:r>
      <w:r w:rsidRPr="009A655E">
        <w:rPr>
          <w:rFonts w:ascii="Arial" w:hAnsi="Arial" w:cs="Arial"/>
        </w:rPr>
        <w:fldChar w:fldCharType="separate"/>
      </w:r>
    </w:p>
    <w:tbl>
      <w:tblPr>
        <w:tblW w:w="5000" w:type="pct"/>
        <w:tblCellMar>
          <w:left w:w="70" w:type="dxa"/>
          <w:right w:w="70" w:type="dxa"/>
        </w:tblCellMar>
        <w:tblLook w:val="04A0" w:firstRow="1" w:lastRow="0" w:firstColumn="1" w:lastColumn="0" w:noHBand="0" w:noVBand="1"/>
      </w:tblPr>
      <w:tblGrid>
        <w:gridCol w:w="7621"/>
        <w:gridCol w:w="1441"/>
      </w:tblGrid>
      <w:tr w:rsidR="00FF6DC1" w:rsidRPr="009A655E" w14:paraId="4442B0E5" w14:textId="77777777" w:rsidTr="00EF7C99">
        <w:trPr>
          <w:trHeight w:val="412"/>
        </w:trPr>
        <w:tc>
          <w:tcPr>
            <w:tcW w:w="4205" w:type="pct"/>
            <w:tcBorders>
              <w:top w:val="nil"/>
              <w:left w:val="single" w:sz="4" w:space="0" w:color="auto"/>
              <w:bottom w:val="single" w:sz="4" w:space="0" w:color="4472C4"/>
              <w:right w:val="single" w:sz="4" w:space="0" w:color="auto"/>
            </w:tcBorders>
            <w:shd w:val="clear" w:color="203764" w:fill="203764"/>
            <w:vAlign w:val="bottom"/>
            <w:hideMark/>
          </w:tcPr>
          <w:p w14:paraId="438BAB8E" w14:textId="77777777" w:rsidR="00FF6DC1" w:rsidRPr="009A655E" w:rsidRDefault="00FF6DC1" w:rsidP="00580303">
            <w:pPr>
              <w:contextualSpacing/>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Gesční úřad / Název záměru / Spolupracující úřady</w:t>
            </w:r>
          </w:p>
        </w:tc>
        <w:tc>
          <w:tcPr>
            <w:tcW w:w="795" w:type="pct"/>
            <w:tcBorders>
              <w:top w:val="nil"/>
              <w:left w:val="single" w:sz="4" w:space="0" w:color="auto"/>
              <w:bottom w:val="single" w:sz="4" w:space="0" w:color="4472C4"/>
              <w:right w:val="single" w:sz="4" w:space="0" w:color="auto"/>
            </w:tcBorders>
            <w:shd w:val="clear" w:color="203764" w:fill="203764"/>
            <w:noWrap/>
            <w:vAlign w:val="bottom"/>
            <w:hideMark/>
          </w:tcPr>
          <w:p w14:paraId="60414D63" w14:textId="77777777" w:rsidR="00FF6DC1" w:rsidRPr="009A655E" w:rsidRDefault="00FF6DC1" w:rsidP="00580303">
            <w:pPr>
              <w:spacing w:after="0" w:line="240" w:lineRule="auto"/>
              <w:contextualSpacing/>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r>
      <w:tr w:rsidR="00FF6DC1" w:rsidRPr="009A655E" w14:paraId="6D574D85"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4D892A8A"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ČSÚ</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231D8CF" w14:textId="161E5334"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p>
        </w:tc>
      </w:tr>
      <w:tr w:rsidR="00FF6DC1" w:rsidRPr="009A655E" w14:paraId="4746D4EA"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945DCBB"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Digitalizace vnitřních procesů ČSÚ</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831BDB0"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2D6AC0EC"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095E0E5"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Jednotný metainformační systém státní statistické služby, ČSÚ</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0E1B1B2"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5BE572E8"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377ED9B"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orgány státní statistické služby</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AE34546" w14:textId="02477B1B"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5C51A9BD"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0C761E61"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MF</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A781887" w14:textId="0C10B20B"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p>
        </w:tc>
      </w:tr>
      <w:tr w:rsidR="00FF6DC1" w:rsidRPr="009A655E" w14:paraId="774DDCEA"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3E9A86D"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ARES 2.0</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5EF4598"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20F6EBA4"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120F13A"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MV, MPO, </w:t>
            </w:r>
            <w:proofErr w:type="spellStart"/>
            <w:r w:rsidRPr="009A655E">
              <w:rPr>
                <w:rFonts w:ascii="Arial" w:eastAsia="Times New Roman" w:hAnsi="Arial" w:cs="Arial"/>
                <w:color w:val="000000"/>
                <w:spacing w:val="0"/>
                <w:szCs w:val="20"/>
                <w:lang w:eastAsia="cs-CZ"/>
              </w:rPr>
              <w:t>MSp</w:t>
            </w:r>
            <w:proofErr w:type="spellEnd"/>
            <w:r w:rsidRPr="009A655E">
              <w:rPr>
                <w:rFonts w:ascii="Arial" w:eastAsia="Times New Roman" w:hAnsi="Arial" w:cs="Arial"/>
                <w:color w:val="000000"/>
                <w:spacing w:val="0"/>
                <w:szCs w:val="20"/>
                <w:lang w:eastAsia="cs-CZ"/>
              </w:rPr>
              <w:t>, ČSÚ</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7D2E70E" w14:textId="4C163B88"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225A579C"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3BBAB291"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MMR</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0461432A" w14:textId="31AA84A6"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p>
        </w:tc>
      </w:tr>
      <w:tr w:rsidR="00FF6DC1" w:rsidRPr="009A655E" w14:paraId="61539D7D"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EDFBBBB"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Monitorovací systém ESIF MS2021+</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83200BF"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52998BDF" w14:textId="77777777" w:rsidTr="00EF7C99">
        <w:trPr>
          <w:trHeight w:val="51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FCDB926"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Resorty plnící úlohu řídicích orgánů programů a dalších subjektů implementační struktury ESIF, zástupci dodavatelů/dodavatelé</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244C07E" w14:textId="78C50A79"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65D649AA"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6797CBA4"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MPO</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456C466B" w14:textId="45F5D341"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p>
        </w:tc>
      </w:tr>
      <w:tr w:rsidR="00FF6DC1" w:rsidRPr="009A655E" w14:paraId="1A678C19"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8D4F3F2"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Systém podpory agregace dat a analýzy informací o administrativní zátěži </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C9F680D"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04443B81"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176589A"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ÚSÚ</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431C44C" w14:textId="5B730810"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034CB8DC"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48AB7790"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MS</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516B5E3" w14:textId="72D69F2F"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p>
        </w:tc>
      </w:tr>
      <w:tr w:rsidR="00FF6DC1" w:rsidRPr="009A655E" w14:paraId="1D123446"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15C78E9"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Integrovaná procesní a komunikační platforma, ESB resortu </w:t>
            </w:r>
            <w:proofErr w:type="spellStart"/>
            <w:r w:rsidRPr="009A655E">
              <w:rPr>
                <w:rFonts w:ascii="Arial" w:eastAsia="Times New Roman" w:hAnsi="Arial" w:cs="Arial"/>
                <w:b/>
                <w:bCs/>
                <w:color w:val="000000"/>
                <w:spacing w:val="0"/>
                <w:szCs w:val="20"/>
                <w:lang w:eastAsia="cs-CZ"/>
              </w:rPr>
              <w:t>MSp</w:t>
            </w:r>
            <w:proofErr w:type="spellEnd"/>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39743D6"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45E8A530"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5825EDF0"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MŠMT</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4225F9B0" w14:textId="13A05418"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p>
        </w:tc>
      </w:tr>
      <w:tr w:rsidR="00FF6DC1" w:rsidRPr="009A655E" w14:paraId="38210389"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915EA86"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Hodnocení středních a vysokých škol pomocí propojeného datového fondu </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8D2C01E"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6490B5E8"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59160EE"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MPSV; ČSSZ</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5407337" w14:textId="458B7493"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716896FD"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1E9F7693"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MV</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694B174"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36</w:t>
            </w:r>
          </w:p>
        </w:tc>
      </w:tr>
      <w:tr w:rsidR="00FF6DC1" w:rsidRPr="009A655E" w14:paraId="4BDE764A"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4755EAC"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Harmonizace informačních koncepcí OVM s informační koncepcí státu</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5BDC294"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1E254910"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7227286"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Jednotný systém sběru dat ve veřejné správě</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F904EA1"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78FB0992"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770A4BC"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ústřední orgány státní správy + orgány územní samosprávy</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76C836E" w14:textId="7132B3E6"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77891134" w14:textId="77777777" w:rsidTr="00EF7C99">
        <w:trPr>
          <w:trHeight w:val="51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1AB147C"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Koordinace vytvoření jednotného standardu seznamu funkčních a ne-funkčních požadavků klíčových řešení (ERP, HR, ..).</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B3DA8FF"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6BA0822F"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065FE89"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věcně příslušné orgány SS (MF, MV, MPSV)</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3E2B758" w14:textId="5A33ABF8"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0F42746C"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7AF2F67"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Nastavení procesu centrální podpory tvorby architektury úřadů.</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6BA2C4D"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5581CE08"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AD891FC"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Propojený datový fond</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16547D6"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04377D8D" w14:textId="77777777" w:rsidTr="00EF7C99">
        <w:trPr>
          <w:trHeight w:val="51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F7D6394"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Realizace dynamického nákupního systému pro nákup </w:t>
            </w:r>
            <w:proofErr w:type="spellStart"/>
            <w:r w:rsidRPr="009A655E">
              <w:rPr>
                <w:rFonts w:ascii="Arial" w:eastAsia="Times New Roman" w:hAnsi="Arial" w:cs="Arial"/>
                <w:b/>
                <w:bCs/>
                <w:color w:val="000000"/>
                <w:spacing w:val="0"/>
                <w:szCs w:val="20"/>
                <w:lang w:eastAsia="cs-CZ"/>
              </w:rPr>
              <w:t>cloudových</w:t>
            </w:r>
            <w:proofErr w:type="spellEnd"/>
            <w:r w:rsidRPr="009A655E">
              <w:rPr>
                <w:rFonts w:ascii="Arial" w:eastAsia="Times New Roman" w:hAnsi="Arial" w:cs="Arial"/>
                <w:b/>
                <w:bCs/>
                <w:color w:val="000000"/>
                <w:spacing w:val="0"/>
                <w:szCs w:val="20"/>
                <w:lang w:eastAsia="cs-CZ"/>
              </w:rPr>
              <w:t xml:space="preserve"> služeb </w:t>
            </w:r>
            <w:proofErr w:type="spellStart"/>
            <w:r w:rsidRPr="009A655E">
              <w:rPr>
                <w:rFonts w:ascii="Arial" w:eastAsia="Times New Roman" w:hAnsi="Arial" w:cs="Arial"/>
                <w:b/>
                <w:bCs/>
                <w:color w:val="000000"/>
                <w:spacing w:val="0"/>
                <w:szCs w:val="20"/>
                <w:lang w:eastAsia="cs-CZ"/>
              </w:rPr>
              <w:t>IaaS</w:t>
            </w:r>
            <w:proofErr w:type="spellEnd"/>
            <w:r w:rsidRPr="009A655E">
              <w:rPr>
                <w:rFonts w:ascii="Arial" w:eastAsia="Times New Roman" w:hAnsi="Arial" w:cs="Arial"/>
                <w:b/>
                <w:bCs/>
                <w:color w:val="000000"/>
                <w:spacing w:val="0"/>
                <w:szCs w:val="20"/>
                <w:lang w:eastAsia="cs-CZ"/>
              </w:rPr>
              <w:t xml:space="preserve"> a </w:t>
            </w:r>
            <w:proofErr w:type="spellStart"/>
            <w:r w:rsidRPr="009A655E">
              <w:rPr>
                <w:rFonts w:ascii="Arial" w:eastAsia="Times New Roman" w:hAnsi="Arial" w:cs="Arial"/>
                <w:b/>
                <w:bCs/>
                <w:color w:val="000000"/>
                <w:spacing w:val="0"/>
                <w:szCs w:val="20"/>
                <w:lang w:eastAsia="cs-CZ"/>
              </w:rPr>
              <w:t>PaaS</w:t>
            </w:r>
            <w:proofErr w:type="spellEnd"/>
            <w:r w:rsidRPr="009A655E">
              <w:rPr>
                <w:rFonts w:ascii="Arial" w:eastAsia="Times New Roman" w:hAnsi="Arial" w:cs="Arial"/>
                <w:b/>
                <w:bCs/>
                <w:color w:val="000000"/>
                <w:spacing w:val="0"/>
                <w:szCs w:val="20"/>
                <w:lang w:eastAsia="cs-CZ"/>
              </w:rPr>
              <w:t xml:space="preserve"> ve veřejné správě ČR</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8620A72"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0BB89F0D"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E85C9B7"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Realizace kompletních architektur úřadů v OVS, včetně pilotních projektů</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D986DC9"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7DCD8279"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4BA5FE8"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všechny OVS</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CFE2B3C" w14:textId="4672EED8"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455264D2"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0134874"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Rozvoj Národního katalogu otevřených dat</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ECF6495"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0811A746"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393EFB4"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Služba inteligentního slovníku pojmů</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D5F9CDC"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05EA02A3"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84AEBF1"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MŽP; </w:t>
            </w:r>
            <w:proofErr w:type="spellStart"/>
            <w:r w:rsidRPr="009A655E">
              <w:rPr>
                <w:rFonts w:ascii="Arial" w:eastAsia="Times New Roman" w:hAnsi="Arial" w:cs="Arial"/>
                <w:color w:val="000000"/>
                <w:spacing w:val="0"/>
                <w:szCs w:val="20"/>
                <w:lang w:eastAsia="cs-CZ"/>
              </w:rPr>
              <w:t>Cenia</w:t>
            </w:r>
            <w:proofErr w:type="spellEnd"/>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D4A4947" w14:textId="7D08D393"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0953D8D8"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D73D285"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Standardy digitální služby</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F603811"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5B473A58"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0B282D3"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všichni</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tcPr>
          <w:p w14:paraId="0B51C6E0" w14:textId="26A097DB"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29C8DE23"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69619EF"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Vybudování centrálního úložiště architektonických modelů</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76DC91A"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EF7C99" w:rsidRPr="009A655E" w14:paraId="20BE45C4" w14:textId="77777777" w:rsidTr="00EF7C99">
        <w:trPr>
          <w:trHeight w:val="412"/>
        </w:trPr>
        <w:tc>
          <w:tcPr>
            <w:tcW w:w="4205" w:type="pct"/>
            <w:tcBorders>
              <w:top w:val="nil"/>
              <w:left w:val="single" w:sz="4" w:space="0" w:color="auto"/>
              <w:bottom w:val="single" w:sz="4" w:space="0" w:color="4472C4"/>
              <w:right w:val="single" w:sz="4" w:space="0" w:color="auto"/>
            </w:tcBorders>
            <w:shd w:val="clear" w:color="203764" w:fill="203764"/>
            <w:vAlign w:val="bottom"/>
            <w:hideMark/>
          </w:tcPr>
          <w:p w14:paraId="0BA1371C" w14:textId="77777777" w:rsidR="00EF7C99" w:rsidRPr="009A655E" w:rsidRDefault="00EF7C99" w:rsidP="009F087B">
            <w:pPr>
              <w:contextualSpacing/>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lastRenderedPageBreak/>
              <w:t>Gesční úřad / Název záměru / Spolupracující úřady</w:t>
            </w:r>
          </w:p>
        </w:tc>
        <w:tc>
          <w:tcPr>
            <w:tcW w:w="795" w:type="pct"/>
            <w:tcBorders>
              <w:top w:val="nil"/>
              <w:left w:val="single" w:sz="4" w:space="0" w:color="auto"/>
              <w:bottom w:val="single" w:sz="4" w:space="0" w:color="4472C4"/>
              <w:right w:val="single" w:sz="4" w:space="0" w:color="auto"/>
            </w:tcBorders>
            <w:shd w:val="clear" w:color="203764" w:fill="203764"/>
            <w:noWrap/>
            <w:vAlign w:val="bottom"/>
            <w:hideMark/>
          </w:tcPr>
          <w:p w14:paraId="42CBD52F" w14:textId="77777777" w:rsidR="00EF7C99" w:rsidRPr="009A655E" w:rsidRDefault="00EF7C99" w:rsidP="009F087B">
            <w:pPr>
              <w:spacing w:after="0" w:line="240" w:lineRule="auto"/>
              <w:contextualSpacing/>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r>
      <w:tr w:rsidR="00FF6DC1" w:rsidRPr="009A655E" w14:paraId="64CD78BC"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8982B99"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Vydání dokumentu Metody řízení ICT VS.</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0CD7350"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1D68F88B"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F8E2B9E"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Vydání Národního architektonického plánu (NAP)</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C2BF528"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5FC0B2C7"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B20F7C2"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Vydání Národního architektonického rámce (NAR)</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ACDAF09"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5B8BC955"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FD5223B"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Vydání Slovníku/Tezauru </w:t>
            </w:r>
            <w:proofErr w:type="spellStart"/>
            <w:r w:rsidRPr="009A655E">
              <w:rPr>
                <w:rFonts w:ascii="Arial" w:eastAsia="Times New Roman" w:hAnsi="Arial" w:cs="Arial"/>
                <w:b/>
                <w:bCs/>
                <w:color w:val="000000"/>
                <w:spacing w:val="0"/>
                <w:szCs w:val="20"/>
                <w:lang w:eastAsia="cs-CZ"/>
              </w:rPr>
              <w:t>eGovernmentu</w:t>
            </w:r>
            <w:proofErr w:type="spellEnd"/>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E8EE8F4"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7F1B555D"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CB119AA"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Vydávání a aktualizace ICT standardů řešení </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1323B58"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7872ABB0"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6A6CC0B"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NÚKIB</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7EE9FBB" w14:textId="0EFF2C89"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39434178"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2316836"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Vydávání standardů ICT managementu.</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C77C167"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2969F755"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4336325"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NÚKIB</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26F7861" w14:textId="3A55CD58"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2DFB18DB"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1424667"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Vytvoření portálu a katalogu (standardů) poptávaných služeb.</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693C50B"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5FDFDDAB"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90D2BE5"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Vytvoření řídící a podpůrné struktury (útvaru) VS pro </w:t>
            </w:r>
            <w:proofErr w:type="spellStart"/>
            <w:r w:rsidRPr="009A655E">
              <w:rPr>
                <w:rFonts w:ascii="Arial" w:eastAsia="Times New Roman" w:hAnsi="Arial" w:cs="Arial"/>
                <w:b/>
                <w:bCs/>
                <w:color w:val="000000"/>
                <w:spacing w:val="0"/>
                <w:szCs w:val="20"/>
                <w:lang w:eastAsia="cs-CZ"/>
              </w:rPr>
              <w:t>eGC</w:t>
            </w:r>
            <w:proofErr w:type="spellEnd"/>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959AA1C"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479076D2" w14:textId="77777777" w:rsidTr="00EF7C99">
        <w:trPr>
          <w:trHeight w:val="51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51E8844"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Zajištění souladu informačních koncepcí OVS s IK ČR a propojení s procesem schvalování jednotlivých projektů dle UV 889/2015 a zák. 365/2000 Sb.</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F5E813A"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40CF46A1"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7AF4D6E"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Centrální registr záměrů a projektů (</w:t>
            </w:r>
            <w:proofErr w:type="spellStart"/>
            <w:r w:rsidRPr="009A655E">
              <w:rPr>
                <w:rFonts w:ascii="Arial" w:eastAsia="Times New Roman" w:hAnsi="Arial" w:cs="Arial"/>
                <w:b/>
                <w:bCs/>
                <w:color w:val="000000"/>
                <w:spacing w:val="0"/>
                <w:szCs w:val="20"/>
                <w:lang w:eastAsia="cs-CZ"/>
              </w:rPr>
              <w:t>eGovernment</w:t>
            </w:r>
            <w:proofErr w:type="spellEnd"/>
            <w:r w:rsidRPr="009A655E">
              <w:rPr>
                <w:rFonts w:ascii="Arial" w:eastAsia="Times New Roman" w:hAnsi="Arial" w:cs="Arial"/>
                <w:b/>
                <w:bCs/>
                <w:color w:val="000000"/>
                <w:spacing w:val="0"/>
                <w:szCs w:val="20"/>
                <w:lang w:eastAsia="cs-CZ"/>
              </w:rPr>
              <w:t>)</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B3A25F7"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26771469"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ED9E4A6"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Příprava vybudování </w:t>
            </w:r>
            <w:proofErr w:type="spellStart"/>
            <w:r w:rsidRPr="009A655E">
              <w:rPr>
                <w:rFonts w:ascii="Arial" w:eastAsia="Times New Roman" w:hAnsi="Arial" w:cs="Arial"/>
                <w:b/>
                <w:bCs/>
                <w:color w:val="000000"/>
                <w:spacing w:val="0"/>
                <w:szCs w:val="20"/>
                <w:lang w:eastAsia="cs-CZ"/>
              </w:rPr>
              <w:t>eGovernment</w:t>
            </w:r>
            <w:proofErr w:type="spellEnd"/>
            <w:r w:rsidRPr="009A655E">
              <w:rPr>
                <w:rFonts w:ascii="Arial" w:eastAsia="Times New Roman" w:hAnsi="Arial" w:cs="Arial"/>
                <w:b/>
                <w:bCs/>
                <w:color w:val="000000"/>
                <w:spacing w:val="0"/>
                <w:szCs w:val="20"/>
                <w:lang w:eastAsia="cs-CZ"/>
              </w:rPr>
              <w:t xml:space="preserve"> </w:t>
            </w:r>
            <w:proofErr w:type="spellStart"/>
            <w:r w:rsidRPr="009A655E">
              <w:rPr>
                <w:rFonts w:ascii="Arial" w:eastAsia="Times New Roman" w:hAnsi="Arial" w:cs="Arial"/>
                <w:b/>
                <w:bCs/>
                <w:color w:val="000000"/>
                <w:spacing w:val="0"/>
                <w:szCs w:val="20"/>
                <w:lang w:eastAsia="cs-CZ"/>
              </w:rPr>
              <w:t>cloudu</w:t>
            </w:r>
            <w:proofErr w:type="spellEnd"/>
            <w:r w:rsidRPr="009A655E">
              <w:rPr>
                <w:rFonts w:ascii="Arial" w:eastAsia="Times New Roman" w:hAnsi="Arial" w:cs="Arial"/>
                <w:b/>
                <w:bCs/>
                <w:color w:val="000000"/>
                <w:spacing w:val="0"/>
                <w:szCs w:val="20"/>
                <w:lang w:eastAsia="cs-CZ"/>
              </w:rPr>
              <w:t xml:space="preserve"> </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8259FFB"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5F22C7ED"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156CAC6"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RVIS; MF; NÚKIB; vybrané ústřední orgány státní a veřejné sféry; ICT Unie</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9ADE479" w14:textId="1E8B3589"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5F09C54B"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45CC45C"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Analýza právního prostředí pro nelegislativní aplikaci Open Source</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5E5E188"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488842F3"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4E2B281"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MF; NUKIB</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7E6B3B0" w14:textId="5BF1A107"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4B1C0D5E"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E7D4037"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Oddělení sdíleného kódu a vyváženého partnerství - Část pro zásadu Z16</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61552F4"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227FD029"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E39A7DE"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MF</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4E9A585" w14:textId="145558FF"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3BCF47A2"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C617D81"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Vybudování portálu code.gov.cz</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31871B6"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17BC9308"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85A1515"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Metodická a procesní podpora </w:t>
            </w:r>
            <w:proofErr w:type="spellStart"/>
            <w:r w:rsidRPr="009A655E">
              <w:rPr>
                <w:rFonts w:ascii="Arial" w:eastAsia="Times New Roman" w:hAnsi="Arial" w:cs="Arial"/>
                <w:b/>
                <w:bCs/>
                <w:color w:val="000000"/>
                <w:spacing w:val="0"/>
                <w:szCs w:val="20"/>
                <w:lang w:eastAsia="cs-CZ"/>
              </w:rPr>
              <w:t>OpenSource</w:t>
            </w:r>
            <w:proofErr w:type="spellEnd"/>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2E78A97"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7799E171"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C8F536B"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Transformace stávajících smluvních vztahů a procesů řízení dodávky služeb na vyvážené partnerství.</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1800704"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45DCA979"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79F9BC2"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Oddělení sdíleného kódu a vyváženého partnerství - Část pro Zásadu Z17</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12725AA"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6243D346"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4D9D308"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proofErr w:type="spellStart"/>
            <w:r w:rsidRPr="009A655E">
              <w:rPr>
                <w:rFonts w:ascii="Arial" w:eastAsia="Times New Roman" w:hAnsi="Arial" w:cs="Arial"/>
                <w:b/>
                <w:bCs/>
                <w:color w:val="000000"/>
                <w:spacing w:val="0"/>
                <w:szCs w:val="20"/>
                <w:lang w:eastAsia="cs-CZ"/>
              </w:rPr>
              <w:t>Agendový</w:t>
            </w:r>
            <w:proofErr w:type="spellEnd"/>
            <w:r w:rsidRPr="009A655E">
              <w:rPr>
                <w:rFonts w:ascii="Arial" w:eastAsia="Times New Roman" w:hAnsi="Arial" w:cs="Arial"/>
                <w:b/>
                <w:bCs/>
                <w:color w:val="000000"/>
                <w:spacing w:val="0"/>
                <w:szCs w:val="20"/>
                <w:lang w:eastAsia="cs-CZ"/>
              </w:rPr>
              <w:t xml:space="preserve"> integrovaný cizinecký </w:t>
            </w:r>
            <w:proofErr w:type="spellStart"/>
            <w:r w:rsidRPr="009A655E">
              <w:rPr>
                <w:rFonts w:ascii="Arial" w:eastAsia="Times New Roman" w:hAnsi="Arial" w:cs="Arial"/>
                <w:b/>
                <w:bCs/>
                <w:color w:val="000000"/>
                <w:spacing w:val="0"/>
                <w:szCs w:val="20"/>
                <w:lang w:eastAsia="cs-CZ"/>
              </w:rPr>
              <w:t>agendový</w:t>
            </w:r>
            <w:proofErr w:type="spellEnd"/>
            <w:r w:rsidRPr="009A655E">
              <w:rPr>
                <w:rFonts w:ascii="Arial" w:eastAsia="Times New Roman" w:hAnsi="Arial" w:cs="Arial"/>
                <w:b/>
                <w:bCs/>
                <w:color w:val="000000"/>
                <w:spacing w:val="0"/>
                <w:szCs w:val="20"/>
                <w:lang w:eastAsia="cs-CZ"/>
              </w:rPr>
              <w:t xml:space="preserve"> systém (ICAS) - prováděcí projekt a zadávací dokumentace</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381B685"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21290749"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F0CFECB"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Evropská komise</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0978DD6" w14:textId="50A96E20"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39CFDB3B"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E094C5E"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proofErr w:type="spellStart"/>
            <w:r w:rsidRPr="009A655E">
              <w:rPr>
                <w:rFonts w:ascii="Arial" w:eastAsia="Times New Roman" w:hAnsi="Arial" w:cs="Arial"/>
                <w:b/>
                <w:bCs/>
                <w:color w:val="000000"/>
                <w:spacing w:val="0"/>
                <w:szCs w:val="20"/>
                <w:lang w:eastAsia="cs-CZ"/>
              </w:rPr>
              <w:t>Agendový</w:t>
            </w:r>
            <w:proofErr w:type="spellEnd"/>
            <w:r w:rsidRPr="009A655E">
              <w:rPr>
                <w:rFonts w:ascii="Arial" w:eastAsia="Times New Roman" w:hAnsi="Arial" w:cs="Arial"/>
                <w:b/>
                <w:bCs/>
                <w:color w:val="000000"/>
                <w:spacing w:val="0"/>
                <w:szCs w:val="20"/>
                <w:lang w:eastAsia="cs-CZ"/>
              </w:rPr>
              <w:t xml:space="preserve"> integrovaný cizinecký </w:t>
            </w:r>
            <w:proofErr w:type="spellStart"/>
            <w:r w:rsidRPr="009A655E">
              <w:rPr>
                <w:rFonts w:ascii="Arial" w:eastAsia="Times New Roman" w:hAnsi="Arial" w:cs="Arial"/>
                <w:b/>
                <w:bCs/>
                <w:color w:val="000000"/>
                <w:spacing w:val="0"/>
                <w:szCs w:val="20"/>
                <w:lang w:eastAsia="cs-CZ"/>
              </w:rPr>
              <w:t>agendový</w:t>
            </w:r>
            <w:proofErr w:type="spellEnd"/>
            <w:r w:rsidRPr="009A655E">
              <w:rPr>
                <w:rFonts w:ascii="Arial" w:eastAsia="Times New Roman" w:hAnsi="Arial" w:cs="Arial"/>
                <w:b/>
                <w:bCs/>
                <w:color w:val="000000"/>
                <w:spacing w:val="0"/>
                <w:szCs w:val="20"/>
                <w:lang w:eastAsia="cs-CZ"/>
              </w:rPr>
              <w:t xml:space="preserve"> systém (ICAS) - realizace</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5C38B9E"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3AABABBF"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72BEB91"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Příprava novelizace  vyhlášky 529/2006 Sb.</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AF8ED11"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0804DFBC"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6E8A0EA"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Všechny</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5722BBF" w14:textId="165BF9B1"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723DCBD8"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E07DC41"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Ustavení, obsazení a spuštění útvaru "CIO VS" na MV</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E9982DA"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63087151"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7C217D4"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OHA, </w:t>
            </w:r>
            <w:proofErr w:type="spellStart"/>
            <w:r w:rsidRPr="009A655E">
              <w:rPr>
                <w:rFonts w:ascii="Arial" w:eastAsia="Times New Roman" w:hAnsi="Arial" w:cs="Arial"/>
                <w:color w:val="000000"/>
                <w:spacing w:val="0"/>
                <w:szCs w:val="20"/>
                <w:lang w:eastAsia="cs-CZ"/>
              </w:rPr>
              <w:t>OeG</w:t>
            </w:r>
            <w:proofErr w:type="spellEnd"/>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C18EB51" w14:textId="22AF8E22"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283C31E8"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5F02A09"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Provozní informační systém Ověřený e-mail</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9896D8A"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49FCA02E"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85364FA"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proofErr w:type="spellStart"/>
            <w:r w:rsidRPr="009A655E">
              <w:rPr>
                <w:rFonts w:ascii="Arial" w:eastAsia="Times New Roman" w:hAnsi="Arial" w:cs="Arial"/>
                <w:color w:val="000000"/>
                <w:spacing w:val="0"/>
                <w:szCs w:val="20"/>
                <w:lang w:eastAsia="cs-CZ"/>
              </w:rPr>
              <w:t>Nakit</w:t>
            </w:r>
            <w:proofErr w:type="spellEnd"/>
            <w:r w:rsidRPr="009A655E">
              <w:rPr>
                <w:rFonts w:ascii="Arial" w:eastAsia="Times New Roman" w:hAnsi="Arial" w:cs="Arial"/>
                <w:color w:val="000000"/>
                <w:spacing w:val="0"/>
                <w:szCs w:val="20"/>
                <w:lang w:eastAsia="cs-CZ"/>
              </w:rPr>
              <w:t>; všechny úřady</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255A08A" w14:textId="26B05058"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72917673"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B99DA93"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Analýza a příprava jednotného ERP a HR systému pro veřejnou správu </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8633FBF"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5F74DFF8" w14:textId="77777777" w:rsidTr="00EF7C99">
        <w:trPr>
          <w:trHeight w:val="51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9426333"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Vytvoření zpětnovazebního kanálu na portálu PVS (gov.cz) a </w:t>
            </w:r>
            <w:proofErr w:type="spellStart"/>
            <w:r w:rsidRPr="009A655E">
              <w:rPr>
                <w:rFonts w:ascii="Arial" w:eastAsia="Times New Roman" w:hAnsi="Arial" w:cs="Arial"/>
                <w:b/>
                <w:bCs/>
                <w:color w:val="000000"/>
                <w:spacing w:val="0"/>
                <w:szCs w:val="20"/>
                <w:lang w:eastAsia="cs-CZ"/>
              </w:rPr>
              <w:t>CzechPOINT</w:t>
            </w:r>
            <w:proofErr w:type="spellEnd"/>
            <w:r w:rsidRPr="009A655E">
              <w:rPr>
                <w:rFonts w:ascii="Arial" w:eastAsia="Times New Roman" w:hAnsi="Arial" w:cs="Arial"/>
                <w:b/>
                <w:bCs/>
                <w:color w:val="000000"/>
                <w:spacing w:val="0"/>
                <w:szCs w:val="20"/>
                <w:lang w:eastAsia="cs-CZ"/>
              </w:rPr>
              <w:t>, včetně útvaru a procesů vyhodnocování podnětů.</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2E467F5"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005A5B65"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1C10F41"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MV</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672E225" w14:textId="7F2DC006"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27EFF545"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570DCC7"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proofErr w:type="spellStart"/>
            <w:r w:rsidRPr="009A655E">
              <w:rPr>
                <w:rFonts w:ascii="Arial" w:eastAsia="Times New Roman" w:hAnsi="Arial" w:cs="Arial"/>
                <w:b/>
                <w:bCs/>
                <w:color w:val="000000"/>
                <w:spacing w:val="0"/>
                <w:szCs w:val="20"/>
                <w:lang w:eastAsia="cs-CZ"/>
              </w:rPr>
              <w:t>Agendový</w:t>
            </w:r>
            <w:proofErr w:type="spellEnd"/>
            <w:r w:rsidRPr="009A655E">
              <w:rPr>
                <w:rFonts w:ascii="Arial" w:eastAsia="Times New Roman" w:hAnsi="Arial" w:cs="Arial"/>
                <w:b/>
                <w:bCs/>
                <w:color w:val="000000"/>
                <w:spacing w:val="0"/>
                <w:szCs w:val="20"/>
                <w:lang w:eastAsia="cs-CZ"/>
              </w:rPr>
              <w:t xml:space="preserve"> informační systém správy voleb</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5D282C7"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582AFD1D"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BA11DFA"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ČSÚ</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F07C55B" w14:textId="3935B3CF"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bl>
    <w:p w14:paraId="31C8C8C4" w14:textId="77777777" w:rsidR="00EF7C99" w:rsidRDefault="00EF7C99">
      <w:r>
        <w:br w:type="page"/>
      </w:r>
    </w:p>
    <w:tbl>
      <w:tblPr>
        <w:tblW w:w="5000" w:type="pct"/>
        <w:tblCellMar>
          <w:left w:w="70" w:type="dxa"/>
          <w:right w:w="70" w:type="dxa"/>
        </w:tblCellMar>
        <w:tblLook w:val="04A0" w:firstRow="1" w:lastRow="0" w:firstColumn="1" w:lastColumn="0" w:noHBand="0" w:noVBand="1"/>
      </w:tblPr>
      <w:tblGrid>
        <w:gridCol w:w="7621"/>
        <w:gridCol w:w="1441"/>
      </w:tblGrid>
      <w:tr w:rsidR="00EF7C99" w:rsidRPr="009A655E" w14:paraId="4B9E7BCA" w14:textId="77777777" w:rsidTr="00EF7C99">
        <w:trPr>
          <w:trHeight w:val="412"/>
        </w:trPr>
        <w:tc>
          <w:tcPr>
            <w:tcW w:w="4205" w:type="pct"/>
            <w:tcBorders>
              <w:top w:val="nil"/>
              <w:left w:val="single" w:sz="4" w:space="0" w:color="auto"/>
              <w:bottom w:val="single" w:sz="4" w:space="0" w:color="4472C4"/>
              <w:right w:val="single" w:sz="4" w:space="0" w:color="auto"/>
            </w:tcBorders>
            <w:shd w:val="clear" w:color="203764" w:fill="203764"/>
            <w:vAlign w:val="bottom"/>
            <w:hideMark/>
          </w:tcPr>
          <w:p w14:paraId="7ECAD9FF" w14:textId="77777777" w:rsidR="00EF7C99" w:rsidRPr="009A655E" w:rsidRDefault="00EF7C99" w:rsidP="009F087B">
            <w:pPr>
              <w:contextualSpacing/>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lastRenderedPageBreak/>
              <w:t>Gesční úřad / Název záměru / Spolupracující úřady</w:t>
            </w:r>
          </w:p>
        </w:tc>
        <w:tc>
          <w:tcPr>
            <w:tcW w:w="795" w:type="pct"/>
            <w:tcBorders>
              <w:top w:val="nil"/>
              <w:left w:val="single" w:sz="4" w:space="0" w:color="auto"/>
              <w:bottom w:val="single" w:sz="4" w:space="0" w:color="4472C4"/>
              <w:right w:val="single" w:sz="4" w:space="0" w:color="auto"/>
            </w:tcBorders>
            <w:shd w:val="clear" w:color="203764" w:fill="203764"/>
            <w:noWrap/>
            <w:vAlign w:val="bottom"/>
            <w:hideMark/>
          </w:tcPr>
          <w:p w14:paraId="471A00D3" w14:textId="77777777" w:rsidR="00EF7C99" w:rsidRPr="009A655E" w:rsidRDefault="00EF7C99" w:rsidP="009F087B">
            <w:pPr>
              <w:spacing w:after="0" w:line="240" w:lineRule="auto"/>
              <w:contextualSpacing/>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r>
      <w:tr w:rsidR="00FF6DC1" w:rsidRPr="009A655E" w14:paraId="0BAC03AD"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043D1F33" w14:textId="63E05FD1"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MZ</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37E29CF4" w14:textId="5D4DFC31"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p>
        </w:tc>
      </w:tr>
      <w:tr w:rsidR="00FF6DC1" w:rsidRPr="009A655E" w14:paraId="11A8211C"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115BED1"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Resortní informační systém KHS MZČR</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A462FE5"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2673C391"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A0AFC7F"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MV</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2857F5D" w14:textId="12C4D09A"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1FD22B9D"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2224EAB"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Rozvoj informačního systému hygienické služby (hygienických registrů) s výstupy GDPR</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930CA6B"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141BCF3B"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CDFD71D"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MV</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24C4C67" w14:textId="3C3C6098"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49962A47"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9E9CCAD"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Systém státního zdravotního dozoru – evidence zakázek u zdravotních ústavů</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95DABD6"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26475E48"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0E0B119"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MV; MMR</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6F6D49C" w14:textId="37672382"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5EC5A221" w14:textId="77777777" w:rsidTr="00EF7C99">
        <w:trPr>
          <w:trHeight w:val="51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AF8C26E" w14:textId="331D2D5C"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Institucionalizace elektronizace </w:t>
            </w:r>
            <w:r w:rsidR="00580303" w:rsidRPr="009A655E">
              <w:rPr>
                <w:rFonts w:ascii="Arial" w:eastAsia="Times New Roman" w:hAnsi="Arial" w:cs="Arial"/>
                <w:b/>
                <w:bCs/>
                <w:color w:val="000000"/>
                <w:spacing w:val="0"/>
                <w:szCs w:val="20"/>
                <w:lang w:eastAsia="cs-CZ"/>
              </w:rPr>
              <w:t>zdravotnictví – zajištění</w:t>
            </w:r>
            <w:r w:rsidRPr="009A655E">
              <w:rPr>
                <w:rFonts w:ascii="Arial" w:eastAsia="Times New Roman" w:hAnsi="Arial" w:cs="Arial"/>
                <w:b/>
                <w:bCs/>
                <w:color w:val="000000"/>
                <w:spacing w:val="0"/>
                <w:szCs w:val="20"/>
                <w:lang w:eastAsia="cs-CZ"/>
              </w:rPr>
              <w:t xml:space="preserve"> funkce nově zřizovaného Národního centra elektronického zdravotnictví.</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447BA5F"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03FFD488"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EE9C11A"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ÚZIS; SÚKL, MF; MV; krajské úřady; zdravotní pojišťovny</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8A1D89D" w14:textId="13B389D2"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4CF14C37"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889228D"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proofErr w:type="spellStart"/>
            <w:r w:rsidRPr="009A655E">
              <w:rPr>
                <w:rFonts w:ascii="Arial" w:eastAsia="Times New Roman" w:hAnsi="Arial" w:cs="Arial"/>
                <w:b/>
                <w:bCs/>
                <w:color w:val="000000"/>
                <w:spacing w:val="0"/>
                <w:szCs w:val="20"/>
                <w:lang w:eastAsia="cs-CZ"/>
              </w:rPr>
              <w:t>Enterprise</w:t>
            </w:r>
            <w:proofErr w:type="spellEnd"/>
            <w:r w:rsidRPr="009A655E">
              <w:rPr>
                <w:rFonts w:ascii="Arial" w:eastAsia="Times New Roman" w:hAnsi="Arial" w:cs="Arial"/>
                <w:b/>
                <w:bCs/>
                <w:color w:val="000000"/>
                <w:spacing w:val="0"/>
                <w:szCs w:val="20"/>
                <w:lang w:eastAsia="cs-CZ"/>
              </w:rPr>
              <w:t xml:space="preserve"> architektura klíčových projektů pro rozvoj elektronizace zdravotnictví</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FFF3718"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39B1AD2A"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005B22B"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MV</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59113CE" w14:textId="48AD4749"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44A3E68D"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04CEA3D"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Jednotná účetní, majetková evidence Ministerstva zdravotnictví</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1C31906"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7EAC9C24"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ED09439"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ÚZIS</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2D34938" w14:textId="563FF70B"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28EA022D"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EEF1721"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Jednotný systém mzdové a personální evidence Ministerstva zdravotnictví</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55715BE"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16E7516E"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4623E68"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ÚZIS</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800EF41" w14:textId="38EBD561"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73E84C24"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32BA102"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Jednotná spisová služba Ministerstva zdravotnictví  ČR</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BCC9E78"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74ABADA2"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1BDE64F"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ÚZIS</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D392775" w14:textId="32D26125"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50F9A5A8"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793122E6"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proofErr w:type="spellStart"/>
            <w:r w:rsidRPr="009A655E">
              <w:rPr>
                <w:rFonts w:ascii="Arial" w:eastAsia="Times New Roman" w:hAnsi="Arial" w:cs="Arial"/>
                <w:b/>
                <w:bCs/>
                <w:color w:val="000000"/>
                <w:spacing w:val="0"/>
                <w:szCs w:val="20"/>
                <w:lang w:eastAsia="cs-CZ"/>
              </w:rPr>
              <w:t>MZe</w:t>
            </w:r>
            <w:proofErr w:type="spellEnd"/>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D14C5EA" w14:textId="1D53826B"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p>
        </w:tc>
      </w:tr>
      <w:tr w:rsidR="00FF6DC1" w:rsidRPr="009A655E" w14:paraId="324669E0"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454FD6B"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Publikační datové úložiště resortu </w:t>
            </w:r>
            <w:proofErr w:type="spellStart"/>
            <w:r w:rsidRPr="009A655E">
              <w:rPr>
                <w:rFonts w:ascii="Arial" w:eastAsia="Times New Roman" w:hAnsi="Arial" w:cs="Arial"/>
                <w:b/>
                <w:bCs/>
                <w:color w:val="000000"/>
                <w:spacing w:val="0"/>
                <w:szCs w:val="20"/>
                <w:lang w:eastAsia="cs-CZ"/>
              </w:rPr>
              <w:t>MZe</w:t>
            </w:r>
            <w:proofErr w:type="spellEnd"/>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B8AAE1E"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21003CB6"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405EF874"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MŽP</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66E5003" w14:textId="7DF3F2F2"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p>
        </w:tc>
      </w:tr>
      <w:tr w:rsidR="00FF6DC1" w:rsidRPr="009A655E" w14:paraId="79C4450E"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125DFBF"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Open data v resortu ŽP</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5055CC2"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632B9904"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99A2E55"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rezortní organizace ŽP, MVČR jako gestor problematiky Open data</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AF063A6" w14:textId="529F58D8"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7FEEB807"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A9A13C2"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proofErr w:type="spellStart"/>
            <w:r w:rsidRPr="009A655E">
              <w:rPr>
                <w:rFonts w:ascii="Arial" w:eastAsia="Times New Roman" w:hAnsi="Arial" w:cs="Arial"/>
                <w:b/>
                <w:bCs/>
                <w:color w:val="000000"/>
                <w:spacing w:val="0"/>
                <w:szCs w:val="20"/>
                <w:lang w:eastAsia="cs-CZ"/>
              </w:rPr>
              <w:t>Agendový</w:t>
            </w:r>
            <w:proofErr w:type="spellEnd"/>
            <w:r w:rsidRPr="009A655E">
              <w:rPr>
                <w:rFonts w:ascii="Arial" w:eastAsia="Times New Roman" w:hAnsi="Arial" w:cs="Arial"/>
                <w:b/>
                <w:bCs/>
                <w:color w:val="000000"/>
                <w:spacing w:val="0"/>
                <w:szCs w:val="20"/>
                <w:lang w:eastAsia="cs-CZ"/>
              </w:rPr>
              <w:t xml:space="preserve"> informační systém ISOH 2 </w:t>
            </w:r>
            <w:proofErr w:type="spellStart"/>
            <w:r w:rsidRPr="009A655E">
              <w:rPr>
                <w:rFonts w:ascii="Arial" w:eastAsia="Times New Roman" w:hAnsi="Arial" w:cs="Arial"/>
                <w:b/>
                <w:bCs/>
                <w:color w:val="000000"/>
                <w:spacing w:val="0"/>
                <w:szCs w:val="20"/>
                <w:lang w:eastAsia="cs-CZ"/>
              </w:rPr>
              <w:t>Mžp</w:t>
            </w:r>
            <w:proofErr w:type="spellEnd"/>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3F4C322"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0F2792FF"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416EC18"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krajské úřad; ORP; SFŽP; ČIŽP; PČ </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E6BF875" w14:textId="16CD68E4"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2D22722E"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C3F0917"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Vytvoření </w:t>
            </w:r>
            <w:proofErr w:type="spellStart"/>
            <w:r w:rsidRPr="009A655E">
              <w:rPr>
                <w:rFonts w:ascii="Arial" w:eastAsia="Times New Roman" w:hAnsi="Arial" w:cs="Arial"/>
                <w:b/>
                <w:bCs/>
                <w:color w:val="000000"/>
                <w:spacing w:val="0"/>
                <w:szCs w:val="20"/>
                <w:lang w:eastAsia="cs-CZ"/>
              </w:rPr>
              <w:t>Geoportál</w:t>
            </w:r>
            <w:proofErr w:type="spellEnd"/>
            <w:r w:rsidRPr="009A655E">
              <w:rPr>
                <w:rFonts w:ascii="Arial" w:eastAsia="Times New Roman" w:hAnsi="Arial" w:cs="Arial"/>
                <w:b/>
                <w:bCs/>
                <w:color w:val="000000"/>
                <w:spacing w:val="0"/>
                <w:szCs w:val="20"/>
                <w:lang w:eastAsia="cs-CZ"/>
              </w:rPr>
              <w:t xml:space="preserve"> 2 CENIA MŽP</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94CAA00"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1E110E10"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D8320AF"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orgány veřejné správy; kraje; obce; univerzity; veřejnost</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A89A879" w14:textId="325162FC"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2C749A5D"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0F554911"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ÚPV</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55E0CF11" w14:textId="38C53B4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p>
        </w:tc>
      </w:tr>
      <w:tr w:rsidR="00FF6DC1" w:rsidRPr="009A655E" w14:paraId="55A8FC54"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052BDCD"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PPDF a zavedení AI v AIS průmyslových práv, ÚPV</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148170C"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1612BC6B" w14:textId="77777777" w:rsidTr="00EF7C99">
        <w:trPr>
          <w:trHeight w:val="51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EE4FB9B"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Evropský patentový úřad; Úřad Evropské unie pro duševní vlastnictví; Světová organizace duševního vlastnictví; národní patentové úřady</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1954206" w14:textId="2EDA9203"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5D87CC2F"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67D31F59"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ÚZIS</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966884D" w14:textId="54FE6518"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p>
        </w:tc>
      </w:tr>
      <w:tr w:rsidR="00FF6DC1" w:rsidRPr="009A655E" w14:paraId="0DFC47AE"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DB11B97"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Rozvoj základní resortní infrastruktury elektronického zdravotnictví ČR</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E7C34A4"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2E26B055"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256985C"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MV; MMR</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F1FB319" w14:textId="48109468"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78382B65"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D47763C"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Rozvoj autoritativní datové základny elektronického zdravotnictví</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98FAEF7"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10B14DEF"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DE5B096"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MV; MMR</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FB43DBE" w14:textId="2E46A24F"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5FD4429E" w14:textId="77777777" w:rsidTr="00EF7C99">
        <w:trPr>
          <w:trHeight w:val="51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D078E3B"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Rozvoj technologické platformy registrů NZIS, modernizace vytěžování jejich obsahu a rozšíření jejich informační kapacity</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5E8676B"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3EEC9239"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D0CA3ED"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MZCR</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8F9B6F5" w14:textId="5AF150C5"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EF7C99" w:rsidRPr="009A655E" w14:paraId="619463CD" w14:textId="77777777" w:rsidTr="00EF7C99">
        <w:trPr>
          <w:trHeight w:val="412"/>
        </w:trPr>
        <w:tc>
          <w:tcPr>
            <w:tcW w:w="4205" w:type="pct"/>
            <w:tcBorders>
              <w:top w:val="nil"/>
              <w:left w:val="single" w:sz="4" w:space="0" w:color="auto"/>
              <w:bottom w:val="single" w:sz="4" w:space="0" w:color="4472C4"/>
              <w:right w:val="single" w:sz="4" w:space="0" w:color="auto"/>
            </w:tcBorders>
            <w:shd w:val="clear" w:color="203764" w:fill="203764"/>
            <w:vAlign w:val="bottom"/>
            <w:hideMark/>
          </w:tcPr>
          <w:p w14:paraId="045260FF" w14:textId="77777777" w:rsidR="00EF7C99" w:rsidRPr="009A655E" w:rsidRDefault="00EF7C99" w:rsidP="009F087B">
            <w:pPr>
              <w:contextualSpacing/>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lastRenderedPageBreak/>
              <w:t>Gesční úřad / Název záměru / Spolupracující úřady</w:t>
            </w:r>
          </w:p>
        </w:tc>
        <w:tc>
          <w:tcPr>
            <w:tcW w:w="795" w:type="pct"/>
            <w:tcBorders>
              <w:top w:val="nil"/>
              <w:left w:val="single" w:sz="4" w:space="0" w:color="auto"/>
              <w:bottom w:val="single" w:sz="4" w:space="0" w:color="4472C4"/>
              <w:right w:val="single" w:sz="4" w:space="0" w:color="auto"/>
            </w:tcBorders>
            <w:shd w:val="clear" w:color="203764" w:fill="203764"/>
            <w:noWrap/>
            <w:vAlign w:val="bottom"/>
            <w:hideMark/>
          </w:tcPr>
          <w:p w14:paraId="675FCEFB" w14:textId="77777777" w:rsidR="00EF7C99" w:rsidRPr="009A655E" w:rsidRDefault="00EF7C99" w:rsidP="009F087B">
            <w:pPr>
              <w:spacing w:after="0" w:line="240" w:lineRule="auto"/>
              <w:contextualSpacing/>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r>
      <w:tr w:rsidR="00FF6DC1" w:rsidRPr="009A655E" w14:paraId="498DB85D"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14B2578C"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ÚV</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8D54A3D" w14:textId="54884A82"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p>
        </w:tc>
      </w:tr>
      <w:tr w:rsidR="00FF6DC1" w:rsidRPr="009A655E" w14:paraId="6C40E056"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CE69615" w14:textId="77777777" w:rsidR="00FF6DC1" w:rsidRPr="009A655E" w:rsidRDefault="00FF6DC1" w:rsidP="00580303">
            <w:pPr>
              <w:spacing w:after="0" w:line="240" w:lineRule="auto"/>
              <w:contextualSpacing/>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Platforma komunikace a sdílení znalostí programu „Digitální Česko“ </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5189CB7" w14:textId="77777777" w:rsidR="00FF6DC1" w:rsidRPr="009A655E" w:rsidRDefault="00FF6DC1" w:rsidP="00580303">
            <w:pPr>
              <w:spacing w:after="0" w:line="240" w:lineRule="auto"/>
              <w:contextualSpacing/>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FF6DC1" w:rsidRPr="009A655E" w14:paraId="2AD29648"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FEB2481" w14:textId="77777777" w:rsidR="00FF6DC1" w:rsidRPr="009A655E" w:rsidRDefault="00FF6DC1" w:rsidP="00580303">
            <w:pPr>
              <w:spacing w:after="0" w:line="240" w:lineRule="auto"/>
              <w:contextualSpacing/>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MPO; MV; všichni</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AE413A6" w14:textId="717E820B" w:rsidR="00FF6DC1" w:rsidRPr="009A655E" w:rsidRDefault="00FF6DC1" w:rsidP="00580303">
            <w:pPr>
              <w:spacing w:after="0" w:line="240" w:lineRule="auto"/>
              <w:contextualSpacing/>
              <w:jc w:val="center"/>
              <w:rPr>
                <w:rFonts w:ascii="Arial" w:eastAsia="Times New Roman" w:hAnsi="Arial" w:cs="Arial"/>
                <w:color w:val="000000"/>
                <w:spacing w:val="0"/>
                <w:szCs w:val="20"/>
                <w:lang w:eastAsia="cs-CZ"/>
              </w:rPr>
            </w:pPr>
          </w:p>
        </w:tc>
      </w:tr>
      <w:tr w:rsidR="00FF6DC1" w:rsidRPr="009A655E" w14:paraId="6974DBEB" w14:textId="77777777" w:rsidTr="00EF7C99">
        <w:trPr>
          <w:trHeight w:val="300"/>
        </w:trPr>
        <w:tc>
          <w:tcPr>
            <w:tcW w:w="4205" w:type="pct"/>
            <w:tcBorders>
              <w:top w:val="single" w:sz="4" w:space="0" w:color="D9E1F2"/>
              <w:left w:val="single" w:sz="4" w:space="0" w:color="auto"/>
              <w:bottom w:val="nil"/>
              <w:right w:val="single" w:sz="4" w:space="0" w:color="auto"/>
            </w:tcBorders>
            <w:shd w:val="clear" w:color="203764" w:fill="203764"/>
            <w:vAlign w:val="bottom"/>
            <w:hideMark/>
          </w:tcPr>
          <w:p w14:paraId="6BDC0CDD" w14:textId="77777777" w:rsidR="00FF6DC1" w:rsidRPr="009A655E" w:rsidRDefault="00FF6DC1" w:rsidP="00580303">
            <w:pPr>
              <w:spacing w:after="0" w:line="240" w:lineRule="auto"/>
              <w:contextualSpacing/>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Celkový součet</w:t>
            </w:r>
          </w:p>
        </w:tc>
        <w:tc>
          <w:tcPr>
            <w:tcW w:w="795" w:type="pct"/>
            <w:tcBorders>
              <w:top w:val="single" w:sz="4" w:space="0" w:color="D9E1F2"/>
              <w:left w:val="single" w:sz="4" w:space="0" w:color="auto"/>
              <w:bottom w:val="nil"/>
              <w:right w:val="single" w:sz="4" w:space="0" w:color="auto"/>
            </w:tcBorders>
            <w:shd w:val="clear" w:color="203764" w:fill="203764"/>
            <w:noWrap/>
            <w:vAlign w:val="bottom"/>
            <w:hideMark/>
          </w:tcPr>
          <w:p w14:paraId="73E669C7" w14:textId="77777777" w:rsidR="00FF6DC1" w:rsidRPr="009A655E" w:rsidRDefault="00FF6DC1" w:rsidP="00580303">
            <w:pPr>
              <w:spacing w:after="0" w:line="240" w:lineRule="auto"/>
              <w:contextualSpacing/>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60</w:t>
            </w:r>
          </w:p>
        </w:tc>
      </w:tr>
    </w:tbl>
    <w:p w14:paraId="4325C47A" w14:textId="77777777" w:rsidR="00C77A05" w:rsidRPr="009A655E" w:rsidRDefault="00FF6DC1" w:rsidP="00580303">
      <w:pPr>
        <w:tabs>
          <w:tab w:val="left" w:pos="4800"/>
        </w:tabs>
        <w:contextualSpacing/>
        <w:rPr>
          <w:rFonts w:ascii="Arial" w:hAnsi="Arial" w:cs="Arial"/>
        </w:rPr>
      </w:pPr>
      <w:r w:rsidRPr="009A655E">
        <w:rPr>
          <w:rFonts w:ascii="Arial" w:hAnsi="Arial" w:cs="Arial"/>
        </w:rPr>
        <w:fldChar w:fldCharType="end"/>
      </w:r>
      <w:r w:rsidR="00976C76" w:rsidRPr="009A655E">
        <w:rPr>
          <w:rFonts w:ascii="Arial" w:hAnsi="Arial" w:cs="Arial"/>
        </w:rPr>
        <w:tab/>
      </w:r>
    </w:p>
    <w:p w14:paraId="4F590361" w14:textId="1F726C62" w:rsidR="00FF6DC1" w:rsidRPr="00EF7C99" w:rsidRDefault="00947734" w:rsidP="00360427">
      <w:pPr>
        <w:pStyle w:val="Nadpis1"/>
        <w:rPr>
          <w:rFonts w:ascii="Arial" w:hAnsi="Arial" w:cs="Arial"/>
        </w:rPr>
      </w:pPr>
      <w:bookmarkStart w:id="21" w:name="_Toc536654995"/>
      <w:r w:rsidRPr="009A655E">
        <w:rPr>
          <w:rFonts w:ascii="Arial" w:hAnsi="Arial" w:cs="Arial"/>
        </w:rPr>
        <w:t>M</w:t>
      </w:r>
      <w:r w:rsidR="00360427" w:rsidRPr="009A655E">
        <w:rPr>
          <w:rFonts w:ascii="Arial" w:hAnsi="Arial" w:cs="Arial"/>
        </w:rPr>
        <w:t>atice</w:t>
      </w:r>
      <w:r w:rsidRPr="009A655E">
        <w:rPr>
          <w:rFonts w:ascii="Arial" w:hAnsi="Arial" w:cs="Arial"/>
        </w:rPr>
        <w:t xml:space="preserve"> odpovědností</w:t>
      </w:r>
      <w:bookmarkEnd w:id="21"/>
      <w:r w:rsidR="00FF6DC1" w:rsidRPr="00EF7C99">
        <w:rPr>
          <w:rFonts w:ascii="Arial" w:hAnsi="Arial" w:cs="Arial"/>
          <w:highlight w:val="yellow"/>
        </w:rPr>
        <w:fldChar w:fldCharType="begin"/>
      </w:r>
      <w:r w:rsidR="00FF6DC1" w:rsidRPr="00EF7C99">
        <w:rPr>
          <w:rFonts w:ascii="Arial" w:hAnsi="Arial" w:cs="Arial"/>
          <w:highlight w:val="yellow"/>
        </w:rPr>
        <w:instrText xml:space="preserve"> LINK Excel.Sheet.12 "C:\\Users\\ivobejdova\\Desktop\\Digitální Česko\\Kopie - Kopie - Uplna_sestava_zameru_DC_All_2_22-01-2019 _ Dezi_IKČR5.xlsx" "5!R6C1:R41C21" \a \f 4 \h  \* MERGEFORMAT </w:instrText>
      </w:r>
      <w:r w:rsidR="00FF6DC1" w:rsidRPr="00EF7C99">
        <w:rPr>
          <w:rFonts w:ascii="Arial" w:hAnsi="Arial" w:cs="Arial"/>
          <w:highlight w:val="yellow"/>
        </w:rPr>
        <w:fldChar w:fldCharType="separate"/>
      </w:r>
    </w:p>
    <w:tbl>
      <w:tblPr>
        <w:tblW w:w="5000" w:type="pct"/>
        <w:tblCellMar>
          <w:left w:w="70" w:type="dxa"/>
          <w:right w:w="70" w:type="dxa"/>
        </w:tblCellMar>
        <w:tblLook w:val="04A0" w:firstRow="1" w:lastRow="0" w:firstColumn="1" w:lastColumn="0" w:noHBand="0" w:noVBand="1"/>
      </w:tblPr>
      <w:tblGrid>
        <w:gridCol w:w="3270"/>
        <w:gridCol w:w="290"/>
        <w:gridCol w:w="290"/>
        <w:gridCol w:w="290"/>
        <w:gridCol w:w="290"/>
        <w:gridCol w:w="290"/>
        <w:gridCol w:w="289"/>
        <w:gridCol w:w="289"/>
        <w:gridCol w:w="289"/>
        <w:gridCol w:w="289"/>
        <w:gridCol w:w="289"/>
        <w:gridCol w:w="289"/>
        <w:gridCol w:w="289"/>
        <w:gridCol w:w="289"/>
        <w:gridCol w:w="289"/>
        <w:gridCol w:w="289"/>
        <w:gridCol w:w="289"/>
        <w:gridCol w:w="289"/>
        <w:gridCol w:w="289"/>
        <w:gridCol w:w="289"/>
        <w:gridCol w:w="296"/>
      </w:tblGrid>
      <w:tr w:rsidR="00B03D1B" w:rsidRPr="009A655E" w14:paraId="3B3EA796" w14:textId="77777777" w:rsidTr="00D413FD">
        <w:trPr>
          <w:trHeight w:val="4311"/>
        </w:trPr>
        <w:tc>
          <w:tcPr>
            <w:tcW w:w="4603" w:type="dxa"/>
            <w:tcBorders>
              <w:top w:val="single" w:sz="4" w:space="0" w:color="203764"/>
              <w:left w:val="single" w:sz="4" w:space="0" w:color="auto"/>
              <w:bottom w:val="single" w:sz="4" w:space="0" w:color="4472C4"/>
              <w:right w:val="single" w:sz="4" w:space="0" w:color="auto"/>
            </w:tcBorders>
            <w:shd w:val="clear" w:color="203764" w:fill="203764"/>
            <w:vAlign w:val="bottom"/>
            <w:hideMark/>
          </w:tcPr>
          <w:p w14:paraId="24E36DB7" w14:textId="77777777" w:rsidR="00FF6DC1" w:rsidRPr="009A655E" w:rsidRDefault="00FF6DC1">
            <w:pP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 xml:space="preserve"> Gesční úřad / Název záměru</w:t>
            </w:r>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43F4D847"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Dominik Divák</w:t>
            </w:r>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2319EA9F"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 xml:space="preserve">Ing. </w:t>
            </w:r>
            <w:proofErr w:type="spellStart"/>
            <w:r w:rsidRPr="00BF7995">
              <w:rPr>
                <w:rFonts w:ascii="Arial" w:eastAsia="Times New Roman" w:hAnsi="Arial" w:cs="Arial"/>
                <w:b/>
                <w:bCs/>
                <w:color w:val="FFFFFF"/>
                <w:spacing w:val="0"/>
                <w:sz w:val="18"/>
                <w:szCs w:val="18"/>
                <w:lang w:eastAsia="cs-CZ"/>
              </w:rPr>
              <w:t>Borej</w:t>
            </w:r>
            <w:proofErr w:type="spellEnd"/>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344A8C89"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 xml:space="preserve">Ing. </w:t>
            </w:r>
            <w:proofErr w:type="spellStart"/>
            <w:r w:rsidRPr="00BF7995">
              <w:rPr>
                <w:rFonts w:ascii="Arial" w:eastAsia="Times New Roman" w:hAnsi="Arial" w:cs="Arial"/>
                <w:b/>
                <w:bCs/>
                <w:color w:val="FFFFFF"/>
                <w:spacing w:val="0"/>
                <w:sz w:val="18"/>
                <w:szCs w:val="18"/>
                <w:lang w:eastAsia="cs-CZ"/>
              </w:rPr>
              <w:t>Hodík</w:t>
            </w:r>
            <w:proofErr w:type="spellEnd"/>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2AFE3525"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Ing. Jan Dohnal</w:t>
            </w:r>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754989F4"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Ing. Miroslav Paclík, PhD.</w:t>
            </w:r>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213E5AB7"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Ing. Zeman</w:t>
            </w:r>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702AE8BB" w14:textId="69343540"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 xml:space="preserve">Ing. Zuzana Dvořáková, Mgr. Lucie Paličková </w:t>
            </w:r>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392F4E5D"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Kuchař</w:t>
            </w:r>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66DE0626"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MF</w:t>
            </w:r>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6E9EBAC4"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Miroslav Tůma</w:t>
            </w:r>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5A6FDEAC"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OHA/Hrabě</w:t>
            </w:r>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10BE54DD"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OHA/Kuchař</w:t>
            </w:r>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70CA56BB"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OHA/Šedivec, Kroupa</w:t>
            </w:r>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1D6E49D5"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OKBK/Tůma</w:t>
            </w:r>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2B133AA2"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OPRE/</w:t>
            </w:r>
            <w:proofErr w:type="spellStart"/>
            <w:r w:rsidRPr="00BF7995">
              <w:rPr>
                <w:rFonts w:ascii="Arial" w:eastAsia="Times New Roman" w:hAnsi="Arial" w:cs="Arial"/>
                <w:b/>
                <w:bCs/>
                <w:color w:val="FFFFFF"/>
                <w:spacing w:val="0"/>
                <w:sz w:val="18"/>
                <w:szCs w:val="18"/>
                <w:lang w:eastAsia="cs-CZ"/>
              </w:rPr>
              <w:t>Rosypal</w:t>
            </w:r>
            <w:proofErr w:type="spellEnd"/>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1BBD32EB"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Pavla Marešová</w:t>
            </w:r>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44572196"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 xml:space="preserve">Pavla </w:t>
            </w:r>
            <w:proofErr w:type="spellStart"/>
            <w:r w:rsidRPr="00BF7995">
              <w:rPr>
                <w:rFonts w:ascii="Arial" w:eastAsia="Times New Roman" w:hAnsi="Arial" w:cs="Arial"/>
                <w:b/>
                <w:bCs/>
                <w:color w:val="FFFFFF"/>
                <w:spacing w:val="0"/>
                <w:sz w:val="18"/>
                <w:szCs w:val="18"/>
                <w:lang w:eastAsia="cs-CZ"/>
              </w:rPr>
              <w:t>Trendová,Petr</w:t>
            </w:r>
            <w:proofErr w:type="spellEnd"/>
            <w:r w:rsidRPr="00BF7995">
              <w:rPr>
                <w:rFonts w:ascii="Arial" w:eastAsia="Times New Roman" w:hAnsi="Arial" w:cs="Arial"/>
                <w:b/>
                <w:bCs/>
                <w:color w:val="FFFFFF"/>
                <w:spacing w:val="0"/>
                <w:sz w:val="18"/>
                <w:szCs w:val="18"/>
                <w:lang w:eastAsia="cs-CZ"/>
              </w:rPr>
              <w:t xml:space="preserve"> Eliáš</w:t>
            </w:r>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5DB04484"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Petr Böhm</w:t>
            </w:r>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4E4171AA"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Tomáš Kroupa</w:t>
            </w:r>
          </w:p>
        </w:tc>
        <w:tc>
          <w:tcPr>
            <w:tcW w:w="284" w:type="dxa"/>
            <w:tcBorders>
              <w:top w:val="single" w:sz="4" w:space="0" w:color="203764"/>
              <w:left w:val="single" w:sz="4" w:space="0" w:color="auto"/>
              <w:bottom w:val="single" w:sz="4" w:space="0" w:color="4472C4"/>
              <w:right w:val="single" w:sz="4" w:space="0" w:color="auto"/>
            </w:tcBorders>
            <w:shd w:val="clear" w:color="203764" w:fill="203764"/>
            <w:noWrap/>
            <w:textDirection w:val="btLr"/>
            <w:vAlign w:val="center"/>
            <w:hideMark/>
          </w:tcPr>
          <w:p w14:paraId="3FB26E4F" w14:textId="77777777" w:rsidR="00FF6DC1" w:rsidRPr="00BF7995" w:rsidRDefault="00FF6DC1" w:rsidP="00FF6DC1">
            <w:pPr>
              <w:spacing w:after="0" w:line="240" w:lineRule="auto"/>
              <w:jc w:val="left"/>
              <w:rPr>
                <w:rFonts w:ascii="Arial" w:eastAsia="Times New Roman" w:hAnsi="Arial" w:cs="Arial"/>
                <w:b/>
                <w:bCs/>
                <w:color w:val="FFFFFF"/>
                <w:spacing w:val="0"/>
                <w:sz w:val="18"/>
                <w:szCs w:val="18"/>
                <w:lang w:eastAsia="cs-CZ"/>
              </w:rPr>
            </w:pPr>
            <w:r w:rsidRPr="00BF7995">
              <w:rPr>
                <w:rFonts w:ascii="Arial" w:eastAsia="Times New Roman" w:hAnsi="Arial" w:cs="Arial"/>
                <w:b/>
                <w:bCs/>
                <w:color w:val="FFFFFF"/>
                <w:spacing w:val="0"/>
                <w:sz w:val="18"/>
                <w:szCs w:val="18"/>
                <w:lang w:eastAsia="cs-CZ"/>
              </w:rPr>
              <w:t>Celkový součet</w:t>
            </w:r>
          </w:p>
        </w:tc>
      </w:tr>
      <w:tr w:rsidR="00FF6DC1" w:rsidRPr="009A655E" w14:paraId="51CD6E50" w14:textId="77777777" w:rsidTr="00D413FD">
        <w:trPr>
          <w:trHeight w:val="300"/>
        </w:trPr>
        <w:tc>
          <w:tcPr>
            <w:tcW w:w="4603"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DB00BFE" w14:textId="77777777" w:rsidR="00FF6DC1" w:rsidRPr="009A655E" w:rsidRDefault="00FF6DC1" w:rsidP="00EF7C99">
            <w:pPr>
              <w:spacing w:after="0" w:line="240" w:lineRule="auto"/>
              <w:ind w:left="67"/>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ČSÚ</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5C8FBB3"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5A6CAF35"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68A7267"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58538D58"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8623E17"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0BF4B906"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466AC54A"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091F84DF"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9392273"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3FEB5B89"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432374BB"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4241FB3B"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84FE357"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BD189CD"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0A0476E"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3FE10527"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368F79DE" w14:textId="091FDC80"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3943052D" w14:textId="4A430B93"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5B2A6CC8" w14:textId="3CB36C00"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059C21E8" w14:textId="6909EC19"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r>
      <w:tr w:rsidR="00FF6DC1" w:rsidRPr="009A655E" w14:paraId="1186C3B9"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10DD345"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Digitalizace vnitřních procesů ČSÚ</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A6EE09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AAB21F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242555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5D10AA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F9281E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28E9EF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474283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736B2D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877060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92EBE9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152795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4064B1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07B593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71A851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F70DC1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7B70C5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460ED6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58037B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2E5991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D2F7AC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4728350E"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A0F3AFD"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Jednotný metainformační systém státní statistické služby, ČSÚ</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556F14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371E91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408AE3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C11368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B66714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414712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F45E67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7A85D3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10DFBE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085815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CC0D2A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C5F4DC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F36B83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145B3F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A15644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1B5643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6D1888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F70D13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616B05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F792FB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02E54DEE" w14:textId="77777777" w:rsidTr="00D413FD">
        <w:trPr>
          <w:trHeight w:val="300"/>
        </w:trPr>
        <w:tc>
          <w:tcPr>
            <w:tcW w:w="4603"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C882F0D" w14:textId="77777777" w:rsidR="00FF6DC1" w:rsidRPr="009A655E" w:rsidRDefault="00FF6DC1" w:rsidP="00EF7C99">
            <w:pPr>
              <w:spacing w:after="0" w:line="240" w:lineRule="auto"/>
              <w:ind w:left="67"/>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MF</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3F82052D"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A0D6822"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F60E9EB"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3FAC917"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70166C5"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0BD097AB"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5C573796"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8FC65BD"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25D7BAE2" w14:textId="1295F59B"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602944EB" w14:textId="699EF7D1"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2A45DCE4" w14:textId="67BD70D8"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5537D16C" w14:textId="4A02C7F2"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5969F7B8" w14:textId="1532696A"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515145BA" w14:textId="1468D7FB"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35ECE263" w14:textId="1F22C83F"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5BB5C66E" w14:textId="08938A06"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678A5B53" w14:textId="66CE049B"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41DE7889" w14:textId="4C013EAB"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0EC30381" w14:textId="2C477286"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6A6A1645" w14:textId="1708162D"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r>
      <w:tr w:rsidR="00FF6DC1" w:rsidRPr="009A655E" w14:paraId="19A673D3"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1EB566A"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ARES 2.0</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C5EE7C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FEE311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FDDB52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77BF17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8EC0B2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2756AD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D902AA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EC1D24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CAD378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C37027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56573D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019707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AFD81D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A6BF14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A14CDA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B230A0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A44F13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1E6545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C3EA8E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AE3A10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0DAF3E8D" w14:textId="77777777" w:rsidTr="00D413FD">
        <w:trPr>
          <w:trHeight w:val="300"/>
        </w:trPr>
        <w:tc>
          <w:tcPr>
            <w:tcW w:w="4603"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1B6220C" w14:textId="77777777" w:rsidR="00FF6DC1" w:rsidRPr="009A655E" w:rsidRDefault="00FF6DC1" w:rsidP="00EF7C99">
            <w:pPr>
              <w:spacing w:after="0" w:line="240" w:lineRule="auto"/>
              <w:ind w:left="67"/>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MS</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6344E945" w14:textId="0E301419"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65B5DDC5" w14:textId="2AB57401"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0D09C961" w14:textId="16FE093F"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4B7F368D" w14:textId="5C6482E2"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6A5C8E6B" w14:textId="0A4D8E9B"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7BD09ED8" w14:textId="79ECBE4D"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0D6ACDF7" w14:textId="0C82330A"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556C3C32" w14:textId="2848D0E2"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344E1E3C" w14:textId="4678EDD5"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33EAB5FF" w14:textId="4DA177AC"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4E54B514" w14:textId="6203FA2D"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22B39802" w14:textId="72E54E91"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5EDB531A" w14:textId="027F90DE"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1F0FE623" w14:textId="2001DCC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3FFC9073" w14:textId="4CEC4AE4"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573E6D68" w14:textId="0A17C4F9"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10F822A0" w14:textId="46BE3583"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1A55008F" w14:textId="649517C8"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4A033CC6" w14:textId="3C109E49"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793F5510" w14:textId="62824EA9"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r>
      <w:tr w:rsidR="00FF6DC1" w:rsidRPr="009A655E" w14:paraId="7A72EE48"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6FF64E4" w14:textId="77777777" w:rsidR="00FF6DC1" w:rsidRPr="009A655E" w:rsidRDefault="00FF6DC1" w:rsidP="00EF7C99">
            <w:pPr>
              <w:spacing w:after="0" w:line="240" w:lineRule="auto"/>
              <w:ind w:leftChars="-1" w:left="-1" w:hanging="1"/>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Integrovaná procesní a komunikační platforma, ESB resortu </w:t>
            </w:r>
            <w:proofErr w:type="spellStart"/>
            <w:r w:rsidRPr="009A655E">
              <w:rPr>
                <w:rFonts w:ascii="Arial" w:eastAsia="Times New Roman" w:hAnsi="Arial" w:cs="Arial"/>
                <w:color w:val="000000"/>
                <w:spacing w:val="0"/>
                <w:szCs w:val="20"/>
                <w:lang w:eastAsia="cs-CZ"/>
              </w:rPr>
              <w:t>MSp</w:t>
            </w:r>
            <w:proofErr w:type="spellEnd"/>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ECE451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A3E2B8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E1974A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19DCA0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D5BEBF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A7968B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EB3B8A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FBEEB8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A5D86C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109900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6E7852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AEB375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CB754F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044007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BD3BD6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516449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252B18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971128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1E0D5B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974371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79848271" w14:textId="77777777" w:rsidTr="00D413FD">
        <w:trPr>
          <w:trHeight w:val="300"/>
        </w:trPr>
        <w:tc>
          <w:tcPr>
            <w:tcW w:w="4603"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62C3A84" w14:textId="77777777" w:rsidR="00FF6DC1" w:rsidRPr="009A655E" w:rsidRDefault="00FF6DC1" w:rsidP="00EF7C99">
            <w:pPr>
              <w:spacing w:after="0" w:line="240" w:lineRule="auto"/>
              <w:ind w:left="67"/>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MV</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09CDA542"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31499D82"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02C5778"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0248F3A"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45978EFE"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25587E7"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064B9CC3" w14:textId="1D83C089"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1DC99146" w14:textId="0EE90C26"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58D6F941" w14:textId="12EFA712"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4A250FC0" w14:textId="4068E395"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0ADA0A20" w14:textId="30EE48BA"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69C32B24" w14:textId="1097F713"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7F5AE2C9" w14:textId="5A086F05"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5CBB29A3" w14:textId="0E9DE28A"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13392C5B" w14:textId="6AEC845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1367663E" w14:textId="2ED98C6A"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00CA216F" w14:textId="11601A31"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657148AF" w14:textId="3D661C7F"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45FE459B" w14:textId="582FD0B2"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46C11D0E" w14:textId="7BD93E16"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r>
      <w:tr w:rsidR="00FF6DC1" w:rsidRPr="009A655E" w14:paraId="16B52778"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B8D1984"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Harmonizace informačních koncepcí OVM s informační koncepcí státu</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F18CF8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5DDF0D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E6C510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C6E325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A8F277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0EA394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4A531D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075CA1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1D79F8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810454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33E8DF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1D8CFA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5A46B0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FABC2F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B625CA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7889ED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F41D4C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B8BAA4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80F7E0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56249C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4985317A"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EB7E7B5"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Jednotný systém sběru dat ve veřejné správě</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040DEA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3AB571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F3992D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EC3B28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4A5A0A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110901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3758EE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FF778F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3E7DDF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13C195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9A4DDB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4D9CD4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2A41D6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D094D7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8ECAB0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A6A780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18B4C6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7FEFD8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C513CD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3972C2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7BA822CA"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5C7EB57"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Propojený datový fond</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19C302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FF080A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883F50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95D265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59525B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5D56B6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784FFB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451FD8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877B77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3C5925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D8BEC1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BED426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819B35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D024B2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C0AE24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8978AF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8BB296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F2F4D8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4BECF7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72B1A9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6A1AFC5A"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C4B9CF6"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Realizace dynamického nákupního systému pro nákup </w:t>
            </w:r>
            <w:proofErr w:type="spellStart"/>
            <w:r w:rsidRPr="009A655E">
              <w:rPr>
                <w:rFonts w:ascii="Arial" w:eastAsia="Times New Roman" w:hAnsi="Arial" w:cs="Arial"/>
                <w:color w:val="000000"/>
                <w:spacing w:val="0"/>
                <w:szCs w:val="20"/>
                <w:lang w:eastAsia="cs-CZ"/>
              </w:rPr>
              <w:t>cloudových</w:t>
            </w:r>
            <w:proofErr w:type="spellEnd"/>
            <w:r w:rsidRPr="009A655E">
              <w:rPr>
                <w:rFonts w:ascii="Arial" w:eastAsia="Times New Roman" w:hAnsi="Arial" w:cs="Arial"/>
                <w:color w:val="000000"/>
                <w:spacing w:val="0"/>
                <w:szCs w:val="20"/>
                <w:lang w:eastAsia="cs-CZ"/>
              </w:rPr>
              <w:t xml:space="preserve"> služeb </w:t>
            </w:r>
            <w:proofErr w:type="spellStart"/>
            <w:r w:rsidRPr="009A655E">
              <w:rPr>
                <w:rFonts w:ascii="Arial" w:eastAsia="Times New Roman" w:hAnsi="Arial" w:cs="Arial"/>
                <w:color w:val="000000"/>
                <w:spacing w:val="0"/>
                <w:szCs w:val="20"/>
                <w:lang w:eastAsia="cs-CZ"/>
              </w:rPr>
              <w:t>IaaS</w:t>
            </w:r>
            <w:proofErr w:type="spellEnd"/>
            <w:r w:rsidRPr="009A655E">
              <w:rPr>
                <w:rFonts w:ascii="Arial" w:eastAsia="Times New Roman" w:hAnsi="Arial" w:cs="Arial"/>
                <w:color w:val="000000"/>
                <w:spacing w:val="0"/>
                <w:szCs w:val="20"/>
                <w:lang w:eastAsia="cs-CZ"/>
              </w:rPr>
              <w:t xml:space="preserve"> a </w:t>
            </w:r>
            <w:proofErr w:type="spellStart"/>
            <w:r w:rsidRPr="009A655E">
              <w:rPr>
                <w:rFonts w:ascii="Arial" w:eastAsia="Times New Roman" w:hAnsi="Arial" w:cs="Arial"/>
                <w:color w:val="000000"/>
                <w:spacing w:val="0"/>
                <w:szCs w:val="20"/>
                <w:lang w:eastAsia="cs-CZ"/>
              </w:rPr>
              <w:t>PaaS</w:t>
            </w:r>
            <w:proofErr w:type="spellEnd"/>
            <w:r w:rsidRPr="009A655E">
              <w:rPr>
                <w:rFonts w:ascii="Arial" w:eastAsia="Times New Roman" w:hAnsi="Arial" w:cs="Arial"/>
                <w:color w:val="000000"/>
                <w:spacing w:val="0"/>
                <w:szCs w:val="20"/>
                <w:lang w:eastAsia="cs-CZ"/>
              </w:rPr>
              <w:t xml:space="preserve"> ve veřejné správě ČR</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BD173B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D501D8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58A726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B52CA0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21C6F6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7EA1FC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BD2D87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2C6EA4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417781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3670EA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3AB118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4CBA27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3235FF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F25E9F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C8E658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DD9C4F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666C25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F39CEA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7B8E69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B72B1C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7846B6A6"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84FF977"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lastRenderedPageBreak/>
              <w:t>Rozvoj Národního katalogu otevřených dat</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F220BD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82E21F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CDA8E5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792CE9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60D02F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C36FAA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43B5C8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459317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CCB38D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B51243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2E7391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B85B21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30D357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CC97A7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86BE55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E4A512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417825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4EFCFD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F04762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9352E8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593F6F01"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BD9F4B1"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Vydání Národního architektonického plánu (NAP)</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38D03D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3D92B4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D5DB99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FA52F7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F1BCE9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8D22EB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256AF2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289ECA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04927E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18B9F5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46D3DE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DEB8FB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0F55B6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FC0B59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F044C8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2F7F67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DB6E18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BF7285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3D3C78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E9A872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79066E90"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1926E06"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Vydání Národního architektonického rámce (NAR)</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993D54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769598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F9DA43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DB1564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746BCB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FC2FF7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6D0490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F8EA40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E377E8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1FCEC2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EFCBDC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10A6AA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7AAEC0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32C999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10CE44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69F9C3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438CB0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1D1148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D0E0C4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EF9322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6B942A6D"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6CC8D71"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Vydání Slovníku/Tezauru </w:t>
            </w:r>
            <w:proofErr w:type="spellStart"/>
            <w:r w:rsidRPr="009A655E">
              <w:rPr>
                <w:rFonts w:ascii="Arial" w:eastAsia="Times New Roman" w:hAnsi="Arial" w:cs="Arial"/>
                <w:color w:val="000000"/>
                <w:spacing w:val="0"/>
                <w:szCs w:val="20"/>
                <w:lang w:eastAsia="cs-CZ"/>
              </w:rPr>
              <w:t>eGovernmentu</w:t>
            </w:r>
            <w:proofErr w:type="spellEnd"/>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05AD6B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7ECA3F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C5C1C0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4ABB00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98BD53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47FFB3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CD4810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F660D6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91C326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9C6966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2849FF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4FAC46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34DFAF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1A285A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2EDB43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427F22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B80CCE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741AFD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E043AA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34AE73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0BAF3273"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E2C7975"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Vytvoření portálu a katalogu (standardů) poptávaných služeb.</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B3C509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3ECE84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297DEC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74B7E1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6304E5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639EBE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71B81E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554B48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D9F291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DF917A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80E0F0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E636EF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7A4B10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428355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592C4E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A98FFF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AA0F1C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B688F4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54E4A4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78530D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77C6D569"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B2F1BCD"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Vytvoření řídící a podpůrné struktury (útvaru) VS pro </w:t>
            </w:r>
            <w:proofErr w:type="spellStart"/>
            <w:r w:rsidRPr="009A655E">
              <w:rPr>
                <w:rFonts w:ascii="Arial" w:eastAsia="Times New Roman" w:hAnsi="Arial" w:cs="Arial"/>
                <w:color w:val="000000"/>
                <w:spacing w:val="0"/>
                <w:szCs w:val="20"/>
                <w:lang w:eastAsia="cs-CZ"/>
              </w:rPr>
              <w:t>eGC</w:t>
            </w:r>
            <w:proofErr w:type="spellEnd"/>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94A5FE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54D6E3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68928C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6EDAE7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74AB4B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804A89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5C5E68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429B22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EA4EF6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880AC2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B59A33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8D68A2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97E137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4BCAEC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589717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4D1C68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EBA180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438054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4304F7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C66333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118A3602"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1F60BAA"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Centrální registr záměrů a projektů (</w:t>
            </w:r>
            <w:proofErr w:type="spellStart"/>
            <w:r w:rsidRPr="009A655E">
              <w:rPr>
                <w:rFonts w:ascii="Arial" w:eastAsia="Times New Roman" w:hAnsi="Arial" w:cs="Arial"/>
                <w:color w:val="000000"/>
                <w:spacing w:val="0"/>
                <w:szCs w:val="20"/>
                <w:lang w:eastAsia="cs-CZ"/>
              </w:rPr>
              <w:t>eGovernment</w:t>
            </w:r>
            <w:proofErr w:type="spellEnd"/>
            <w:r w:rsidRPr="009A655E">
              <w:rPr>
                <w:rFonts w:ascii="Arial" w:eastAsia="Times New Roman" w:hAnsi="Arial" w:cs="Arial"/>
                <w:color w:val="000000"/>
                <w:spacing w:val="0"/>
                <w:szCs w:val="20"/>
                <w:lang w:eastAsia="cs-CZ"/>
              </w:rPr>
              <w:t>)</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72A4F9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D3C8E6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730D08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6BC983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C2879A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7CEF4D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994F19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20615B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E7CB73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18EBF9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C588CE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C2312B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893217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F78E57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C09033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0CE2DA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0BA281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0A21FE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6AEB77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7C0FBD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02C74074"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E46A877"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Příprava vybudování </w:t>
            </w:r>
            <w:proofErr w:type="spellStart"/>
            <w:r w:rsidRPr="009A655E">
              <w:rPr>
                <w:rFonts w:ascii="Arial" w:eastAsia="Times New Roman" w:hAnsi="Arial" w:cs="Arial"/>
                <w:color w:val="000000"/>
                <w:spacing w:val="0"/>
                <w:szCs w:val="20"/>
                <w:lang w:eastAsia="cs-CZ"/>
              </w:rPr>
              <w:t>eGovernment</w:t>
            </w:r>
            <w:proofErr w:type="spellEnd"/>
            <w:r w:rsidRPr="009A655E">
              <w:rPr>
                <w:rFonts w:ascii="Arial" w:eastAsia="Times New Roman" w:hAnsi="Arial" w:cs="Arial"/>
                <w:color w:val="000000"/>
                <w:spacing w:val="0"/>
                <w:szCs w:val="20"/>
                <w:lang w:eastAsia="cs-CZ"/>
              </w:rPr>
              <w:t xml:space="preserve"> </w:t>
            </w:r>
            <w:proofErr w:type="spellStart"/>
            <w:r w:rsidRPr="009A655E">
              <w:rPr>
                <w:rFonts w:ascii="Arial" w:eastAsia="Times New Roman" w:hAnsi="Arial" w:cs="Arial"/>
                <w:color w:val="000000"/>
                <w:spacing w:val="0"/>
                <w:szCs w:val="20"/>
                <w:lang w:eastAsia="cs-CZ"/>
              </w:rPr>
              <w:t>cloudu</w:t>
            </w:r>
            <w:proofErr w:type="spellEnd"/>
            <w:r w:rsidRPr="009A655E">
              <w:rPr>
                <w:rFonts w:ascii="Arial" w:eastAsia="Times New Roman" w:hAnsi="Arial" w:cs="Arial"/>
                <w:color w:val="000000"/>
                <w:spacing w:val="0"/>
                <w:szCs w:val="20"/>
                <w:lang w:eastAsia="cs-CZ"/>
              </w:rPr>
              <w:t xml:space="preserve">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7B9D0D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E8DD2C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1DCBE5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C7EEE7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C8F236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A4EB80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8F7D86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736207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2894E4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88CBEB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A7DC39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5C5E99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49E853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0688C0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5CFEF1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513E7F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7B7122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5401BC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776E20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6C9477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21A2A785"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10059AA"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Analýza a příprava jednotného ERP a HR systému pro veřejnou správu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57C991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809D90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CD7BB1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B30F0C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F925F4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D5D33B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B955A3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BB35B1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ABAF43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13716C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970B5D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3FDD1A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B5FC80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488C93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E9D4B8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3676B7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1934E2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B2B4EB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776D28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477C3E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4AF5CADE" w14:textId="77777777" w:rsidTr="00D413FD">
        <w:trPr>
          <w:trHeight w:val="300"/>
        </w:trPr>
        <w:tc>
          <w:tcPr>
            <w:tcW w:w="4603"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8015ACD" w14:textId="77777777" w:rsidR="00FF6DC1" w:rsidRPr="009A655E" w:rsidRDefault="00FF6DC1" w:rsidP="00EF7C99">
            <w:pPr>
              <w:spacing w:after="0" w:line="240" w:lineRule="auto"/>
              <w:ind w:left="67"/>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MZ</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705613B"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547010E3" w14:textId="697DB81F"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6A44C95A" w14:textId="5A14C2B0"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6BED6952" w14:textId="18AA5893"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0DEE50A6" w14:textId="25E9E2B1"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0A98AC7A" w14:textId="1B3D9E2D"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1E1D7254" w14:textId="456A54A2"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6AB7C838" w14:textId="017D77D2"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27890607" w14:textId="6417D619"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4EB913C8" w14:textId="451224BA"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2D38C64F" w14:textId="77EC7359"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761C98B1" w14:textId="773CF0BD"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421AAFE4" w14:textId="4DC41A9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14DAA5C2" w14:textId="48BB1FE9"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2315B47B" w14:textId="15BB2D0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12B9A495" w14:textId="5BE25A9D"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76EBB00F" w14:textId="258E370B"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4ACE17AD" w14:textId="6A60FB1B"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5F6F14CC" w14:textId="5A0E1C4F"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437DC4DA" w14:textId="736DE599"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r>
      <w:tr w:rsidR="00FF6DC1" w:rsidRPr="009A655E" w14:paraId="5F3462E4"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2748129"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Resortní informační systém KHS MZČR</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A8BEBE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4E6710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78B37D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2EB121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F210EE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244E5D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8325EF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F721F3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82479F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A68C62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086F84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4EF660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F2AEBA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C9EFA8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9FCC70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16B6EA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1807E6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97DA2F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3E2838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3DC8DB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0C19086A"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7C2A961"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Rozvoj informačního systému hygienické služby (hygienických registrů) s výstupy GDPR</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1E8E54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EB1869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B8499C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90D73F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426956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73FA0D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F09FF9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D9F397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06D775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288BD1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2CA1B4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E8648E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0A8211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D0A080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4E2055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DF4124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76D292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1D1437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4170FB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3C1C7C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179DE76E"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764810E"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Systém státního zdravotního dozoru – evidence zakázek u zdravotních ústavů</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5B7D8E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909794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B7D69D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5520B9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7925E7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53EDC3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791F8E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6076D9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605383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14A6C7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F2F42C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321C5A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1A9619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A113B8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225EFA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466CCC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6CBC21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1E1E29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1BEACD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AF8D8B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36AAD649"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FC4145F"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Institucionalizace elektronizace zdravotnictví - zajištění funkce nově zřizovaného Národního centra elektronického zdravotnictví.</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04E36D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39A7DA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8D3DF5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32CCF3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917834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613D0A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13931D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A392F3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ED60AD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46B494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2E6FAD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231DFF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E6A337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B445AA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8579CF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42D0B0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F0C722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B83B94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766B4E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A37B86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01C36F85"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2EB7A32"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proofErr w:type="spellStart"/>
            <w:r w:rsidRPr="009A655E">
              <w:rPr>
                <w:rFonts w:ascii="Arial" w:eastAsia="Times New Roman" w:hAnsi="Arial" w:cs="Arial"/>
                <w:color w:val="000000"/>
                <w:spacing w:val="0"/>
                <w:szCs w:val="20"/>
                <w:lang w:eastAsia="cs-CZ"/>
              </w:rPr>
              <w:t>Enterprise</w:t>
            </w:r>
            <w:proofErr w:type="spellEnd"/>
            <w:r w:rsidRPr="009A655E">
              <w:rPr>
                <w:rFonts w:ascii="Arial" w:eastAsia="Times New Roman" w:hAnsi="Arial" w:cs="Arial"/>
                <w:color w:val="000000"/>
                <w:spacing w:val="0"/>
                <w:szCs w:val="20"/>
                <w:lang w:eastAsia="cs-CZ"/>
              </w:rPr>
              <w:t xml:space="preserve"> architektura klíčových projektů pro rozvoj elektronizace zdravotnictví</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EBBBB8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3165BC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BCB8F1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B3CA52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0983CB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B5EA5E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91066B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54055D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02AD6A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679969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19200A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931026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836188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E5827E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7004EA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1D5D57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36B726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C0FAA8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00E258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9C3A5F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0ACF7B98"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199F2EB"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Jednotná účetní, majetková evidence Ministerstva zdravotnictví</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A0904A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7045EF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DBD3EC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01EC9A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82A4E8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A13627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4B6405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ECEDE6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138353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45D962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55651F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B92B3D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60918E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60DA7A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4E5284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647F72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1E068B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91DB8A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442A54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BCB8C3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085BEF5D"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4C5269F"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Jednotný systém mzdové a personální evidence Ministerstva zdravotnictví</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A6788A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0F1BE1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51743C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88F78E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31D8FA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01BF44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B77D52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F395FB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71A810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ED5635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B51642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C7C6B7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C335D4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98ECE6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6911C3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7F31DF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4D0DC2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B9B8F9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9DFE37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D25A5F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0BFC5860"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9FA69F9"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Jednotná spisová služba Ministerstva zdravotnictví  ČR</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6C04F3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AAC086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4CB81A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E39D7E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C1BC87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0E5CB5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AB6306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A6BC5E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394B4C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AE8A338"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9CA5C2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33E48F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7811A4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EDA99C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34AE5F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B656A8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CB3CA0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85A4F59"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BA2FD4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6DA33A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1D08D19E" w14:textId="77777777" w:rsidTr="00D413FD">
        <w:trPr>
          <w:trHeight w:val="300"/>
        </w:trPr>
        <w:tc>
          <w:tcPr>
            <w:tcW w:w="4603"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AD71205" w14:textId="77777777" w:rsidR="00FF6DC1" w:rsidRPr="009A655E" w:rsidRDefault="00FF6DC1" w:rsidP="00EF7C99">
            <w:pPr>
              <w:spacing w:after="0" w:line="240" w:lineRule="auto"/>
              <w:ind w:left="67"/>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ÚKZÚZ</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57DB3E07"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0E78842"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1D630D2B"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7BFCDF24" w14:textId="08A3A56A"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2F0974F2" w14:textId="5F8EE993"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18D82DFA" w14:textId="3D4D7504"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38687CEE" w14:textId="5BC55B53"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1B8D7747" w14:textId="12798A8F"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1D2596D7" w14:textId="0F88E9AF"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46188AD9" w14:textId="71D83C29"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36939162" w14:textId="581D29C4"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563D1B51" w14:textId="4CA103D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014DCD8B" w14:textId="40B72205"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20D2FC2E" w14:textId="0AF3A96B"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59212A68" w14:textId="279E9CD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6864B7E0" w14:textId="72A46409"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7AEEF7AB" w14:textId="7D7AFF63"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3CA05F85" w14:textId="3E69D772"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6F7D49A7" w14:textId="4F31A3E8"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347F91CA" w14:textId="0086D1F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r>
      <w:tr w:rsidR="00FF6DC1" w:rsidRPr="009A655E" w14:paraId="355A3744"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65E6F10"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Zavedení </w:t>
            </w:r>
            <w:proofErr w:type="spellStart"/>
            <w:r w:rsidRPr="009A655E">
              <w:rPr>
                <w:rFonts w:ascii="Arial" w:eastAsia="Times New Roman" w:hAnsi="Arial" w:cs="Arial"/>
                <w:color w:val="000000"/>
                <w:spacing w:val="0"/>
                <w:szCs w:val="20"/>
                <w:lang w:eastAsia="cs-CZ"/>
              </w:rPr>
              <w:t>Enterprise</w:t>
            </w:r>
            <w:proofErr w:type="spellEnd"/>
            <w:r w:rsidRPr="009A655E">
              <w:rPr>
                <w:rFonts w:ascii="Arial" w:eastAsia="Times New Roman" w:hAnsi="Arial" w:cs="Arial"/>
                <w:color w:val="000000"/>
                <w:spacing w:val="0"/>
                <w:szCs w:val="20"/>
                <w:lang w:eastAsia="cs-CZ"/>
              </w:rPr>
              <w:t xml:space="preserve"> architektury úřadu</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FD7C2C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3574F6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78D6AA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7421CE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E5CA52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337FEE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63B30A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7C526E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171DE94"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874C73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30BF8D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D55A10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91046D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07B6FA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A76BAD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7EBE41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F9B03F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8F466A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31431C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8C554FD"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29076BD7" w14:textId="77777777" w:rsidTr="00D413FD">
        <w:trPr>
          <w:trHeight w:val="300"/>
        </w:trPr>
        <w:tc>
          <w:tcPr>
            <w:tcW w:w="4603"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106FEDF" w14:textId="77777777" w:rsidR="00FF6DC1" w:rsidRPr="009A655E" w:rsidRDefault="00FF6DC1" w:rsidP="00EF7C99">
            <w:pPr>
              <w:spacing w:after="0" w:line="240" w:lineRule="auto"/>
              <w:ind w:left="67"/>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ÚPV</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646CA2AD"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36A9B5BE"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7AE0D45"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5B3FE256" w14:textId="77777777"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w:t>
            </w: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3CDAE804" w14:textId="7AF9962F"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3503B513" w14:textId="6B536FEC"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6A4668A6" w14:textId="3DD3398B"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2A29A4D6" w14:textId="6AE3BCE9"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1AA57B3D" w14:textId="12232F8C"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5975904D" w14:textId="4DC177F1"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0E2DBC35" w14:textId="16D3932A"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0B99F5C1" w14:textId="53E86E12"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2C759EF1" w14:textId="1F853253"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375F5560" w14:textId="4375F6AD"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5F5B04D6" w14:textId="1D403675"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41D57217" w14:textId="53B3368A"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3486A8DC" w14:textId="0876E170"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2D08C4DB" w14:textId="5DBF218C"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4474E398" w14:textId="42DE1B03"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c>
          <w:tcPr>
            <w:tcW w:w="284" w:type="dxa"/>
            <w:tcBorders>
              <w:top w:val="single" w:sz="4" w:space="0" w:color="8EA9DB"/>
              <w:left w:val="single" w:sz="4" w:space="0" w:color="auto"/>
              <w:bottom w:val="single" w:sz="4" w:space="0" w:color="8EA9DB"/>
              <w:right w:val="single" w:sz="4" w:space="0" w:color="auto"/>
            </w:tcBorders>
            <w:shd w:val="clear" w:color="D9E1F2" w:fill="D9E1F2"/>
            <w:noWrap/>
            <w:vAlign w:val="bottom"/>
          </w:tcPr>
          <w:p w14:paraId="534C167C" w14:textId="125786E1" w:rsidR="00FF6DC1" w:rsidRPr="009A655E" w:rsidRDefault="00FF6DC1" w:rsidP="00FF6DC1">
            <w:pPr>
              <w:spacing w:after="0" w:line="240" w:lineRule="auto"/>
              <w:jc w:val="center"/>
              <w:rPr>
                <w:rFonts w:ascii="Arial" w:eastAsia="Times New Roman" w:hAnsi="Arial" w:cs="Arial"/>
                <w:b/>
                <w:bCs/>
                <w:color w:val="000000"/>
                <w:spacing w:val="0"/>
                <w:szCs w:val="20"/>
                <w:lang w:eastAsia="cs-CZ"/>
              </w:rPr>
            </w:pPr>
          </w:p>
        </w:tc>
      </w:tr>
      <w:tr w:rsidR="00FF6DC1" w:rsidRPr="009A655E" w14:paraId="5EBF7B42" w14:textId="77777777" w:rsidTr="00D413FD">
        <w:trPr>
          <w:trHeight w:val="300"/>
        </w:trPr>
        <w:tc>
          <w:tcPr>
            <w:tcW w:w="4603"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CC0D3F3" w14:textId="77777777" w:rsidR="00FF6DC1" w:rsidRPr="009A655E" w:rsidRDefault="00FF6DC1" w:rsidP="00EF7C99">
            <w:pPr>
              <w:spacing w:after="0" w:line="240" w:lineRule="auto"/>
              <w:ind w:leftChars="-1" w:hangingChars="1" w:hanging="2"/>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PPDF a zavedení AI v AIS průmyslových práv, ÚPV</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C8FD7A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5505132"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547C1D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CE4CE7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0D1984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3CAB42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26F15F7"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AAA629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59648F3"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179854B"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DFB6131"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FCC719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12D763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81CA160"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D67BCB6"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FBF6DFA"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DEB042E"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C0C5C5C"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14014CF"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w:t>
            </w:r>
          </w:p>
        </w:tc>
        <w:tc>
          <w:tcPr>
            <w:tcW w:w="284" w:type="dxa"/>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26B0585" w14:textId="77777777" w:rsidR="00FF6DC1" w:rsidRPr="009A655E" w:rsidRDefault="00FF6DC1" w:rsidP="00FF6DC1">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r w:rsidR="00FF6DC1" w:rsidRPr="009A655E" w14:paraId="5DFCA75C" w14:textId="77777777" w:rsidTr="00D413FD">
        <w:trPr>
          <w:trHeight w:val="300"/>
        </w:trPr>
        <w:tc>
          <w:tcPr>
            <w:tcW w:w="4603" w:type="dxa"/>
            <w:tcBorders>
              <w:top w:val="single" w:sz="4" w:space="0" w:color="D9E1F2"/>
              <w:left w:val="single" w:sz="4" w:space="0" w:color="auto"/>
              <w:bottom w:val="nil"/>
              <w:right w:val="single" w:sz="4" w:space="0" w:color="auto"/>
            </w:tcBorders>
            <w:shd w:val="clear" w:color="203764" w:fill="203764"/>
            <w:vAlign w:val="bottom"/>
            <w:hideMark/>
          </w:tcPr>
          <w:p w14:paraId="72E878CE" w14:textId="77777777" w:rsidR="00FF6DC1" w:rsidRPr="009A655E" w:rsidRDefault="00FF6DC1" w:rsidP="00FF6DC1">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Celkový součet</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5B6F61E8"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5B0BF0D9"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7423A06D"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15CE6F82"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2B989616"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17C284E3"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1C70C977"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2DED9B45"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3</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0F6A7305"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01CB4F34"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3</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6FAA1CD5"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6C211841"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4CAC76B7"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0F532320"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03773189"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0EB3FD02"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5</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29FDFDF6"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10047DBE"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17589E6B"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w:t>
            </w:r>
          </w:p>
        </w:tc>
        <w:tc>
          <w:tcPr>
            <w:tcW w:w="284" w:type="dxa"/>
            <w:tcBorders>
              <w:top w:val="single" w:sz="4" w:space="0" w:color="D9E1F2"/>
              <w:left w:val="single" w:sz="4" w:space="0" w:color="auto"/>
              <w:bottom w:val="nil"/>
              <w:right w:val="single" w:sz="4" w:space="0" w:color="auto"/>
            </w:tcBorders>
            <w:shd w:val="clear" w:color="203764" w:fill="203764"/>
            <w:noWrap/>
            <w:vAlign w:val="bottom"/>
            <w:hideMark/>
          </w:tcPr>
          <w:p w14:paraId="3DC231C8" w14:textId="77777777" w:rsidR="00FF6DC1" w:rsidRPr="009A655E" w:rsidRDefault="00FF6DC1" w:rsidP="00FF6DC1">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27</w:t>
            </w:r>
          </w:p>
        </w:tc>
      </w:tr>
    </w:tbl>
    <w:p w14:paraId="40AD6F3B" w14:textId="77777777" w:rsidR="00976C76" w:rsidRPr="009A655E" w:rsidRDefault="00FF6DC1" w:rsidP="00360427">
      <w:pPr>
        <w:rPr>
          <w:rFonts w:ascii="Arial" w:hAnsi="Arial" w:cs="Arial"/>
          <w:highlight w:val="yellow"/>
        </w:rPr>
      </w:pPr>
      <w:r w:rsidRPr="009A655E">
        <w:rPr>
          <w:rFonts w:ascii="Arial" w:hAnsi="Arial" w:cs="Arial"/>
          <w:highlight w:val="yellow"/>
        </w:rPr>
        <w:fldChar w:fldCharType="end"/>
      </w:r>
    </w:p>
    <w:p w14:paraId="4CB1765F" w14:textId="2B8354EC" w:rsidR="00BA5BDC" w:rsidRPr="00EF7C99" w:rsidRDefault="009C59C7" w:rsidP="009C59C7">
      <w:pPr>
        <w:pStyle w:val="Nadpis1"/>
        <w:rPr>
          <w:rFonts w:ascii="Arial" w:hAnsi="Arial" w:cs="Arial"/>
        </w:rPr>
      </w:pPr>
      <w:bookmarkStart w:id="22" w:name="_Toc536654996"/>
      <w:r w:rsidRPr="009A655E">
        <w:rPr>
          <w:rFonts w:ascii="Arial" w:hAnsi="Arial" w:cs="Arial"/>
        </w:rPr>
        <w:lastRenderedPageBreak/>
        <w:t>Příloha – Přehled záměrů klasifikace A</w:t>
      </w:r>
      <w:bookmarkEnd w:id="22"/>
      <w:r w:rsidR="00BA5BDC" w:rsidRPr="00EF7C99">
        <w:rPr>
          <w:rFonts w:ascii="Arial" w:hAnsi="Arial" w:cs="Arial"/>
          <w:highlight w:val="yellow"/>
        </w:rPr>
        <w:fldChar w:fldCharType="begin"/>
      </w:r>
      <w:r w:rsidR="00BA5BDC" w:rsidRPr="00EF7C99">
        <w:rPr>
          <w:rFonts w:ascii="Arial" w:hAnsi="Arial" w:cs="Arial"/>
          <w:highlight w:val="yellow"/>
        </w:rPr>
        <w:instrText xml:space="preserve"> LINK Excel.Sheet.12 "C:\\Users\\ivobejdova\\Desktop\\Digitální Česko\\Kopie - Kopie - Uplna_sestava_zameru_DC_All_2_22-01-2019 _ Dezi_IKČR5.xlsx" "6!R5C1:R71C2" \a \f 4 \h </w:instrText>
      </w:r>
      <w:r w:rsidR="00141064" w:rsidRPr="00EF7C99">
        <w:rPr>
          <w:rFonts w:ascii="Arial" w:hAnsi="Arial" w:cs="Arial"/>
          <w:highlight w:val="yellow"/>
        </w:rPr>
        <w:instrText xml:space="preserve"> \* MERGEFORMAT </w:instrText>
      </w:r>
      <w:r w:rsidR="00BA5BDC" w:rsidRPr="00EF7C99">
        <w:rPr>
          <w:rFonts w:ascii="Arial" w:hAnsi="Arial" w:cs="Arial"/>
          <w:highlight w:val="yellow"/>
        </w:rPr>
        <w:fldChar w:fldCharType="separate"/>
      </w:r>
    </w:p>
    <w:tbl>
      <w:tblPr>
        <w:tblW w:w="5000" w:type="pct"/>
        <w:tblCellMar>
          <w:left w:w="70" w:type="dxa"/>
          <w:right w:w="70" w:type="dxa"/>
        </w:tblCellMar>
        <w:tblLook w:val="04A0" w:firstRow="1" w:lastRow="0" w:firstColumn="1" w:lastColumn="0" w:noHBand="0" w:noVBand="1"/>
      </w:tblPr>
      <w:tblGrid>
        <w:gridCol w:w="7621"/>
        <w:gridCol w:w="1441"/>
      </w:tblGrid>
      <w:tr w:rsidR="00BA5BDC" w:rsidRPr="009A655E" w14:paraId="27939BDE" w14:textId="77777777" w:rsidTr="00EF7C99">
        <w:trPr>
          <w:trHeight w:val="588"/>
        </w:trPr>
        <w:tc>
          <w:tcPr>
            <w:tcW w:w="4205" w:type="pct"/>
            <w:tcBorders>
              <w:top w:val="nil"/>
              <w:left w:val="single" w:sz="4" w:space="0" w:color="auto"/>
              <w:bottom w:val="single" w:sz="4" w:space="0" w:color="4472C4"/>
              <w:right w:val="single" w:sz="4" w:space="0" w:color="auto"/>
            </w:tcBorders>
            <w:shd w:val="clear" w:color="203764" w:fill="203764"/>
            <w:vAlign w:val="bottom"/>
            <w:hideMark/>
          </w:tcPr>
          <w:p w14:paraId="4F16F420" w14:textId="7CFB9633" w:rsidR="00BA5BDC" w:rsidRPr="009A655E" w:rsidRDefault="00BA5BDC">
            <w:pP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Gesční úřad / Název záměru / Popis záměru / Výstup záměru</w:t>
            </w:r>
          </w:p>
        </w:tc>
        <w:tc>
          <w:tcPr>
            <w:tcW w:w="795" w:type="pct"/>
            <w:tcBorders>
              <w:top w:val="nil"/>
              <w:left w:val="single" w:sz="4" w:space="0" w:color="auto"/>
              <w:bottom w:val="single" w:sz="4" w:space="0" w:color="4472C4"/>
              <w:right w:val="single" w:sz="4" w:space="0" w:color="auto"/>
            </w:tcBorders>
            <w:shd w:val="clear" w:color="203764" w:fill="203764"/>
            <w:noWrap/>
            <w:vAlign w:val="bottom"/>
            <w:hideMark/>
          </w:tcPr>
          <w:p w14:paraId="3EA052C1" w14:textId="77777777" w:rsidR="00BA5BDC" w:rsidRPr="009A655E" w:rsidRDefault="00BA5BDC" w:rsidP="00BA5BDC">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r>
      <w:tr w:rsidR="00BA5BDC" w:rsidRPr="009A655E" w14:paraId="07077B9C"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64CF60BF" w14:textId="77777777" w:rsidR="00BA5BDC" w:rsidRPr="009A655E" w:rsidRDefault="00BA5BDC" w:rsidP="00BA5BDC">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ČÚZK</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02BF7C12" w14:textId="54897CBC"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p>
        </w:tc>
      </w:tr>
      <w:tr w:rsidR="00BA5BDC" w:rsidRPr="009A655E" w14:paraId="1D4BCBEB"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51DC493" w14:textId="77777777" w:rsidR="00BA5BDC" w:rsidRPr="009A655E" w:rsidRDefault="00BA5BDC" w:rsidP="00BA5BDC">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RÚIAN 2018+</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20B0F04" w14:textId="77777777"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BA5BDC" w:rsidRPr="009A655E" w14:paraId="7F760BC3" w14:textId="77777777" w:rsidTr="00EF7C99">
        <w:trPr>
          <w:trHeight w:val="714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7165462" w14:textId="4CC4C18F" w:rsidR="00BF7995" w:rsidRDefault="00BA5BDC" w:rsidP="00BF7995">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Cílem záměru je doplnit RÚIAN o další </w:t>
            </w:r>
            <w:r w:rsidR="00BF7995" w:rsidRPr="009A655E">
              <w:rPr>
                <w:rFonts w:ascii="Arial" w:eastAsia="Times New Roman" w:hAnsi="Arial" w:cs="Arial"/>
                <w:color w:val="000000"/>
                <w:spacing w:val="0"/>
                <w:szCs w:val="20"/>
                <w:lang w:eastAsia="cs-CZ"/>
              </w:rPr>
              <w:t>základní,</w:t>
            </w:r>
            <w:r w:rsidRPr="009A655E">
              <w:rPr>
                <w:rFonts w:ascii="Arial" w:eastAsia="Times New Roman" w:hAnsi="Arial" w:cs="Arial"/>
                <w:color w:val="000000"/>
                <w:spacing w:val="0"/>
                <w:szCs w:val="20"/>
                <w:lang w:eastAsia="cs-CZ"/>
              </w:rPr>
              <w:t xml:space="preserve"> popř. účelové územní prvky a služby, které využívá při rozhodovací a jiné činnosti VS, aby byla efektivně využita již vybudovaná infrastruktura ZR.</w:t>
            </w:r>
          </w:p>
          <w:p w14:paraId="3C5627C9" w14:textId="77777777" w:rsidR="00BF7995" w:rsidRDefault="00BA5BDC" w:rsidP="00BA5BDC">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br/>
              <w:t>Předpokládá se zavedení těchto účelových územních prvků:</w:t>
            </w:r>
            <w:r w:rsidRPr="009A655E">
              <w:rPr>
                <w:rFonts w:ascii="Arial" w:eastAsia="Times New Roman" w:hAnsi="Arial" w:cs="Arial"/>
                <w:color w:val="000000"/>
                <w:spacing w:val="0"/>
                <w:szCs w:val="20"/>
                <w:lang w:eastAsia="cs-CZ"/>
              </w:rPr>
              <w:br/>
              <w:t>– Bonitované půdně ekologické jednotky (BPEJ)</w:t>
            </w:r>
            <w:r w:rsidRPr="009A655E">
              <w:rPr>
                <w:rFonts w:ascii="Arial" w:eastAsia="Times New Roman" w:hAnsi="Arial" w:cs="Arial"/>
                <w:color w:val="000000"/>
                <w:spacing w:val="0"/>
                <w:szCs w:val="20"/>
                <w:lang w:eastAsia="cs-CZ"/>
              </w:rPr>
              <w:br/>
              <w:t>– Strukturované soubory lesních typů (SSLT)</w:t>
            </w:r>
            <w:r w:rsidRPr="009A655E">
              <w:rPr>
                <w:rFonts w:ascii="Arial" w:eastAsia="Times New Roman" w:hAnsi="Arial" w:cs="Arial"/>
                <w:color w:val="000000"/>
                <w:spacing w:val="0"/>
                <w:szCs w:val="20"/>
                <w:lang w:eastAsia="cs-CZ"/>
              </w:rPr>
              <w:br/>
              <w:t>– Ochrany přírody a krajiny</w:t>
            </w:r>
            <w:r w:rsidRPr="009A655E">
              <w:rPr>
                <w:rFonts w:ascii="Arial" w:eastAsia="Times New Roman" w:hAnsi="Arial" w:cs="Arial"/>
                <w:color w:val="000000"/>
                <w:spacing w:val="0"/>
                <w:szCs w:val="20"/>
                <w:lang w:eastAsia="cs-CZ"/>
              </w:rPr>
              <w:br/>
              <w:t>– Památkové ochrany</w:t>
            </w:r>
            <w:r w:rsidRPr="009A655E">
              <w:rPr>
                <w:rFonts w:ascii="Arial" w:eastAsia="Times New Roman" w:hAnsi="Arial" w:cs="Arial"/>
                <w:color w:val="000000"/>
                <w:spacing w:val="0"/>
                <w:szCs w:val="20"/>
                <w:lang w:eastAsia="cs-CZ"/>
              </w:rPr>
              <w:br/>
              <w:t>– Dobývací prostory</w:t>
            </w:r>
            <w:r w:rsidRPr="009A655E">
              <w:rPr>
                <w:rFonts w:ascii="Arial" w:eastAsia="Times New Roman" w:hAnsi="Arial" w:cs="Arial"/>
                <w:color w:val="000000"/>
                <w:spacing w:val="0"/>
                <w:szCs w:val="20"/>
                <w:lang w:eastAsia="cs-CZ"/>
              </w:rPr>
              <w:br/>
              <w:t>– Chráněná ložisková území</w:t>
            </w:r>
            <w:r w:rsidRPr="009A655E">
              <w:rPr>
                <w:rFonts w:ascii="Arial" w:eastAsia="Times New Roman" w:hAnsi="Arial" w:cs="Arial"/>
                <w:color w:val="000000"/>
                <w:spacing w:val="0"/>
                <w:szCs w:val="20"/>
                <w:lang w:eastAsia="cs-CZ"/>
              </w:rPr>
              <w:br/>
              <w:t>– Ochranná značka geodetického bodu</w:t>
            </w:r>
            <w:r w:rsidRPr="009A655E">
              <w:rPr>
                <w:rFonts w:ascii="Arial" w:eastAsia="Times New Roman" w:hAnsi="Arial" w:cs="Arial"/>
                <w:color w:val="000000"/>
                <w:spacing w:val="0"/>
                <w:szCs w:val="20"/>
                <w:lang w:eastAsia="cs-CZ"/>
              </w:rPr>
              <w:br/>
              <w:t>– Ochrana vodního díla a vodního zdroje</w:t>
            </w:r>
            <w:r w:rsidRPr="009A655E">
              <w:rPr>
                <w:rFonts w:ascii="Arial" w:eastAsia="Times New Roman" w:hAnsi="Arial" w:cs="Arial"/>
                <w:color w:val="000000"/>
                <w:spacing w:val="0"/>
                <w:szCs w:val="20"/>
                <w:lang w:eastAsia="cs-CZ"/>
              </w:rPr>
              <w:br/>
              <w:t>– Typ a způsob ochrany nemovitosti</w:t>
            </w:r>
            <w:r w:rsidRPr="009A655E">
              <w:rPr>
                <w:rFonts w:ascii="Arial" w:eastAsia="Times New Roman" w:hAnsi="Arial" w:cs="Arial"/>
                <w:color w:val="000000"/>
                <w:spacing w:val="0"/>
                <w:szCs w:val="20"/>
                <w:lang w:eastAsia="cs-CZ"/>
              </w:rPr>
              <w:br/>
              <w:t>– Školské obvody</w:t>
            </w:r>
            <w:r w:rsidRPr="009A655E">
              <w:rPr>
                <w:rFonts w:ascii="Arial" w:eastAsia="Times New Roman" w:hAnsi="Arial" w:cs="Arial"/>
                <w:color w:val="000000"/>
                <w:spacing w:val="0"/>
                <w:szCs w:val="20"/>
                <w:lang w:eastAsia="cs-CZ"/>
              </w:rPr>
              <w:br/>
              <w:t>– Záplavová území</w:t>
            </w:r>
            <w:r w:rsidRPr="009A655E">
              <w:rPr>
                <w:rFonts w:ascii="Arial" w:eastAsia="Times New Roman" w:hAnsi="Arial" w:cs="Arial"/>
                <w:color w:val="000000"/>
                <w:spacing w:val="0"/>
                <w:szCs w:val="20"/>
                <w:lang w:eastAsia="cs-CZ"/>
              </w:rPr>
              <w:br/>
              <w:t>– Zastavěná území obcí</w:t>
            </w:r>
            <w:r w:rsidRPr="009A655E">
              <w:rPr>
                <w:rFonts w:ascii="Arial" w:eastAsia="Times New Roman" w:hAnsi="Arial" w:cs="Arial"/>
                <w:color w:val="000000"/>
                <w:spacing w:val="0"/>
                <w:szCs w:val="20"/>
                <w:lang w:eastAsia="cs-CZ"/>
              </w:rPr>
              <w:br/>
              <w:t xml:space="preserve">– Zóny s odlišným daňovým zatížením </w:t>
            </w:r>
            <w:r w:rsidRPr="009A655E">
              <w:rPr>
                <w:rFonts w:ascii="Arial" w:eastAsia="Times New Roman" w:hAnsi="Arial" w:cs="Arial"/>
                <w:color w:val="000000"/>
                <w:spacing w:val="0"/>
                <w:szCs w:val="20"/>
                <w:lang w:eastAsia="cs-CZ"/>
              </w:rPr>
              <w:br/>
              <w:t>– Volební obvody (pro volby do Senátu)</w:t>
            </w:r>
            <w:r w:rsidRPr="009A655E">
              <w:rPr>
                <w:rFonts w:ascii="Arial" w:eastAsia="Times New Roman" w:hAnsi="Arial" w:cs="Arial"/>
                <w:color w:val="000000"/>
                <w:spacing w:val="0"/>
                <w:szCs w:val="20"/>
                <w:lang w:eastAsia="cs-CZ"/>
              </w:rPr>
              <w:br/>
              <w:t>– Územní působnosti vybraných úřadů</w:t>
            </w:r>
          </w:p>
          <w:p w14:paraId="7FDACA70" w14:textId="3E4D7389" w:rsidR="00BA5BDC" w:rsidRPr="009A655E" w:rsidRDefault="00BA5BDC" w:rsidP="00BF7995">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br/>
              <w:t>Základním principem při aktualizaci údajů o těchto nových územních prvcích bude kompetence editora a současně odpovědnost za obsah svěřená jednotlivým externím správcům.</w:t>
            </w:r>
            <w:r w:rsidRPr="009A655E">
              <w:rPr>
                <w:rFonts w:ascii="Arial" w:eastAsia="Times New Roman" w:hAnsi="Arial" w:cs="Arial"/>
                <w:color w:val="000000"/>
                <w:spacing w:val="0"/>
                <w:szCs w:val="20"/>
                <w:lang w:eastAsia="cs-CZ"/>
              </w:rPr>
              <w:br/>
              <w:t>V rámci záměru dojde také ke zkvalitnění nástrojů správce registru pro kontrolu dat. Realizace záměru vyžaduje úpravu zákonů pro jednotlivé ÚÚP a pro jejich správce.</w:t>
            </w:r>
            <w:r w:rsidRPr="009A655E">
              <w:rPr>
                <w:rFonts w:ascii="Arial" w:eastAsia="Times New Roman" w:hAnsi="Arial" w:cs="Arial"/>
                <w:color w:val="000000"/>
                <w:spacing w:val="0"/>
                <w:szCs w:val="20"/>
                <w:lang w:eastAsia="cs-CZ"/>
              </w:rPr>
              <w:br/>
              <w:t>Realizace záměru významně sníží administrativní i finanční náročnost jak na straně správců jednotlivých ÚÚP (zjednodušené zadávání vybraných prvků do katastru nemovitostí, místo vkladů a zápisů budou data správců ÚÚP předávána jako referenční do RÚIAN na pozadí informačních systémů), tak také na straně správce RÚIAN (potřebná data bude ČÚZK dostávat automaticky na pozadí informačních systémů a jako referenční je bude u vybraných dat automaticky přebírat informační sytém katastru nemovitostí). Veškerá data, doplněná do RÚIAN při realizaci tohoto záměru, budou veřejně dostupná, což podpoří vznik nových služeb.</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7952340" w14:textId="798B51B2"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63148F7A" w14:textId="77777777" w:rsidTr="00EF7C99">
        <w:trPr>
          <w:trHeight w:val="102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EAE3CE9" w14:textId="3DB5C2AB" w:rsidR="00BA5BDC" w:rsidRPr="009A655E" w:rsidRDefault="00BA5BDC" w:rsidP="00BF7995">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Jde o rozvoj datové základny (jak základních dat, tak tzv. účelových územních prvků, dále jen ÚÚP) a služeb základního registru veřejné správy, který umožní následný vznik zajímavých služeb pro veřejnou správu samotnou, pro komerční sféru i pro veřejnost. Bude rozšířena množina otevřených dat, budou doplněny některé služby v</w:t>
            </w:r>
            <w:r w:rsidR="00BF7995">
              <w:rPr>
                <w:rFonts w:ascii="Arial" w:eastAsia="Times New Roman" w:hAnsi="Arial" w:cs="Arial"/>
                <w:color w:val="000000"/>
                <w:spacing w:val="0"/>
                <w:szCs w:val="20"/>
                <w:lang w:eastAsia="cs-CZ"/>
              </w:rPr>
              <w:t> </w:t>
            </w:r>
            <w:r w:rsidRPr="009A655E">
              <w:rPr>
                <w:rFonts w:ascii="Arial" w:eastAsia="Times New Roman" w:hAnsi="Arial" w:cs="Arial"/>
                <w:color w:val="000000"/>
                <w:spacing w:val="0"/>
                <w:szCs w:val="20"/>
                <w:lang w:eastAsia="cs-CZ"/>
              </w:rPr>
              <w:t xml:space="preserve">katalogu </w:t>
            </w:r>
            <w:proofErr w:type="spellStart"/>
            <w:r w:rsidRPr="009A655E">
              <w:rPr>
                <w:rFonts w:ascii="Arial" w:eastAsia="Times New Roman" w:hAnsi="Arial" w:cs="Arial"/>
                <w:color w:val="000000"/>
                <w:spacing w:val="0"/>
                <w:szCs w:val="20"/>
                <w:lang w:eastAsia="cs-CZ"/>
              </w:rPr>
              <w:t>eGON</w:t>
            </w:r>
            <w:proofErr w:type="spellEnd"/>
            <w:r w:rsidRPr="009A655E">
              <w:rPr>
                <w:rFonts w:ascii="Arial" w:eastAsia="Times New Roman" w:hAnsi="Arial" w:cs="Arial"/>
                <w:color w:val="000000"/>
                <w:spacing w:val="0"/>
                <w:szCs w:val="20"/>
                <w:lang w:eastAsia="cs-CZ"/>
              </w:rPr>
              <w:t xml:space="preserve"> služeb ISZR a bude podpořena interoperabilita ČR v prostorových datech v rámci EU.</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D63A743" w14:textId="676F3469"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0D8B3850"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6D128DE" w14:textId="77777777" w:rsidR="00BA5BDC" w:rsidRPr="009A655E" w:rsidRDefault="00BA5BDC" w:rsidP="00BA5BDC">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Státní  mapové dílo  2018+</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119958E" w14:textId="77777777"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BA5BDC" w:rsidRPr="009A655E" w14:paraId="0463645C" w14:textId="77777777" w:rsidTr="00EF7C99">
        <w:trPr>
          <w:trHeight w:val="1701"/>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0FC12BB" w14:textId="138283D3" w:rsidR="00BA5BDC" w:rsidRPr="009A655E" w:rsidRDefault="00BA5BDC" w:rsidP="00BF7995">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lastRenderedPageBreak/>
              <w:t>Státní mapové dílo je vydáváno Českým úřadem zeměměřickým a katastrálním ve</w:t>
            </w:r>
            <w:r w:rsidR="00BF7995">
              <w:rPr>
                <w:rFonts w:ascii="Arial" w:eastAsia="Times New Roman" w:hAnsi="Arial" w:cs="Arial"/>
                <w:color w:val="000000"/>
                <w:spacing w:val="0"/>
                <w:szCs w:val="20"/>
                <w:lang w:eastAsia="cs-CZ"/>
              </w:rPr>
              <w:t> </w:t>
            </w:r>
            <w:r w:rsidRPr="009A655E">
              <w:rPr>
                <w:rFonts w:ascii="Arial" w:eastAsia="Times New Roman" w:hAnsi="Arial" w:cs="Arial"/>
                <w:color w:val="000000"/>
                <w:spacing w:val="0"/>
                <w:szCs w:val="20"/>
                <w:lang w:eastAsia="cs-CZ"/>
              </w:rPr>
              <w:t>veřejném zájmu podle § 4 odst. 1) písm. f) zákona č. 200/1994 Sb., o zeměměřictví a o změně a doplnění některých zákonů souvisejících s jeho zavedením. Základní státní mapové dílo je kartografické dílo se základním všeobecně využitelným obsahem, souvisle zobrazující území podle jednotných zásad. Vzhledem ke</w:t>
            </w:r>
            <w:r w:rsidR="00BF7995">
              <w:rPr>
                <w:rFonts w:ascii="Arial" w:eastAsia="Times New Roman" w:hAnsi="Arial" w:cs="Arial"/>
                <w:color w:val="000000"/>
                <w:spacing w:val="0"/>
                <w:szCs w:val="20"/>
                <w:lang w:eastAsia="cs-CZ"/>
              </w:rPr>
              <w:t> </w:t>
            </w:r>
            <w:r w:rsidRPr="009A655E">
              <w:rPr>
                <w:rFonts w:ascii="Arial" w:eastAsia="Times New Roman" w:hAnsi="Arial" w:cs="Arial"/>
                <w:color w:val="000000"/>
                <w:spacing w:val="0"/>
                <w:szCs w:val="20"/>
                <w:lang w:eastAsia="cs-CZ"/>
              </w:rPr>
              <w:t>skutečnosti, že základní státní mapové dílo má zásadní standardizační charakter jednak pro tvorbu tematických státních mapových děl i dokumentací a projektů při řešení řady územně orientovaných agend veřejné správy a dále i pro výstavbu v</w:t>
            </w:r>
            <w:r w:rsidR="00BF7995">
              <w:rPr>
                <w:rFonts w:ascii="Arial" w:eastAsia="Times New Roman" w:hAnsi="Arial" w:cs="Arial"/>
                <w:color w:val="000000"/>
                <w:spacing w:val="0"/>
                <w:szCs w:val="20"/>
                <w:lang w:eastAsia="cs-CZ"/>
              </w:rPr>
              <w:t> </w:t>
            </w:r>
            <w:r w:rsidRPr="009A655E">
              <w:rPr>
                <w:rFonts w:ascii="Arial" w:eastAsia="Times New Roman" w:hAnsi="Arial" w:cs="Arial"/>
                <w:color w:val="000000"/>
                <w:spacing w:val="0"/>
                <w:szCs w:val="20"/>
                <w:lang w:eastAsia="cs-CZ"/>
              </w:rPr>
              <w:t>zásadě všech územně orientovaných ISVS ČR, stanoví státní mapová díla závazná na celém území státu, včetně zásad jejich používání, vláda nařízením (430/2006 Sb.). V souvislosti se zásadami využívání geodetických referenčních systémů na národní úrovni a na úrovní mezinárodní je nezbytné generovat státní mapové dílo podle národních i mezinárodních standardizačních pravidel. Záměrem je modernizace produkčního a publikačního informačního systému státního mapového díla. Výsledkem budou digitální služby, které budou poskytovat orgánům veřejné správy, komerčnímu sektoru i fyzickým osobám digitální obrazy státního mapového díla ve</w:t>
            </w:r>
            <w:r w:rsidR="00BF7995">
              <w:rPr>
                <w:rFonts w:ascii="Arial" w:eastAsia="Times New Roman" w:hAnsi="Arial" w:cs="Arial"/>
                <w:color w:val="000000"/>
                <w:spacing w:val="0"/>
                <w:szCs w:val="20"/>
                <w:lang w:eastAsia="cs-CZ"/>
              </w:rPr>
              <w:t> </w:t>
            </w:r>
            <w:r w:rsidRPr="009A655E">
              <w:rPr>
                <w:rFonts w:ascii="Arial" w:eastAsia="Times New Roman" w:hAnsi="Arial" w:cs="Arial"/>
                <w:color w:val="000000"/>
                <w:spacing w:val="0"/>
                <w:szCs w:val="20"/>
                <w:lang w:eastAsia="cs-CZ"/>
              </w:rPr>
              <w:t>formě národních i mezinárodních standardů. Přínosem bude umožnění implementace státních mapových děl České republiky v infrastruktuře prostorových informací České republiky i v infrastruktuře prostorových informací v Evropském společenství. Záměr dopadá v zásadě na všechny územně orientované ISVS ČR včetně krizového řízení a obrany státu. Řešení předpokládá potřebu novelizace nařízení vlády č. 430/2006 Sb., o stanovení geodetických referenčních systémů a</w:t>
            </w:r>
            <w:r w:rsidR="00BF7995">
              <w:rPr>
                <w:rFonts w:ascii="Arial" w:eastAsia="Times New Roman" w:hAnsi="Arial" w:cs="Arial"/>
                <w:color w:val="000000"/>
                <w:spacing w:val="0"/>
                <w:szCs w:val="20"/>
                <w:lang w:eastAsia="cs-CZ"/>
              </w:rPr>
              <w:t> </w:t>
            </w:r>
            <w:r w:rsidRPr="009A655E">
              <w:rPr>
                <w:rFonts w:ascii="Arial" w:eastAsia="Times New Roman" w:hAnsi="Arial" w:cs="Arial"/>
                <w:color w:val="000000"/>
                <w:spacing w:val="0"/>
                <w:szCs w:val="20"/>
                <w:lang w:eastAsia="cs-CZ"/>
              </w:rPr>
              <w:t xml:space="preserve">státních mapových děl závazných na území státu a zásadách jejich používání.    </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1675637" w14:textId="624C864A"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1B14C01E"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40DD1DE" w14:textId="77777777" w:rsidR="00BA5BDC" w:rsidRPr="009A655E" w:rsidRDefault="00BA5BDC" w:rsidP="00BA5BDC">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Služby státního mapového díla poskytované podle národních i mezinárodních standardů</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139378B" w14:textId="0213CCC2"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0660F7ED"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61AF29A" w14:textId="77777777" w:rsidR="00BA5BDC" w:rsidRPr="009A655E" w:rsidRDefault="00BA5BDC" w:rsidP="00BA5BDC">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Realizace ZABAGED 2018+</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2D9BE28" w14:textId="77777777"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BA5BDC" w:rsidRPr="009A655E" w14:paraId="44BFA099" w14:textId="77777777" w:rsidTr="00EF7C99">
        <w:trPr>
          <w:trHeight w:val="229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113E815" w14:textId="33A3CE22"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Základní báze geografických dat České republiky (ZABAGED®) dosáhne po realizaci záměrů a projektů ZABAGED 2014+ jednak podstatného zlepšení technické infrastruktury systému správy a publikace dat, rozšířeny budou funkční vlastnosti informačního systému ZABAGED 2014+ a zásadním způsobem budou zkvalitněny vlastní geografická data ZABAGED®</w:t>
            </w:r>
            <w:r w:rsidR="00934E5F">
              <w:rPr>
                <w:rFonts w:ascii="Arial" w:eastAsia="Times New Roman" w:hAnsi="Arial" w:cs="Arial"/>
                <w:color w:val="000000"/>
                <w:spacing w:val="0"/>
                <w:szCs w:val="20"/>
                <w:lang w:eastAsia="cs-CZ"/>
              </w:rPr>
              <w:t>,</w:t>
            </w:r>
            <w:r w:rsidRPr="009A655E">
              <w:rPr>
                <w:rFonts w:ascii="Arial" w:eastAsia="Times New Roman" w:hAnsi="Arial" w:cs="Arial"/>
                <w:color w:val="000000"/>
                <w:spacing w:val="0"/>
                <w:szCs w:val="20"/>
                <w:lang w:eastAsia="cs-CZ"/>
              </w:rPr>
              <w:t xml:space="preserve"> včetně zpřesnění geometrického a polohového určení geografických objektů a rozšíření popisných a kvalitativních atributů jednotlivých geografických objektů. Záměrem rozvoje pro léta 2018+ je rozšíření vazeb informačního systému ZABAGED 2018+ na jiné informační systémy veřejné správy s cílem sdílení aktuálních geografických dat a zefektivnění systému správy dat ZABAGED 2018+. Dalším cílem je v rámci mezinárodní spolupráce s národními mapovacími orgány okolních států, v rámci aktivit a cílů rozvoje Infrastruktury pro prostorové informace v EU (INSPIRE), zajistit harmonizaci dat ZABAGED® s obdobnými informačními systémy okolních států ČR a tím zajistit integraci ZABAGED® do INSPIRE. Realizace záměrů bude mít zásadní vliv na vývoj INSPIRE, která zásadním způsobem ovlivňuje rozvoj územně orientovaných strategií a politik v Evropském společenství</w:t>
            </w:r>
            <w:r w:rsidR="00934E5F">
              <w:rPr>
                <w:rFonts w:ascii="Arial" w:eastAsia="Times New Roman" w:hAnsi="Arial" w:cs="Arial"/>
                <w:color w:val="000000"/>
                <w:spacing w:val="0"/>
                <w:szCs w:val="20"/>
                <w:lang w:eastAsia="cs-CZ"/>
              </w:rPr>
              <w:t>,</w:t>
            </w:r>
            <w:r w:rsidRPr="009A655E">
              <w:rPr>
                <w:rFonts w:ascii="Arial" w:eastAsia="Times New Roman" w:hAnsi="Arial" w:cs="Arial"/>
                <w:color w:val="000000"/>
                <w:spacing w:val="0"/>
                <w:szCs w:val="20"/>
                <w:lang w:eastAsia="cs-CZ"/>
              </w:rPr>
              <w:t xml:space="preserve"> včetně krizového řízení a obrany.</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3BB552F" w14:textId="00DB6853"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2DF4E432" w14:textId="77777777" w:rsidTr="00EF7C99">
        <w:trPr>
          <w:trHeight w:val="283"/>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680F416" w14:textId="77777777" w:rsidR="00BA5BDC" w:rsidRPr="009A655E" w:rsidRDefault="00BA5BDC" w:rsidP="00BA5BDC">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Sdílené služby informačního systému o území ČR s mezinárodními vazbami</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C20B60D" w14:textId="226B0AB2"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0F8FAF2E"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26E312FB" w14:textId="77777777" w:rsidR="00BA5BDC" w:rsidRPr="009A655E" w:rsidRDefault="00BA5BDC" w:rsidP="00BA5BDC">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MF</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05BDF3A" w14:textId="191A108E"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p>
        </w:tc>
      </w:tr>
      <w:tr w:rsidR="00BA5BDC" w:rsidRPr="009A655E" w14:paraId="54858D12"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6403BF9" w14:textId="77777777" w:rsidR="00BA5BDC" w:rsidRPr="009A655E" w:rsidRDefault="00BA5BDC" w:rsidP="00BA5BDC">
            <w:pPr>
              <w:spacing w:after="0" w:line="240" w:lineRule="auto"/>
              <w:jc w:val="left"/>
              <w:rPr>
                <w:rFonts w:ascii="Arial" w:eastAsia="Times New Roman" w:hAnsi="Arial" w:cs="Arial"/>
                <w:b/>
                <w:bCs/>
                <w:color w:val="000000"/>
                <w:spacing w:val="0"/>
                <w:szCs w:val="20"/>
                <w:lang w:eastAsia="cs-CZ"/>
              </w:rPr>
            </w:pPr>
            <w:proofErr w:type="spellStart"/>
            <w:r w:rsidRPr="009A655E">
              <w:rPr>
                <w:rFonts w:ascii="Arial" w:eastAsia="Times New Roman" w:hAnsi="Arial" w:cs="Arial"/>
                <w:b/>
                <w:bCs/>
                <w:color w:val="000000"/>
                <w:spacing w:val="0"/>
                <w:szCs w:val="20"/>
                <w:lang w:eastAsia="cs-CZ"/>
              </w:rPr>
              <w:t>Agendový</w:t>
            </w:r>
            <w:proofErr w:type="spellEnd"/>
            <w:r w:rsidRPr="009A655E">
              <w:rPr>
                <w:rFonts w:ascii="Arial" w:eastAsia="Times New Roman" w:hAnsi="Arial" w:cs="Arial"/>
                <w:b/>
                <w:bCs/>
                <w:color w:val="000000"/>
                <w:spacing w:val="0"/>
                <w:szCs w:val="20"/>
                <w:lang w:eastAsia="cs-CZ"/>
              </w:rPr>
              <w:t xml:space="preserve"> informační systém AISG - IS hazardu</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9498524" w14:textId="77777777"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BA5BDC" w:rsidRPr="009A655E" w14:paraId="7A95BB7B"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281C0F6" w14:textId="77777777" w:rsidR="00BA5BDC" w:rsidRPr="009A655E" w:rsidRDefault="00BA5BDC" w:rsidP="00BA5BDC">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Implementace nového </w:t>
            </w:r>
            <w:proofErr w:type="spellStart"/>
            <w:r w:rsidRPr="009A655E">
              <w:rPr>
                <w:rFonts w:ascii="Arial" w:eastAsia="Times New Roman" w:hAnsi="Arial" w:cs="Arial"/>
                <w:color w:val="000000"/>
                <w:spacing w:val="0"/>
                <w:szCs w:val="20"/>
                <w:lang w:eastAsia="cs-CZ"/>
              </w:rPr>
              <w:t>agendového</w:t>
            </w:r>
            <w:proofErr w:type="spellEnd"/>
            <w:r w:rsidRPr="009A655E">
              <w:rPr>
                <w:rFonts w:ascii="Arial" w:eastAsia="Times New Roman" w:hAnsi="Arial" w:cs="Arial"/>
                <w:color w:val="000000"/>
                <w:spacing w:val="0"/>
                <w:szCs w:val="20"/>
                <w:lang w:eastAsia="cs-CZ"/>
              </w:rPr>
              <w:t xml:space="preserve"> informačního systému na kontrolu hazardu.</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66D4538A" w14:textId="62DBB19A"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35D26032"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D466288" w14:textId="77777777" w:rsidR="00BA5BDC" w:rsidRPr="009A655E" w:rsidRDefault="00BA5BDC" w:rsidP="00BA5BDC">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služba/systém</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03ED731" w14:textId="77777777" w:rsidR="00BA5BDC" w:rsidRPr="009A655E" w:rsidRDefault="00BA5BDC" w:rsidP="00BA5BDC">
            <w:pPr>
              <w:spacing w:after="0" w:line="240" w:lineRule="auto"/>
              <w:jc w:val="center"/>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1</w:t>
            </w:r>
          </w:p>
        </w:tc>
      </w:tr>
    </w:tbl>
    <w:p w14:paraId="31D20F20" w14:textId="77777777" w:rsidR="00EF7C99" w:rsidRDefault="00EF7C99">
      <w:r>
        <w:br w:type="page"/>
      </w:r>
    </w:p>
    <w:tbl>
      <w:tblPr>
        <w:tblW w:w="5000" w:type="pct"/>
        <w:tblCellMar>
          <w:left w:w="70" w:type="dxa"/>
          <w:right w:w="70" w:type="dxa"/>
        </w:tblCellMar>
        <w:tblLook w:val="04A0" w:firstRow="1" w:lastRow="0" w:firstColumn="1" w:lastColumn="0" w:noHBand="0" w:noVBand="1"/>
      </w:tblPr>
      <w:tblGrid>
        <w:gridCol w:w="7621"/>
        <w:gridCol w:w="1441"/>
      </w:tblGrid>
      <w:tr w:rsidR="00EF7C99" w:rsidRPr="009A655E" w14:paraId="74AE91C2" w14:textId="77777777" w:rsidTr="00EF7C99">
        <w:trPr>
          <w:trHeight w:val="588"/>
        </w:trPr>
        <w:tc>
          <w:tcPr>
            <w:tcW w:w="4205" w:type="pct"/>
            <w:tcBorders>
              <w:top w:val="nil"/>
              <w:left w:val="single" w:sz="4" w:space="0" w:color="auto"/>
              <w:bottom w:val="single" w:sz="4" w:space="0" w:color="4472C4"/>
              <w:right w:val="single" w:sz="4" w:space="0" w:color="auto"/>
            </w:tcBorders>
            <w:shd w:val="clear" w:color="203764" w:fill="203764"/>
            <w:vAlign w:val="bottom"/>
            <w:hideMark/>
          </w:tcPr>
          <w:p w14:paraId="629AFCBD" w14:textId="77777777" w:rsidR="00EF7C99" w:rsidRPr="009A655E" w:rsidRDefault="00EF7C99" w:rsidP="009F087B">
            <w:pP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lastRenderedPageBreak/>
              <w:t>Gesční úřad / Název záměru / Popis záměru / Výstup záměru</w:t>
            </w:r>
          </w:p>
        </w:tc>
        <w:tc>
          <w:tcPr>
            <w:tcW w:w="795" w:type="pct"/>
            <w:tcBorders>
              <w:top w:val="nil"/>
              <w:left w:val="single" w:sz="4" w:space="0" w:color="auto"/>
              <w:bottom w:val="single" w:sz="4" w:space="0" w:color="4472C4"/>
              <w:right w:val="single" w:sz="4" w:space="0" w:color="auto"/>
            </w:tcBorders>
            <w:shd w:val="clear" w:color="203764" w:fill="203764"/>
            <w:noWrap/>
            <w:vAlign w:val="bottom"/>
            <w:hideMark/>
          </w:tcPr>
          <w:p w14:paraId="6EDECEC0" w14:textId="77777777" w:rsidR="00EF7C99" w:rsidRPr="009A655E" w:rsidRDefault="00EF7C99" w:rsidP="009F087B">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r>
      <w:tr w:rsidR="00BA5BDC" w:rsidRPr="009A655E" w14:paraId="67229FB9"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62C13F7E" w14:textId="30226038" w:rsidR="00BA5BDC" w:rsidRPr="009A655E" w:rsidRDefault="00BA5BDC" w:rsidP="00BA5BDC">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MK</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AADC31B" w14:textId="2C836141"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p>
        </w:tc>
      </w:tr>
      <w:tr w:rsidR="00BA5BDC" w:rsidRPr="009A655E" w14:paraId="48FDAC93"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6566FE6" w14:textId="77777777" w:rsidR="00BA5BDC" w:rsidRPr="009A655E" w:rsidRDefault="00BA5BDC" w:rsidP="00BA5BDC">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Jednotný evidenční grantový a dotační informační systém - JEGIS</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2D0F8F6A" w14:textId="77777777"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BA5BDC" w:rsidRPr="009A655E" w14:paraId="2C7298D6" w14:textId="77777777" w:rsidTr="00EF7C99">
        <w:trPr>
          <w:trHeight w:val="102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6D25FCA" w14:textId="77777777"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 rámci projektu bude vybudován a zprovozněn Jednotný evidenční grantový a dotační systém (dále JEGIS). Tento informační systém řeší potřebu Ministerstva kultury elektronizace všech procesů, spojených s administrací dotačních titulů a některých zákonných evidencí v působnosti Ministerstva kultury. Vybudování JEGIS umožní snížit administrativní náročnost, zvýšit efektivitu těchto procesů, zvýší relevantnost a výtěžnost ekonomických dat a zlepšit informovanost veřejnosti.</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FB1A0CD" w14:textId="0E0D8F09"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264EB239"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35E24B5" w14:textId="77777777"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Jednotný elektronický systém pro administraci dotačních řízení MK</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DB2FADD" w14:textId="21274419"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1FE83D8C"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418088E" w14:textId="77777777" w:rsidR="00BA5BDC" w:rsidRPr="009A655E" w:rsidRDefault="00BA5BDC" w:rsidP="00934E5F">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Resortní informační systém elektronické spisové služby Ministerstva kultury ČR</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90CECE1" w14:textId="77777777"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BA5BDC" w:rsidRPr="009A655E" w14:paraId="1183541A" w14:textId="77777777" w:rsidTr="00EF7C99">
        <w:trPr>
          <w:trHeight w:val="102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B8DD41D" w14:textId="77777777"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Cílem projektu je vytvořit moderní, ucelený a mobilní nástroj pro podporu chodu celého resortu ve formě komplexního Resortního informačního systému elektronické spisové služby Ministerstva kultury ČR. Tento systém umožní ministerstvu a jeho příspěvkovým organizacím centrální komplexní správu, řízení a dosažitelnost dokumentů a spisů v elektronické podobě. Implementace elektronické spisové služby je nezbytný krok vedoucí k úplnému elektronickému podání.</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B0F3579" w14:textId="680A6D39"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3FA30E94" w14:textId="77777777" w:rsidTr="00EF7C99">
        <w:trPr>
          <w:trHeight w:val="454"/>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63E27B5" w14:textId="77777777"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Vybudování komplexního Resortního informačního systému elektronické spisové služby Ministerstva kultury ČR pro zajištění agendy spisové služby a archivnictví, který bude napojen na interní informační systémy a bude umožňovat elektronizaci celého procesu vedení elektronické spisové služby pro zajištění kompletního cyklu oběhu dokumentů pro ministerstvo a vybrané resortní příspěvkové organizace a archivnictví v úplném zákonném rozsahu. </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98648C8" w14:textId="5B1EE3B1"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46A04E7F"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D730926" w14:textId="77777777" w:rsidR="00BA5BDC" w:rsidRPr="009A655E" w:rsidRDefault="00BA5BDC" w:rsidP="00BA5BDC">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Resortní informační systém ERP (</w:t>
            </w:r>
            <w:proofErr w:type="spellStart"/>
            <w:r w:rsidRPr="009A655E">
              <w:rPr>
                <w:rFonts w:ascii="Arial" w:eastAsia="Times New Roman" w:hAnsi="Arial" w:cs="Arial"/>
                <w:b/>
                <w:bCs/>
                <w:color w:val="000000"/>
                <w:spacing w:val="0"/>
                <w:szCs w:val="20"/>
                <w:lang w:eastAsia="cs-CZ"/>
              </w:rPr>
              <w:t>Enterprise</w:t>
            </w:r>
            <w:proofErr w:type="spellEnd"/>
            <w:r w:rsidRPr="009A655E">
              <w:rPr>
                <w:rFonts w:ascii="Arial" w:eastAsia="Times New Roman" w:hAnsi="Arial" w:cs="Arial"/>
                <w:b/>
                <w:bCs/>
                <w:color w:val="000000"/>
                <w:spacing w:val="0"/>
                <w:szCs w:val="20"/>
                <w:lang w:eastAsia="cs-CZ"/>
              </w:rPr>
              <w:t xml:space="preserve"> </w:t>
            </w:r>
            <w:proofErr w:type="spellStart"/>
            <w:r w:rsidRPr="009A655E">
              <w:rPr>
                <w:rFonts w:ascii="Arial" w:eastAsia="Times New Roman" w:hAnsi="Arial" w:cs="Arial"/>
                <w:b/>
                <w:bCs/>
                <w:color w:val="000000"/>
                <w:spacing w:val="0"/>
                <w:szCs w:val="20"/>
                <w:lang w:eastAsia="cs-CZ"/>
              </w:rPr>
              <w:t>Resource</w:t>
            </w:r>
            <w:proofErr w:type="spellEnd"/>
            <w:r w:rsidRPr="009A655E">
              <w:rPr>
                <w:rFonts w:ascii="Arial" w:eastAsia="Times New Roman" w:hAnsi="Arial" w:cs="Arial"/>
                <w:b/>
                <w:bCs/>
                <w:color w:val="000000"/>
                <w:spacing w:val="0"/>
                <w:szCs w:val="20"/>
                <w:lang w:eastAsia="cs-CZ"/>
              </w:rPr>
              <w:t xml:space="preserve"> </w:t>
            </w:r>
            <w:proofErr w:type="spellStart"/>
            <w:r w:rsidRPr="009A655E">
              <w:rPr>
                <w:rFonts w:ascii="Arial" w:eastAsia="Times New Roman" w:hAnsi="Arial" w:cs="Arial"/>
                <w:b/>
                <w:bCs/>
                <w:color w:val="000000"/>
                <w:spacing w:val="0"/>
                <w:szCs w:val="20"/>
                <w:lang w:eastAsia="cs-CZ"/>
              </w:rPr>
              <w:t>Planning</w:t>
            </w:r>
            <w:proofErr w:type="spellEnd"/>
            <w:r w:rsidRPr="009A655E">
              <w:rPr>
                <w:rFonts w:ascii="Arial" w:eastAsia="Times New Roman" w:hAnsi="Arial" w:cs="Arial"/>
                <w:b/>
                <w:bCs/>
                <w:color w:val="000000"/>
                <w:spacing w:val="0"/>
                <w:szCs w:val="20"/>
                <w:lang w:eastAsia="cs-CZ"/>
              </w:rPr>
              <w:t>)</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132D849" w14:textId="77777777"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BA5BDC" w:rsidRPr="009A655E" w14:paraId="718B9222" w14:textId="77777777" w:rsidTr="00EF7C99">
        <w:trPr>
          <w:trHeight w:val="102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EF04039" w14:textId="77777777"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Cílovým stavem je zavedení jednotného IS ERP, pro potřeby Ministerstva kultury a jím zřizovaných příspěvkových organizací. Toto řešení bude otevřené, s možností přistoupení jakékoliv nově zřízené příspěvkové organizace resortu MK ČR k tomuto centrálnímu systému. Výstupem projektu bude nově implementované resortní ERP, které kompletně nahradí původní řešení MK i resortních organizací, skládající se z vlastního IS ERP (dílo), HW řešení a SW licencí potřebných pro chod IS ERP.</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1DC7544" w14:textId="342AA7E3"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3CBDDEE6" w14:textId="77777777" w:rsidTr="00EF7C99">
        <w:trPr>
          <w:trHeight w:val="102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27219CA" w14:textId="77777777"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Vytvoření a zavedení ekonomického informačního systému v rámci resortu MK jako významného prostředku pro optimalizaci vedení ekonomické agendy a zavedení jednotných postupů ve všech organizacích resortu MK. Realizace projektu umožní zaměřit zdroje a pozornost samotnému výkonu vedení ekonomické agendy jednotlivými organizacemi resortu a odstraní pracnost spojenou s chodem a metodickým nastavením EKIS v každé organizaci.</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E54228A" w14:textId="05470C36"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436F5526"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B1D046E" w14:textId="77777777" w:rsidR="00BA5BDC" w:rsidRPr="009A655E" w:rsidRDefault="00BA5BDC" w:rsidP="00934E5F">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Resortní informační systém řešení </w:t>
            </w:r>
            <w:proofErr w:type="spellStart"/>
            <w:r w:rsidRPr="009A655E">
              <w:rPr>
                <w:rFonts w:ascii="Arial" w:eastAsia="Times New Roman" w:hAnsi="Arial" w:cs="Arial"/>
                <w:b/>
                <w:bCs/>
                <w:color w:val="000000"/>
                <w:spacing w:val="0"/>
                <w:szCs w:val="20"/>
                <w:lang w:eastAsia="cs-CZ"/>
              </w:rPr>
              <w:t>Facility</w:t>
            </w:r>
            <w:proofErr w:type="spellEnd"/>
            <w:r w:rsidRPr="009A655E">
              <w:rPr>
                <w:rFonts w:ascii="Arial" w:eastAsia="Times New Roman" w:hAnsi="Arial" w:cs="Arial"/>
                <w:b/>
                <w:bCs/>
                <w:color w:val="000000"/>
                <w:spacing w:val="0"/>
                <w:szCs w:val="20"/>
                <w:lang w:eastAsia="cs-CZ"/>
              </w:rPr>
              <w:t xml:space="preserve"> managementu Ministerstva kultury ČR</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033FD8DD" w14:textId="77777777"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BA5BDC" w:rsidRPr="009A655E" w14:paraId="01751B88" w14:textId="77777777" w:rsidTr="00EF7C99">
        <w:trPr>
          <w:trHeight w:val="102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1227BDC" w14:textId="77777777"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Projekt řeší dodání a integraci IS pro podporu veškerých agend souvisejících se správou a údržbou všech typů majetků, v celém životním cyklu, a to pro MK ČR a všechny PO resortu tak, aby všechny zákonem požadované agendy a povinnosti ve vztahu k hospodaření s majetkem byly nasazením tohoto SW nástroje podstatně zkvalitněny, zefektivněny, zrychleny, aby evidenční a rozhodovací procesy byly povýšeny na novou kvalitativní úroveň správy majetku a celkové optimalizace řídicích a podpůrných procesů.</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2F6645D" w14:textId="13F46E5C"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6B23158B" w14:textId="77777777" w:rsidTr="00EF7C99">
        <w:trPr>
          <w:trHeight w:val="51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4ADD86C" w14:textId="77777777"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Vytvoření Resortního informačního systému podpory </w:t>
            </w:r>
            <w:proofErr w:type="spellStart"/>
            <w:r w:rsidRPr="009A655E">
              <w:rPr>
                <w:rFonts w:ascii="Arial" w:eastAsia="Times New Roman" w:hAnsi="Arial" w:cs="Arial"/>
                <w:color w:val="000000"/>
                <w:spacing w:val="0"/>
                <w:szCs w:val="20"/>
                <w:lang w:eastAsia="cs-CZ"/>
              </w:rPr>
              <w:t>facility</w:t>
            </w:r>
            <w:proofErr w:type="spellEnd"/>
            <w:r w:rsidRPr="009A655E">
              <w:rPr>
                <w:rFonts w:ascii="Arial" w:eastAsia="Times New Roman" w:hAnsi="Arial" w:cs="Arial"/>
                <w:color w:val="000000"/>
                <w:spacing w:val="0"/>
                <w:szCs w:val="20"/>
                <w:lang w:eastAsia="cs-CZ"/>
              </w:rPr>
              <w:t xml:space="preserve"> managementu Ministerstva kultury ČR, jeho zavedení a následné poskytování nástroje pro elektronizaci oblasti FM resortu MKČR, který umožní efektivní správu agendy FM, a to vše v souladu s legislativou.</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1C545A90" w14:textId="2E10CE31"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bl>
    <w:p w14:paraId="2F47958D" w14:textId="77777777" w:rsidR="00EF7C99" w:rsidRDefault="00EF7C99">
      <w:r>
        <w:br w:type="page"/>
      </w:r>
    </w:p>
    <w:tbl>
      <w:tblPr>
        <w:tblW w:w="5000" w:type="pct"/>
        <w:tblCellMar>
          <w:left w:w="70" w:type="dxa"/>
          <w:right w:w="70" w:type="dxa"/>
        </w:tblCellMar>
        <w:tblLook w:val="04A0" w:firstRow="1" w:lastRow="0" w:firstColumn="1" w:lastColumn="0" w:noHBand="0" w:noVBand="1"/>
      </w:tblPr>
      <w:tblGrid>
        <w:gridCol w:w="7621"/>
        <w:gridCol w:w="1441"/>
      </w:tblGrid>
      <w:tr w:rsidR="00EF7C99" w:rsidRPr="009A655E" w14:paraId="515B8858" w14:textId="77777777" w:rsidTr="00EF7C99">
        <w:trPr>
          <w:trHeight w:val="588"/>
        </w:trPr>
        <w:tc>
          <w:tcPr>
            <w:tcW w:w="4205" w:type="pct"/>
            <w:tcBorders>
              <w:top w:val="nil"/>
              <w:left w:val="single" w:sz="4" w:space="0" w:color="auto"/>
              <w:bottom w:val="single" w:sz="4" w:space="0" w:color="4472C4"/>
              <w:right w:val="single" w:sz="4" w:space="0" w:color="auto"/>
            </w:tcBorders>
            <w:shd w:val="clear" w:color="203764" w:fill="203764"/>
            <w:vAlign w:val="bottom"/>
            <w:hideMark/>
          </w:tcPr>
          <w:p w14:paraId="68411CCF" w14:textId="77777777" w:rsidR="00EF7C99" w:rsidRPr="009A655E" w:rsidRDefault="00EF7C99" w:rsidP="009F087B">
            <w:pP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lastRenderedPageBreak/>
              <w:t>Gesční úřad / Název záměru / Popis záměru / Výstup záměru</w:t>
            </w:r>
          </w:p>
        </w:tc>
        <w:tc>
          <w:tcPr>
            <w:tcW w:w="795" w:type="pct"/>
            <w:tcBorders>
              <w:top w:val="nil"/>
              <w:left w:val="single" w:sz="4" w:space="0" w:color="auto"/>
              <w:bottom w:val="single" w:sz="4" w:space="0" w:color="4472C4"/>
              <w:right w:val="single" w:sz="4" w:space="0" w:color="auto"/>
            </w:tcBorders>
            <w:shd w:val="clear" w:color="203764" w:fill="203764"/>
            <w:noWrap/>
            <w:vAlign w:val="bottom"/>
            <w:hideMark/>
          </w:tcPr>
          <w:p w14:paraId="24FB2231" w14:textId="77777777" w:rsidR="00EF7C99" w:rsidRPr="009A655E" w:rsidRDefault="00EF7C99" w:rsidP="009F087B">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r>
      <w:tr w:rsidR="00BA5BDC" w:rsidRPr="009A655E" w14:paraId="2394569C"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3BFE5E22" w14:textId="65B6C244" w:rsidR="00BA5BDC" w:rsidRPr="009A655E" w:rsidRDefault="00BA5BDC" w:rsidP="00BA5BDC">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MPSV</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86E1E7C" w14:textId="3166C4B2"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p>
        </w:tc>
      </w:tr>
      <w:tr w:rsidR="00BA5BDC" w:rsidRPr="009A655E" w14:paraId="515870B2"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CCB772A" w14:textId="77777777" w:rsidR="00BA5BDC" w:rsidRPr="009A655E" w:rsidRDefault="00BA5BDC" w:rsidP="00934E5F">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Správa a rozvoj datové základny MPSV</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4A74D96" w14:textId="77777777"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BA5BDC" w:rsidRPr="009A655E" w14:paraId="255A6FDC" w14:textId="77777777" w:rsidTr="00EF7C99">
        <w:trPr>
          <w:trHeight w:val="765"/>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48E84A95" w14:textId="77777777"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Dokončit a aktualizovat model datových entit agend realizovaných MPSV a ÚP ČR, nastavit proces na kontrolu a publikaci otevřených dat s využitím portálu IKR. Vytvořit publikační plán otevřených dat, stanovit role a odpovědnosti (např. koordinátor otevírání dat, aj.) Umožnit sestavení vazeb ostatních OVM na publikovaná data MPSV ČR (propojitelnost otevřených dat).</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28221E1" w14:textId="5158C0E9"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7C19315A" w14:textId="77777777" w:rsidTr="00EF7C99">
        <w:trPr>
          <w:trHeight w:val="51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9820A77" w14:textId="77777777"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Služba-Systém – vytvoření konceptuálního datového modelu (KDM) a nastavení procesu kontroly a rozvoje zveřejňování open dat na MPSV. </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CD82BE8" w14:textId="16DC8D95"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492E5551"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6D87543C" w14:textId="77777777" w:rsidR="00BA5BDC" w:rsidRPr="009A655E" w:rsidRDefault="00BA5BDC" w:rsidP="00934E5F">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Resortní elektronický systém spisové služby MPSV</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BB77C74" w14:textId="77777777"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BA5BDC" w:rsidRPr="009A655E" w14:paraId="3D87E97C" w14:textId="77777777" w:rsidTr="00EF7C99">
        <w:trPr>
          <w:trHeight w:val="102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118BE2EA" w14:textId="77777777"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Cílem záměru/veřejné zakázky je implementovat a v běžném provozu provozovat a dle potřeb a požadavků zadavatele dále rozvíjet RESSS, který plně odpovídá všem legislativním požadavkům a všem požadavkům zadavatele a jemu podřízených organizačních složek. Cílem je sjednotit principy odborné správy dokumentů v analogové i digitální podobě s tím, že RESSS bude součástí Jednotného informačního systému práce a sociálních věcí (JIS PSV).</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E8CE05B" w14:textId="5288D076"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320EDE29"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2151F80" w14:textId="77777777"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služba/systém</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1F664918" w14:textId="7B66A8D7"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62AE94CE"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7F6D8675" w14:textId="77777777" w:rsidR="00BA5BDC" w:rsidRPr="009A655E" w:rsidRDefault="00BA5BDC" w:rsidP="00934E5F">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MS</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tcPr>
          <w:p w14:paraId="27CC4638" w14:textId="54C046B8"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p>
        </w:tc>
      </w:tr>
      <w:tr w:rsidR="00BA5BDC" w:rsidRPr="009A655E" w14:paraId="53D69141"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E8F8118" w14:textId="77777777" w:rsidR="00BA5BDC" w:rsidRPr="009A655E" w:rsidRDefault="00BA5BDC" w:rsidP="00934E5F">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Centrum Justice Ministerstva spravedlnosti</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25862E4" w14:textId="77777777"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BA5BDC" w:rsidRPr="009A655E" w14:paraId="21E8D8A6" w14:textId="77777777" w:rsidTr="00EF7C99">
        <w:trPr>
          <w:trHeight w:val="76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98F4EF1" w14:textId="77777777"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Jde o vybudování společné datové základny (např. centrálních číselníků justice) a společných části pro nově vznikající informační systémy justice.</w:t>
            </w:r>
            <w:r w:rsidRPr="009A655E">
              <w:rPr>
                <w:rFonts w:ascii="Arial" w:eastAsia="Times New Roman" w:hAnsi="Arial" w:cs="Arial"/>
                <w:color w:val="000000"/>
                <w:spacing w:val="0"/>
                <w:szCs w:val="20"/>
                <w:lang w:eastAsia="cs-CZ"/>
              </w:rPr>
              <w:br/>
              <w:t>Vybudováním centra justice dojde zejména k zefektivnění a zjednodušení vývoje a implementace nových informačních systémů.</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9D455B5" w14:textId="47EAA358"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60081B5F"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7CCC0E40" w14:textId="77777777"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Centrální datová základna</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B4BA510" w14:textId="219D6DFB"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6154AD46"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320EED12" w14:textId="77777777" w:rsidR="00BA5BDC" w:rsidRPr="009A655E" w:rsidRDefault="00BA5BDC" w:rsidP="00934E5F">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MV</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01A9920D" w14:textId="68C5897D"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p>
        </w:tc>
      </w:tr>
      <w:tr w:rsidR="00BA5BDC" w:rsidRPr="009A655E" w14:paraId="059D18E8"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8884B3F" w14:textId="77777777" w:rsidR="00BA5BDC" w:rsidRPr="009A655E" w:rsidRDefault="00BA5BDC" w:rsidP="00934E5F">
            <w:pPr>
              <w:spacing w:after="0" w:line="240" w:lineRule="auto"/>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Modelování architektury a sjednocení provozních dat (MASPD)</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FBB75A4" w14:textId="77777777"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BA5BDC" w:rsidRPr="009A655E" w14:paraId="3D44F297" w14:textId="77777777" w:rsidTr="00EF7C99">
        <w:trPr>
          <w:trHeight w:val="178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2026D8A" w14:textId="77777777" w:rsidR="00934E5F"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Předmětem projektu „Modelování architektury a sjednocení provozních dat“ je pořízení informačního systému zahrnující komplexní modelování a řízení procesů a činností souvisejících se správou </w:t>
            </w:r>
            <w:proofErr w:type="spellStart"/>
            <w:r w:rsidRPr="009A655E">
              <w:rPr>
                <w:rFonts w:ascii="Arial" w:eastAsia="Times New Roman" w:hAnsi="Arial" w:cs="Arial"/>
                <w:color w:val="000000"/>
                <w:spacing w:val="0"/>
                <w:szCs w:val="20"/>
                <w:lang w:eastAsia="cs-CZ"/>
              </w:rPr>
              <w:t>enterprise</w:t>
            </w:r>
            <w:proofErr w:type="spellEnd"/>
            <w:r w:rsidRPr="009A655E">
              <w:rPr>
                <w:rFonts w:ascii="Arial" w:eastAsia="Times New Roman" w:hAnsi="Arial" w:cs="Arial"/>
                <w:color w:val="000000"/>
                <w:spacing w:val="0"/>
                <w:szCs w:val="20"/>
                <w:lang w:eastAsia="cs-CZ"/>
              </w:rPr>
              <w:t xml:space="preserve"> architektury (EA) resortu. Uvedený informační systém bude shromažďovat a následně konsolidovaně poskytovat komplexní data o ICT infrastruktuře v jejich vzájemných vazbách a umožní tak efektivní práci na všech úrovních řízení oblasti informatiky. Součástí projektu je i tvorba příslušných modelů infrastruktury a kontrola a konsolidace stávajících provozních dat.</w:t>
            </w:r>
          </w:p>
          <w:p w14:paraId="76D1275D" w14:textId="3832D15C"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Uvedený projekt byl předložen v rámci Integrovaného regionálního operačního programu do výzvy č. 23.  s názvem Specifické informační a komunikační systémy a infrastruktura I. pro oblast podpory specifického cíle 3.2 Zvyšování efektivity a transparentnosti veřejné správy prostřednictvím rozvoje využití a kvality systémů IKT. </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tcPr>
          <w:p w14:paraId="50E005A2" w14:textId="396D1656"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0DCEFE7E" w14:textId="77777777" w:rsidTr="00EF7C99">
        <w:trPr>
          <w:trHeight w:val="6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91B636C" w14:textId="77777777"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Nový integrovaný informační systém, včetně kompletní dodávky HW pro jeho provoz, který bude klíčovým nástrojem při navrhování optimálního rozvoje ICT infrastruktury Ministerstva vnitra České republiky i pro potřeby rozvoje </w:t>
            </w:r>
            <w:proofErr w:type="spellStart"/>
            <w:r w:rsidRPr="009A655E">
              <w:rPr>
                <w:rFonts w:ascii="Arial" w:eastAsia="Times New Roman" w:hAnsi="Arial" w:cs="Arial"/>
                <w:color w:val="000000"/>
                <w:spacing w:val="0"/>
                <w:szCs w:val="20"/>
                <w:lang w:eastAsia="cs-CZ"/>
              </w:rPr>
              <w:t>eGovernmentu</w:t>
            </w:r>
            <w:proofErr w:type="spellEnd"/>
            <w:r w:rsidRPr="009A655E">
              <w:rPr>
                <w:rFonts w:ascii="Arial" w:eastAsia="Times New Roman" w:hAnsi="Arial" w:cs="Arial"/>
                <w:color w:val="000000"/>
                <w:spacing w:val="0"/>
                <w:szCs w:val="20"/>
                <w:lang w:eastAsia="cs-CZ"/>
              </w:rPr>
              <w:t xml:space="preserve"> ČR. Informační systém bude zahrnovat dvě základní instance, z nichž první bude podporovat oblast modelování </w:t>
            </w:r>
            <w:proofErr w:type="spellStart"/>
            <w:r w:rsidRPr="009A655E">
              <w:rPr>
                <w:rFonts w:ascii="Arial" w:eastAsia="Times New Roman" w:hAnsi="Arial" w:cs="Arial"/>
                <w:color w:val="000000"/>
                <w:spacing w:val="0"/>
                <w:szCs w:val="20"/>
                <w:lang w:eastAsia="cs-CZ"/>
              </w:rPr>
              <w:t>enterprise</w:t>
            </w:r>
            <w:proofErr w:type="spellEnd"/>
            <w:r w:rsidRPr="009A655E">
              <w:rPr>
                <w:rFonts w:ascii="Arial" w:eastAsia="Times New Roman" w:hAnsi="Arial" w:cs="Arial"/>
                <w:color w:val="000000"/>
                <w:spacing w:val="0"/>
                <w:szCs w:val="20"/>
                <w:lang w:eastAsia="cs-CZ"/>
              </w:rPr>
              <w:t xml:space="preserve"> architektury, tvorbu příslušných architektonických modelů zachycujících architekturu ICT infrastruktury. Druhá instance bude zaměřena na správu provozních dat, bude shromažďovat, sdílet a analyzovat kompletní informace o veškerých komponentách ICT infrastruktury a jejich architektuře. </w:t>
            </w:r>
            <w:r w:rsidRPr="009A655E">
              <w:rPr>
                <w:rFonts w:ascii="Arial" w:eastAsia="Times New Roman" w:hAnsi="Arial" w:cs="Arial"/>
                <w:color w:val="000000"/>
                <w:spacing w:val="0"/>
                <w:szCs w:val="20"/>
                <w:lang w:eastAsia="cs-CZ"/>
              </w:rPr>
              <w:br/>
              <w:t xml:space="preserve">Nedílnou součástí výstupu bude sběr všech dostupných dat o ICT infrastruktuře ze </w:t>
            </w:r>
            <w:r w:rsidRPr="009A655E">
              <w:rPr>
                <w:rFonts w:ascii="Arial" w:eastAsia="Times New Roman" w:hAnsi="Arial" w:cs="Arial"/>
                <w:color w:val="000000"/>
                <w:spacing w:val="0"/>
                <w:szCs w:val="20"/>
                <w:lang w:eastAsia="cs-CZ"/>
              </w:rPr>
              <w:lastRenderedPageBreak/>
              <w:t xml:space="preserve">stávajících zdrojů, jejich konsolidace a import do datových struktur nového informačního systému. </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4AC1F489" w14:textId="0F6EE742"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0DDC7463"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5905EFA1" w14:textId="77777777" w:rsidR="00BA5BDC" w:rsidRPr="009A655E" w:rsidRDefault="00BA5BDC" w:rsidP="00934E5F">
            <w:pPr>
              <w:spacing w:after="0" w:line="240" w:lineRule="auto"/>
              <w:rPr>
                <w:rFonts w:ascii="Arial" w:eastAsia="Times New Roman" w:hAnsi="Arial" w:cs="Arial"/>
                <w:b/>
                <w:bCs/>
                <w:color w:val="000000"/>
                <w:spacing w:val="0"/>
                <w:szCs w:val="20"/>
                <w:lang w:eastAsia="cs-CZ"/>
              </w:rPr>
            </w:pPr>
            <w:proofErr w:type="spellStart"/>
            <w:r w:rsidRPr="009A655E">
              <w:rPr>
                <w:rFonts w:ascii="Arial" w:eastAsia="Times New Roman" w:hAnsi="Arial" w:cs="Arial"/>
                <w:b/>
                <w:bCs/>
                <w:color w:val="000000"/>
                <w:spacing w:val="0"/>
                <w:szCs w:val="20"/>
                <w:lang w:eastAsia="cs-CZ"/>
              </w:rPr>
              <w:t>Agendový</w:t>
            </w:r>
            <w:proofErr w:type="spellEnd"/>
            <w:r w:rsidRPr="009A655E">
              <w:rPr>
                <w:rFonts w:ascii="Arial" w:eastAsia="Times New Roman" w:hAnsi="Arial" w:cs="Arial"/>
                <w:b/>
                <w:bCs/>
                <w:color w:val="000000"/>
                <w:spacing w:val="0"/>
                <w:szCs w:val="20"/>
                <w:lang w:eastAsia="cs-CZ"/>
              </w:rPr>
              <w:t xml:space="preserve"> Integrovaný cizinecký </w:t>
            </w:r>
            <w:proofErr w:type="spellStart"/>
            <w:r w:rsidRPr="009A655E">
              <w:rPr>
                <w:rFonts w:ascii="Arial" w:eastAsia="Times New Roman" w:hAnsi="Arial" w:cs="Arial"/>
                <w:b/>
                <w:bCs/>
                <w:color w:val="000000"/>
                <w:spacing w:val="0"/>
                <w:szCs w:val="20"/>
                <w:lang w:eastAsia="cs-CZ"/>
              </w:rPr>
              <w:t>agendový</w:t>
            </w:r>
            <w:proofErr w:type="spellEnd"/>
            <w:r w:rsidRPr="009A655E">
              <w:rPr>
                <w:rFonts w:ascii="Arial" w:eastAsia="Times New Roman" w:hAnsi="Arial" w:cs="Arial"/>
                <w:b/>
                <w:bCs/>
                <w:color w:val="000000"/>
                <w:spacing w:val="0"/>
                <w:szCs w:val="20"/>
                <w:lang w:eastAsia="cs-CZ"/>
              </w:rPr>
              <w:t xml:space="preserve"> systém (ICAS) - analýza</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3C6D4BF" w14:textId="77777777"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BA5BDC" w:rsidRPr="009A655E" w14:paraId="46F205CE" w14:textId="77777777" w:rsidTr="00EF7C99">
        <w:trPr>
          <w:trHeight w:val="714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24E768B0" w14:textId="77777777" w:rsidR="00BF7995" w:rsidRDefault="00BA5BDC" w:rsidP="00BF7995">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Úsilí směřuje ke strategickému cíli, kterým je vývoj a realizace nového či reformovaného integrovaného cizineckého administrativního systému (ICAS), který by vyhovoval potřebám OAMP. Jeho spuštění bychom rádi naplánovali v horizontu čtyř let.</w:t>
            </w:r>
          </w:p>
          <w:p w14:paraId="5E559C65" w14:textId="77777777" w:rsidR="00BF7995" w:rsidRDefault="00BA5BDC" w:rsidP="00BF7995">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br/>
              <w:t>OAMP chce novým ICAS reformovat komunikaci úřadu s klientem a snížit</w:t>
            </w:r>
            <w:r w:rsidR="00BF7995">
              <w:rPr>
                <w:rFonts w:ascii="Arial" w:eastAsia="Times New Roman" w:hAnsi="Arial" w:cs="Arial"/>
                <w:color w:val="000000"/>
                <w:spacing w:val="0"/>
                <w:szCs w:val="20"/>
                <w:lang w:eastAsia="cs-CZ"/>
              </w:rPr>
              <w:t xml:space="preserve"> </w:t>
            </w:r>
            <w:r w:rsidRPr="009A655E">
              <w:rPr>
                <w:rFonts w:ascii="Arial" w:eastAsia="Times New Roman" w:hAnsi="Arial" w:cs="Arial"/>
                <w:color w:val="000000"/>
                <w:spacing w:val="0"/>
                <w:szCs w:val="20"/>
                <w:lang w:eastAsia="cs-CZ"/>
              </w:rPr>
              <w:t xml:space="preserve">administrativní zátěž plně v souladu s probíhajícími státními reformami dle Národního programu reforem, konkrétně pak např. kapitoly </w:t>
            </w:r>
            <w:proofErr w:type="spellStart"/>
            <w:r w:rsidRPr="009A655E">
              <w:rPr>
                <w:rFonts w:ascii="Arial" w:eastAsia="Times New Roman" w:hAnsi="Arial" w:cs="Arial"/>
                <w:color w:val="000000"/>
                <w:spacing w:val="0"/>
                <w:szCs w:val="20"/>
                <w:lang w:eastAsia="cs-CZ"/>
              </w:rPr>
              <w:t>eGorenmentu</w:t>
            </w:r>
            <w:proofErr w:type="spellEnd"/>
            <w:r w:rsidRPr="009A655E">
              <w:rPr>
                <w:rFonts w:ascii="Arial" w:eastAsia="Times New Roman" w:hAnsi="Arial" w:cs="Arial"/>
                <w:color w:val="000000"/>
                <w:spacing w:val="0"/>
                <w:szCs w:val="20"/>
                <w:lang w:eastAsia="cs-CZ"/>
              </w:rPr>
              <w:t xml:space="preserve">, Digitální agenda a ČR, Snižování administrativní zátěže a dalšími. </w:t>
            </w:r>
          </w:p>
          <w:p w14:paraId="51428567" w14:textId="77777777" w:rsidR="00BF7995" w:rsidRDefault="00BA5BDC" w:rsidP="00BA5BDC">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 </w:t>
            </w:r>
            <w:r w:rsidRPr="009A655E">
              <w:rPr>
                <w:rFonts w:ascii="Arial" w:eastAsia="Times New Roman" w:hAnsi="Arial" w:cs="Arial"/>
                <w:color w:val="000000"/>
                <w:spacing w:val="0"/>
                <w:szCs w:val="20"/>
                <w:lang w:eastAsia="cs-CZ"/>
              </w:rPr>
              <w:br/>
              <w:t>Od nového informačního systému tedy očekáváme:</w:t>
            </w:r>
            <w:r w:rsidRPr="009A655E">
              <w:rPr>
                <w:rFonts w:ascii="Arial" w:eastAsia="Times New Roman" w:hAnsi="Arial" w:cs="Arial"/>
                <w:color w:val="000000"/>
                <w:spacing w:val="0"/>
                <w:szCs w:val="20"/>
                <w:lang w:eastAsia="cs-CZ"/>
              </w:rPr>
              <w:br/>
              <w:t xml:space="preserve">- Sloučení dnes používaných informačních systémů do jednoho. </w:t>
            </w:r>
            <w:r w:rsidRPr="009A655E">
              <w:rPr>
                <w:rFonts w:ascii="Arial" w:eastAsia="Times New Roman" w:hAnsi="Arial" w:cs="Arial"/>
                <w:color w:val="000000"/>
                <w:spacing w:val="0"/>
                <w:szCs w:val="20"/>
                <w:lang w:eastAsia="cs-CZ"/>
              </w:rPr>
              <w:br/>
              <w:t>- Vyšší míru elektronizace, provázanosti s dalšími informačními systémy státní správy a využívání nových komunikačních nástrojů směrem ke klientovi.</w:t>
            </w:r>
            <w:r w:rsidRPr="009A655E">
              <w:rPr>
                <w:rFonts w:ascii="Arial" w:eastAsia="Times New Roman" w:hAnsi="Arial" w:cs="Arial"/>
                <w:color w:val="000000"/>
                <w:spacing w:val="0"/>
                <w:szCs w:val="20"/>
                <w:lang w:eastAsia="cs-CZ"/>
              </w:rPr>
              <w:br/>
              <w:t>- Zjednodušení managementu správního řízení a evidence na úseku povolování pobytu cizince na území v rámci</w:t>
            </w:r>
            <w:r w:rsidRPr="009A655E">
              <w:rPr>
                <w:rFonts w:ascii="Arial" w:eastAsia="Times New Roman" w:hAnsi="Arial" w:cs="Arial"/>
                <w:color w:val="000000"/>
                <w:spacing w:val="0"/>
                <w:szCs w:val="20"/>
                <w:lang w:eastAsia="cs-CZ"/>
              </w:rPr>
              <w:br/>
              <w:t>o povolení k pobytu nad 90 dnů</w:t>
            </w:r>
            <w:r w:rsidRPr="009A655E">
              <w:rPr>
                <w:rFonts w:ascii="Arial" w:eastAsia="Times New Roman" w:hAnsi="Arial" w:cs="Arial"/>
                <w:color w:val="000000"/>
                <w:spacing w:val="0"/>
                <w:szCs w:val="20"/>
                <w:lang w:eastAsia="cs-CZ"/>
              </w:rPr>
              <w:br/>
              <w:t>o povolení zaměstnanecké karty</w:t>
            </w:r>
            <w:r w:rsidRPr="009A655E">
              <w:rPr>
                <w:rFonts w:ascii="Arial" w:eastAsia="Times New Roman" w:hAnsi="Arial" w:cs="Arial"/>
                <w:color w:val="000000"/>
                <w:spacing w:val="0"/>
                <w:szCs w:val="20"/>
                <w:lang w:eastAsia="cs-CZ"/>
              </w:rPr>
              <w:br/>
              <w:t>o povolení k přechodnému pobytu</w:t>
            </w:r>
            <w:r w:rsidRPr="009A655E">
              <w:rPr>
                <w:rFonts w:ascii="Arial" w:eastAsia="Times New Roman" w:hAnsi="Arial" w:cs="Arial"/>
                <w:color w:val="000000"/>
                <w:spacing w:val="0"/>
                <w:szCs w:val="20"/>
                <w:lang w:eastAsia="cs-CZ"/>
              </w:rPr>
              <w:br/>
              <w:t>o povolení k trvalému pobytu</w:t>
            </w:r>
            <w:r w:rsidRPr="009A655E">
              <w:rPr>
                <w:rFonts w:ascii="Arial" w:eastAsia="Times New Roman" w:hAnsi="Arial" w:cs="Arial"/>
                <w:color w:val="000000"/>
                <w:spacing w:val="0"/>
                <w:szCs w:val="20"/>
                <w:lang w:eastAsia="cs-CZ"/>
              </w:rPr>
              <w:br/>
              <w:t xml:space="preserve">o evidenčních úkonů a plnění povinností cizincem </w:t>
            </w:r>
            <w:r w:rsidRPr="009A655E">
              <w:rPr>
                <w:rFonts w:ascii="Arial" w:eastAsia="Times New Roman" w:hAnsi="Arial" w:cs="Arial"/>
                <w:color w:val="000000"/>
                <w:spacing w:val="0"/>
                <w:szCs w:val="20"/>
                <w:lang w:eastAsia="cs-CZ"/>
              </w:rPr>
              <w:br/>
              <w:t>- Snížení administrativní zátěže úředníka i klienta úřadu.</w:t>
            </w:r>
            <w:r w:rsidRPr="009A655E">
              <w:rPr>
                <w:rFonts w:ascii="Arial" w:eastAsia="Times New Roman" w:hAnsi="Arial" w:cs="Arial"/>
                <w:color w:val="000000"/>
                <w:spacing w:val="0"/>
                <w:szCs w:val="20"/>
                <w:lang w:eastAsia="cs-CZ"/>
              </w:rPr>
              <w:br/>
              <w:t xml:space="preserve">- Zpřístupnění nového komunikačního kanálu klientům úřadu. </w:t>
            </w:r>
            <w:r w:rsidRPr="009A655E">
              <w:rPr>
                <w:rFonts w:ascii="Arial" w:eastAsia="Times New Roman" w:hAnsi="Arial" w:cs="Arial"/>
                <w:color w:val="000000"/>
                <w:spacing w:val="0"/>
                <w:szCs w:val="20"/>
                <w:lang w:eastAsia="cs-CZ"/>
              </w:rPr>
              <w:br/>
              <w:t>- Zautomatizování procesů efektivním propojením informačních systémů státní správy.</w:t>
            </w:r>
            <w:r w:rsidRPr="009A655E">
              <w:rPr>
                <w:rFonts w:ascii="Arial" w:eastAsia="Times New Roman" w:hAnsi="Arial" w:cs="Arial"/>
                <w:color w:val="000000"/>
                <w:spacing w:val="0"/>
                <w:szCs w:val="20"/>
                <w:lang w:eastAsia="cs-CZ"/>
              </w:rPr>
              <w:br/>
              <w:t>- Zkrácení délky správního řízení.</w:t>
            </w:r>
            <w:r w:rsidRPr="009A655E">
              <w:rPr>
                <w:rFonts w:ascii="Arial" w:eastAsia="Times New Roman" w:hAnsi="Arial" w:cs="Arial"/>
                <w:color w:val="000000"/>
                <w:spacing w:val="0"/>
                <w:szCs w:val="20"/>
                <w:lang w:eastAsia="cs-CZ"/>
              </w:rPr>
              <w:br/>
              <w:t>- Eliminování počtu úkonů úředníka a potřebných návštěv úřadu klientem.</w:t>
            </w:r>
            <w:r w:rsidRPr="009A655E">
              <w:rPr>
                <w:rFonts w:ascii="Arial" w:eastAsia="Times New Roman" w:hAnsi="Arial" w:cs="Arial"/>
                <w:color w:val="000000"/>
                <w:spacing w:val="0"/>
                <w:szCs w:val="20"/>
                <w:lang w:eastAsia="cs-CZ"/>
              </w:rPr>
              <w:br/>
              <w:t>- Zefektivnění sdílení a využívání informací mezi úřady a institucemi pro zvýšení bezpečnosti výkonu agendy.</w:t>
            </w:r>
          </w:p>
          <w:p w14:paraId="1B5F1606" w14:textId="60BA28D9" w:rsidR="00BF7995" w:rsidRDefault="00BA5BDC" w:rsidP="00BF7995">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br/>
              <w:t>Realizace celého projektu by měla probíhat v níže uvedených 3 fázích, kdy fáze 1 by měla být realizována v roce 2019 a její financování by mělo být zajištěno podporou Evropské komise. Fázi 2 pak plánujeme zahájit v roce 2020, a to pravděpodobně i za použití prostředků z národního rozpočtu (spolufinancování či plné financování). Ve 3 fázi pak již půjde o samotný vývoj nového systému na základě zadávací dokumentace.</w:t>
            </w:r>
          </w:p>
          <w:p w14:paraId="5D69BB00" w14:textId="6D911AF4" w:rsidR="00BA5BDC" w:rsidRPr="009A655E" w:rsidRDefault="00BA5BDC" w:rsidP="00BA5BDC">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br/>
              <w:t xml:space="preserve">1. fáze - </w:t>
            </w:r>
            <w:r w:rsidR="00BF7995">
              <w:rPr>
                <w:rFonts w:ascii="Arial" w:eastAsia="Times New Roman" w:hAnsi="Arial" w:cs="Arial"/>
                <w:color w:val="000000"/>
                <w:spacing w:val="0"/>
                <w:szCs w:val="20"/>
                <w:lang w:eastAsia="cs-CZ"/>
              </w:rPr>
              <w:t>p</w:t>
            </w:r>
            <w:r w:rsidRPr="009A655E">
              <w:rPr>
                <w:rFonts w:ascii="Arial" w:eastAsia="Times New Roman" w:hAnsi="Arial" w:cs="Arial"/>
                <w:color w:val="000000"/>
                <w:spacing w:val="0"/>
                <w:szCs w:val="20"/>
                <w:lang w:eastAsia="cs-CZ"/>
              </w:rPr>
              <w:t xml:space="preserve">recizně a kvalitně provedená analýza proveditelnosti ; výsledkem budou navržené prototypy architektury </w:t>
            </w:r>
            <w:r w:rsidRPr="009A655E">
              <w:rPr>
                <w:rFonts w:ascii="Arial" w:eastAsia="Times New Roman" w:hAnsi="Arial" w:cs="Arial"/>
                <w:color w:val="000000"/>
                <w:spacing w:val="0"/>
                <w:szCs w:val="20"/>
                <w:lang w:eastAsia="cs-CZ"/>
              </w:rPr>
              <w:br/>
              <w:t>2. fáze - Zadávací dokumentace nového integrovaného systému dle zvoleného prototypu architektury</w:t>
            </w:r>
            <w:r w:rsidRPr="009A655E">
              <w:rPr>
                <w:rFonts w:ascii="Arial" w:eastAsia="Times New Roman" w:hAnsi="Arial" w:cs="Arial"/>
                <w:color w:val="000000"/>
                <w:spacing w:val="0"/>
                <w:szCs w:val="20"/>
                <w:lang w:eastAsia="cs-CZ"/>
              </w:rPr>
              <w:br/>
              <w:t>3. fáze - Samotná realizace a vytvoření ICAS.</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C37E251" w14:textId="0D5BB292"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0CCFA9E7"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571A43D" w14:textId="77777777" w:rsidR="00BA5BDC" w:rsidRPr="009A655E" w:rsidRDefault="00BA5BDC" w:rsidP="00BA5BDC">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Vybudování univerzálního prostředí pro testování, provoz aplikací a poskytování služeb (UPAAS)</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3B689C3" w14:textId="77777777"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bl>
    <w:p w14:paraId="291D4CE2" w14:textId="77777777" w:rsidR="00EF7C99" w:rsidRDefault="00EF7C99">
      <w:r>
        <w:br w:type="page"/>
      </w:r>
    </w:p>
    <w:tbl>
      <w:tblPr>
        <w:tblW w:w="5000" w:type="pct"/>
        <w:tblCellMar>
          <w:left w:w="70" w:type="dxa"/>
          <w:right w:w="70" w:type="dxa"/>
        </w:tblCellMar>
        <w:tblLook w:val="04A0" w:firstRow="1" w:lastRow="0" w:firstColumn="1" w:lastColumn="0" w:noHBand="0" w:noVBand="1"/>
      </w:tblPr>
      <w:tblGrid>
        <w:gridCol w:w="7621"/>
        <w:gridCol w:w="1441"/>
      </w:tblGrid>
      <w:tr w:rsidR="00EF7C99" w:rsidRPr="009A655E" w14:paraId="13DBE478" w14:textId="77777777" w:rsidTr="00EF7C99">
        <w:trPr>
          <w:trHeight w:val="588"/>
        </w:trPr>
        <w:tc>
          <w:tcPr>
            <w:tcW w:w="4205" w:type="pct"/>
            <w:tcBorders>
              <w:top w:val="nil"/>
              <w:left w:val="single" w:sz="4" w:space="0" w:color="auto"/>
              <w:bottom w:val="single" w:sz="4" w:space="0" w:color="4472C4"/>
              <w:right w:val="single" w:sz="4" w:space="0" w:color="auto"/>
            </w:tcBorders>
            <w:shd w:val="clear" w:color="203764" w:fill="203764"/>
            <w:vAlign w:val="bottom"/>
            <w:hideMark/>
          </w:tcPr>
          <w:p w14:paraId="641B475A" w14:textId="77777777" w:rsidR="00EF7C99" w:rsidRPr="009A655E" w:rsidRDefault="00EF7C99" w:rsidP="009F087B">
            <w:pP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lastRenderedPageBreak/>
              <w:t>Gesční úřad / Název záměru / Popis záměru / Výstup záměru</w:t>
            </w:r>
          </w:p>
        </w:tc>
        <w:tc>
          <w:tcPr>
            <w:tcW w:w="795" w:type="pct"/>
            <w:tcBorders>
              <w:top w:val="nil"/>
              <w:left w:val="single" w:sz="4" w:space="0" w:color="auto"/>
              <w:bottom w:val="single" w:sz="4" w:space="0" w:color="4472C4"/>
              <w:right w:val="single" w:sz="4" w:space="0" w:color="auto"/>
            </w:tcBorders>
            <w:shd w:val="clear" w:color="203764" w:fill="203764"/>
            <w:noWrap/>
            <w:vAlign w:val="bottom"/>
            <w:hideMark/>
          </w:tcPr>
          <w:p w14:paraId="058D2BF4" w14:textId="77777777" w:rsidR="00EF7C99" w:rsidRPr="009A655E" w:rsidRDefault="00EF7C99" w:rsidP="009F087B">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r>
      <w:tr w:rsidR="00BA5BDC" w:rsidRPr="009A655E" w14:paraId="37867A57"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1C6E3455" w14:textId="3C0F1173" w:rsidR="00BA5BDC" w:rsidRPr="009A655E" w:rsidRDefault="00BA5BDC" w:rsidP="00BA5BDC">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MŽP</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4ADA65F6" w14:textId="71BB4DFB"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p>
        </w:tc>
      </w:tr>
      <w:tr w:rsidR="00BA5BDC" w:rsidRPr="009A655E" w14:paraId="6B097DB4"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D102BA1" w14:textId="70DF927F" w:rsidR="00BA5BDC" w:rsidRPr="009A655E" w:rsidRDefault="00BF7995" w:rsidP="00BA5BDC">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ISPOP2 – Informační</w:t>
            </w:r>
            <w:r w:rsidR="00BA5BDC" w:rsidRPr="009A655E">
              <w:rPr>
                <w:rFonts w:ascii="Arial" w:eastAsia="Times New Roman" w:hAnsi="Arial" w:cs="Arial"/>
                <w:b/>
                <w:bCs/>
                <w:color w:val="000000"/>
                <w:spacing w:val="0"/>
                <w:szCs w:val="20"/>
                <w:lang w:eastAsia="cs-CZ"/>
              </w:rPr>
              <w:t xml:space="preserve"> systém plnění ohlašovacích povinností</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30669907" w14:textId="77777777"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BA5BDC" w:rsidRPr="009A655E" w14:paraId="05C7CAAD" w14:textId="77777777" w:rsidTr="00EF7C99">
        <w:trPr>
          <w:trHeight w:val="204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02A43E43" w14:textId="77777777" w:rsidR="00BF7995" w:rsidRDefault="00BA5BDC" w:rsidP="00BF7995">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Globálním cílem projektu je zvýšení efektivity při realizaci ohlašovacích povinností do ISPOP. Tohoto cíle bude dosaženo vyvinutím a implementací aplikační podpory produkčních procesů ISPOP a integrací aplikační podpory s okolními službami nebo IS na centrální celostátní úrovni nebo na úrovni resortu.  Cíl realizace projektu ISPOP2 je zajistit elektronické služby pro komplexní plnění ohlašovacích povinností podle složkových zákonů v oblasti životního prostředí vybudováním informačního systému ISPOP2.</w:t>
            </w:r>
          </w:p>
          <w:p w14:paraId="41C73032" w14:textId="18A98F50" w:rsidR="00BF7995" w:rsidRDefault="00BA5BDC" w:rsidP="00BF7995">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Účel realizace ISPOP2:</w:t>
            </w:r>
          </w:p>
          <w:p w14:paraId="66284C43" w14:textId="4C4F3DA5" w:rsidR="00BA5BDC" w:rsidRPr="009A655E" w:rsidRDefault="00BA5BDC" w:rsidP="00BF7995">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ISPOP je informační systém, který poskytuje elektronické služby a aplikační podporu pro zajištění ohlašovacích povinností v oblasti životního prostředí od roku 2010. Ukončení provozu systému na základě plánování jeho životnosti a morálního zastarávání je plánován k 29. 2. 2020 (v termínu ukončení doby udržitelnosti, který byl stanoven čerpáním dotace na projekt ISPOP 1 z OPŽP).</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3029981" w14:textId="5E0B27A1"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740DD0F8" w14:textId="77777777" w:rsidTr="00EF7C99">
        <w:trPr>
          <w:trHeight w:val="51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CB6F609" w14:textId="183E68E7" w:rsidR="00BA5BDC" w:rsidRPr="009A655E" w:rsidRDefault="00BF7995" w:rsidP="00BF7995">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SW – elektronické</w:t>
            </w:r>
            <w:r w:rsidR="00BA5BDC" w:rsidRPr="009A655E">
              <w:rPr>
                <w:rFonts w:ascii="Arial" w:eastAsia="Times New Roman" w:hAnsi="Arial" w:cs="Arial"/>
                <w:color w:val="000000"/>
                <w:spacing w:val="0"/>
                <w:szCs w:val="20"/>
                <w:lang w:eastAsia="cs-CZ"/>
              </w:rPr>
              <w:t xml:space="preserve"> služby pro komplexní plnění ohlašovacích povinností podle složkových zákonů v oblasti životního prostředí vybudováním Integrovaného systému plnění ohlašovacích povinností v oblasti životního prostředí – tzv. ISPOP2.</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72099108" w14:textId="50264BA4"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4CAE7CF3"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5116BE0B" w14:textId="77777777" w:rsidR="00BA5BDC" w:rsidRPr="009A655E" w:rsidRDefault="00BA5BDC" w:rsidP="00BA5BDC">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SPÚ ČR </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708580E3" w14:textId="007FA10F"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p>
        </w:tc>
      </w:tr>
      <w:tr w:rsidR="00BA5BDC" w:rsidRPr="009A655E" w14:paraId="3678260E"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CFC531D" w14:textId="77777777" w:rsidR="00BA5BDC" w:rsidRPr="009A655E" w:rsidRDefault="00BA5BDC" w:rsidP="00BA5BDC">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Centralizované řešení geografického informačního systému Státního pozemkového úřadu</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70D5B65" w14:textId="42975AA5" w:rsidR="00BA5BDC" w:rsidRPr="009A655E" w:rsidRDefault="001078B5" w:rsidP="00BA5BDC">
            <w:pPr>
              <w:spacing w:after="0" w:line="240" w:lineRule="auto"/>
              <w:jc w:val="center"/>
              <w:rPr>
                <w:rFonts w:ascii="Arial" w:eastAsia="Times New Roman" w:hAnsi="Arial" w:cs="Arial"/>
                <w:b/>
                <w:bCs/>
                <w:color w:val="000000"/>
                <w:spacing w:val="0"/>
                <w:szCs w:val="20"/>
                <w:lang w:eastAsia="cs-CZ"/>
              </w:rPr>
            </w:pPr>
            <w:r>
              <w:rPr>
                <w:rFonts w:ascii="Arial" w:eastAsia="Times New Roman" w:hAnsi="Arial" w:cs="Arial"/>
                <w:b/>
                <w:bCs/>
                <w:color w:val="000000"/>
                <w:spacing w:val="0"/>
                <w:szCs w:val="20"/>
                <w:lang w:eastAsia="cs-CZ"/>
              </w:rPr>
              <w:t>1</w:t>
            </w:r>
          </w:p>
        </w:tc>
      </w:tr>
      <w:tr w:rsidR="00BA5BDC" w:rsidRPr="009A655E" w14:paraId="20269D0A" w14:textId="77777777" w:rsidTr="00EF7C99">
        <w:trPr>
          <w:trHeight w:val="51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3A58C44C" w14:textId="77777777" w:rsidR="00BA5BDC" w:rsidRPr="009A655E" w:rsidRDefault="00BA5BDC" w:rsidP="00BA5BDC">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Cílem interní části řešení je zajistit efektivní výměnu prostorových informací napříč agendami Státního pozemkového úřadu, včetně podpory nově řešené agendy rezervy státní půdy. Cílem externí (veřejné) části řešení je implementace integračních vazeb a </w:t>
            </w:r>
            <w:proofErr w:type="spellStart"/>
            <w:r w:rsidRPr="009A655E">
              <w:rPr>
                <w:rFonts w:ascii="Arial" w:eastAsia="Times New Roman" w:hAnsi="Arial" w:cs="Arial"/>
                <w:color w:val="000000"/>
                <w:spacing w:val="0"/>
                <w:szCs w:val="20"/>
                <w:lang w:eastAsia="cs-CZ"/>
              </w:rPr>
              <w:t>geoportálu</w:t>
            </w:r>
            <w:proofErr w:type="spellEnd"/>
            <w:r w:rsidRPr="009A655E">
              <w:rPr>
                <w:rFonts w:ascii="Arial" w:eastAsia="Times New Roman" w:hAnsi="Arial" w:cs="Arial"/>
                <w:color w:val="000000"/>
                <w:spacing w:val="0"/>
                <w:szCs w:val="20"/>
                <w:lang w:eastAsia="cs-CZ"/>
              </w:rPr>
              <w:t>, které přinesou:</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7A6F6FF2" w14:textId="7E2116AA"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73D132FC"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04634182" w14:textId="77777777" w:rsidR="00BA5BDC" w:rsidRPr="009A655E" w:rsidRDefault="00BA5BDC" w:rsidP="00BA5BDC">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Systém GIS SPÚ</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ED4C688" w14:textId="5AB7D221" w:rsidR="00BA5BDC" w:rsidRPr="009A655E" w:rsidRDefault="00934E5F" w:rsidP="00BA5BDC">
            <w:pPr>
              <w:spacing w:after="0" w:line="240" w:lineRule="auto"/>
              <w:jc w:val="center"/>
              <w:rPr>
                <w:rFonts w:ascii="Arial" w:eastAsia="Times New Roman" w:hAnsi="Arial" w:cs="Arial"/>
                <w:color w:val="000000"/>
                <w:spacing w:val="0"/>
                <w:szCs w:val="20"/>
                <w:lang w:eastAsia="cs-CZ"/>
              </w:rPr>
            </w:pPr>
            <w:r>
              <w:rPr>
                <w:rFonts w:ascii="Arial" w:eastAsia="Times New Roman" w:hAnsi="Arial" w:cs="Arial"/>
                <w:color w:val="000000"/>
                <w:spacing w:val="0"/>
                <w:szCs w:val="20"/>
                <w:lang w:eastAsia="cs-CZ"/>
              </w:rPr>
              <w:t>1</w:t>
            </w:r>
          </w:p>
        </w:tc>
      </w:tr>
      <w:tr w:rsidR="00BA5BDC" w:rsidRPr="009A655E" w14:paraId="0F7345F4" w14:textId="77777777" w:rsidTr="00EF7C99">
        <w:trPr>
          <w:trHeight w:val="1785"/>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27699467" w14:textId="77777777" w:rsidR="00934E5F"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Cílem interní části řešení je zajistit efektivní výměnu prostorových informací napříč agendami Státního pozemkového úřadu, včetně podpory nově řešené agendy rezervy státní půdy. Cílem externí (veřejné) části řešení je implementace integračních vazeb a </w:t>
            </w:r>
            <w:proofErr w:type="spellStart"/>
            <w:r w:rsidRPr="009A655E">
              <w:rPr>
                <w:rFonts w:ascii="Arial" w:eastAsia="Times New Roman" w:hAnsi="Arial" w:cs="Arial"/>
                <w:color w:val="000000"/>
                <w:spacing w:val="0"/>
                <w:szCs w:val="20"/>
                <w:lang w:eastAsia="cs-CZ"/>
              </w:rPr>
              <w:t>geoportálu</w:t>
            </w:r>
            <w:proofErr w:type="spellEnd"/>
            <w:r w:rsidRPr="009A655E">
              <w:rPr>
                <w:rFonts w:ascii="Arial" w:eastAsia="Times New Roman" w:hAnsi="Arial" w:cs="Arial"/>
                <w:color w:val="000000"/>
                <w:spacing w:val="0"/>
                <w:szCs w:val="20"/>
                <w:lang w:eastAsia="cs-CZ"/>
              </w:rPr>
              <w:t>, které přinesou:</w:t>
            </w:r>
          </w:p>
          <w:p w14:paraId="37ECF10A" w14:textId="77777777" w:rsidR="00934E5F"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Propagaci pozemkových úprav, informace o navrhovaných a realizovaných změnách v krajině.</w:t>
            </w:r>
          </w:p>
          <w:p w14:paraId="3B9DD6D2" w14:textId="489DC441"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 Integraci dat bonitovaných půdně ekologických jednotek do základního registru RÚIAN. </w:t>
            </w:r>
            <w:r w:rsidRPr="009A655E">
              <w:rPr>
                <w:rFonts w:ascii="Arial" w:eastAsia="Times New Roman" w:hAnsi="Arial" w:cs="Arial"/>
                <w:color w:val="000000"/>
                <w:spacing w:val="0"/>
                <w:szCs w:val="20"/>
                <w:lang w:eastAsia="cs-CZ"/>
              </w:rPr>
              <w:br/>
              <w:t xml:space="preserve">• Integraci dat vodohospodářských staveb (meliorací) do ISVS Voda. </w:t>
            </w:r>
            <w:r w:rsidRPr="009A655E">
              <w:rPr>
                <w:rFonts w:ascii="Arial" w:eastAsia="Times New Roman" w:hAnsi="Arial" w:cs="Arial"/>
                <w:color w:val="000000"/>
                <w:spacing w:val="0"/>
                <w:szCs w:val="20"/>
                <w:lang w:eastAsia="cs-CZ"/>
              </w:rPr>
              <w:br/>
              <w:t>• Poskytování územně analytických podkladů (ÚAP) efektivně formou open dat.</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31471812" w14:textId="46C8DF41"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5E0EEDC0"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544F6C32" w14:textId="77777777" w:rsidR="00BA5BDC" w:rsidRPr="009A655E" w:rsidRDefault="00BA5BDC" w:rsidP="00BA5BDC">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Systém</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05F689BE" w14:textId="5092AE4E"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40BC4909"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7DC3D3A2" w14:textId="77777777" w:rsidR="00BA5BDC" w:rsidRPr="009A655E" w:rsidRDefault="00BA5BDC" w:rsidP="00BA5BDC">
            <w:pPr>
              <w:spacing w:after="0" w:line="240" w:lineRule="auto"/>
              <w:jc w:val="left"/>
              <w:rPr>
                <w:rFonts w:ascii="Arial" w:eastAsia="Times New Roman" w:hAnsi="Arial" w:cs="Arial"/>
                <w:b/>
                <w:bCs/>
                <w:color w:val="000000"/>
                <w:spacing w:val="0"/>
                <w:szCs w:val="20"/>
                <w:lang w:eastAsia="cs-CZ"/>
              </w:rPr>
            </w:pPr>
            <w:proofErr w:type="spellStart"/>
            <w:r w:rsidRPr="009A655E">
              <w:rPr>
                <w:rFonts w:ascii="Arial" w:eastAsia="Times New Roman" w:hAnsi="Arial" w:cs="Arial"/>
                <w:b/>
                <w:bCs/>
                <w:color w:val="000000"/>
                <w:spacing w:val="0"/>
                <w:szCs w:val="20"/>
                <w:lang w:eastAsia="cs-CZ"/>
              </w:rPr>
              <w:t>Agendový</w:t>
            </w:r>
            <w:proofErr w:type="spellEnd"/>
            <w:r w:rsidRPr="009A655E">
              <w:rPr>
                <w:rFonts w:ascii="Arial" w:eastAsia="Times New Roman" w:hAnsi="Arial" w:cs="Arial"/>
                <w:b/>
                <w:bCs/>
                <w:color w:val="000000"/>
                <w:spacing w:val="0"/>
                <w:szCs w:val="20"/>
                <w:lang w:eastAsia="cs-CZ"/>
              </w:rPr>
              <w:t xml:space="preserve"> informační systém SPÚ</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5C9AFBD7" w14:textId="77777777"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BA5BDC" w:rsidRPr="009A655E" w14:paraId="703F6639" w14:textId="77777777" w:rsidTr="00EF7C99">
        <w:trPr>
          <w:trHeight w:val="765"/>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124AC79F" w14:textId="77777777" w:rsidR="00BA5BDC" w:rsidRPr="009A655E"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Předpokládá se realizace formou zajištění platformy, na které budou budovány jednotlivé moduly pro dílčí agendy s možností využití interního vývoje SPÚ i třetích stran (dodavatelská nezávislost). Významným benefitem by také měla být optimalizace výkonosti systému a přísněji nastavené SLA parametry podpory.</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59D8E112" w14:textId="08FDFB4E"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7577F06D"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4B418E1F" w14:textId="77777777" w:rsidR="00BA5BDC" w:rsidRPr="009A655E" w:rsidRDefault="00BA5BDC" w:rsidP="00BA5BDC">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Nový IS</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2CF60704" w14:textId="7749CA97"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bl>
    <w:p w14:paraId="57FFBEE9" w14:textId="77777777" w:rsidR="00EF7C99" w:rsidRDefault="00EF7C99">
      <w:r>
        <w:br w:type="page"/>
      </w:r>
    </w:p>
    <w:tbl>
      <w:tblPr>
        <w:tblW w:w="5000" w:type="pct"/>
        <w:tblCellMar>
          <w:left w:w="70" w:type="dxa"/>
          <w:right w:w="70" w:type="dxa"/>
        </w:tblCellMar>
        <w:tblLook w:val="04A0" w:firstRow="1" w:lastRow="0" w:firstColumn="1" w:lastColumn="0" w:noHBand="0" w:noVBand="1"/>
      </w:tblPr>
      <w:tblGrid>
        <w:gridCol w:w="7621"/>
        <w:gridCol w:w="1441"/>
      </w:tblGrid>
      <w:tr w:rsidR="00EF7C99" w:rsidRPr="009A655E" w14:paraId="562C6928" w14:textId="77777777" w:rsidTr="00EF7C99">
        <w:trPr>
          <w:trHeight w:val="588"/>
        </w:trPr>
        <w:tc>
          <w:tcPr>
            <w:tcW w:w="4205" w:type="pct"/>
            <w:tcBorders>
              <w:top w:val="nil"/>
              <w:left w:val="single" w:sz="4" w:space="0" w:color="auto"/>
              <w:bottom w:val="single" w:sz="4" w:space="0" w:color="4472C4"/>
              <w:right w:val="single" w:sz="4" w:space="0" w:color="auto"/>
            </w:tcBorders>
            <w:shd w:val="clear" w:color="203764" w:fill="203764"/>
            <w:vAlign w:val="bottom"/>
            <w:hideMark/>
          </w:tcPr>
          <w:p w14:paraId="094BD0B5" w14:textId="77777777" w:rsidR="00EF7C99" w:rsidRPr="009A655E" w:rsidRDefault="00EF7C99" w:rsidP="009F087B">
            <w:pP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lastRenderedPageBreak/>
              <w:t>Gesční úřad / Název záměru / Popis záměru / Výstup záměru</w:t>
            </w:r>
          </w:p>
        </w:tc>
        <w:tc>
          <w:tcPr>
            <w:tcW w:w="795" w:type="pct"/>
            <w:tcBorders>
              <w:top w:val="nil"/>
              <w:left w:val="single" w:sz="4" w:space="0" w:color="auto"/>
              <w:bottom w:val="single" w:sz="4" w:space="0" w:color="4472C4"/>
              <w:right w:val="single" w:sz="4" w:space="0" w:color="auto"/>
            </w:tcBorders>
            <w:shd w:val="clear" w:color="203764" w:fill="203764"/>
            <w:noWrap/>
            <w:vAlign w:val="bottom"/>
            <w:hideMark/>
          </w:tcPr>
          <w:p w14:paraId="3C925DFC" w14:textId="77777777" w:rsidR="00EF7C99" w:rsidRPr="009A655E" w:rsidRDefault="00EF7C99" w:rsidP="009F087B">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Počet záměrů</w:t>
            </w:r>
          </w:p>
        </w:tc>
      </w:tr>
      <w:tr w:rsidR="00BA5BDC" w:rsidRPr="009A655E" w14:paraId="19DDB56D" w14:textId="77777777" w:rsidTr="00EF7C99">
        <w:trPr>
          <w:trHeight w:val="300"/>
        </w:trPr>
        <w:tc>
          <w:tcPr>
            <w:tcW w:w="4205" w:type="pct"/>
            <w:tcBorders>
              <w:top w:val="single" w:sz="4" w:space="0" w:color="8EA9DB"/>
              <w:left w:val="single" w:sz="4" w:space="0" w:color="auto"/>
              <w:bottom w:val="single" w:sz="4" w:space="0" w:color="8EA9DB"/>
              <w:right w:val="single" w:sz="4" w:space="0" w:color="auto"/>
            </w:tcBorders>
            <w:shd w:val="clear" w:color="D9E1F2" w:fill="D9E1F2"/>
            <w:vAlign w:val="bottom"/>
            <w:hideMark/>
          </w:tcPr>
          <w:p w14:paraId="154F8CD9" w14:textId="0E7C7777" w:rsidR="00BA5BDC" w:rsidRPr="009A655E" w:rsidRDefault="00BA5BDC" w:rsidP="00BA5BDC">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ÚZIS</w:t>
            </w:r>
          </w:p>
        </w:tc>
        <w:tc>
          <w:tcPr>
            <w:tcW w:w="795" w:type="pct"/>
            <w:tcBorders>
              <w:top w:val="single" w:sz="4" w:space="0" w:color="8EA9DB"/>
              <w:left w:val="single" w:sz="4" w:space="0" w:color="auto"/>
              <w:bottom w:val="single" w:sz="4" w:space="0" w:color="8EA9DB"/>
              <w:right w:val="single" w:sz="4" w:space="0" w:color="auto"/>
            </w:tcBorders>
            <w:shd w:val="clear" w:color="D9E1F2" w:fill="D9E1F2"/>
            <w:noWrap/>
            <w:vAlign w:val="bottom"/>
            <w:hideMark/>
          </w:tcPr>
          <w:p w14:paraId="27DB0F11" w14:textId="3CDE5C76"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p>
        </w:tc>
      </w:tr>
      <w:tr w:rsidR="00BA5BDC" w:rsidRPr="009A655E" w14:paraId="18C0C85E" w14:textId="77777777" w:rsidTr="00EF7C99">
        <w:trPr>
          <w:trHeight w:val="30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985DD8D" w14:textId="77777777" w:rsidR="00BA5BDC" w:rsidRPr="009A655E" w:rsidRDefault="00BA5BDC" w:rsidP="00BA5BDC">
            <w:pPr>
              <w:spacing w:after="0" w:line="240" w:lineRule="auto"/>
              <w:jc w:val="left"/>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 xml:space="preserve">Vybudování základní resortní infrastruktury </w:t>
            </w:r>
            <w:proofErr w:type="spellStart"/>
            <w:r w:rsidRPr="009A655E">
              <w:rPr>
                <w:rFonts w:ascii="Arial" w:eastAsia="Times New Roman" w:hAnsi="Arial" w:cs="Arial"/>
                <w:b/>
                <w:bCs/>
                <w:color w:val="000000"/>
                <w:spacing w:val="0"/>
                <w:szCs w:val="20"/>
                <w:lang w:eastAsia="cs-CZ"/>
              </w:rPr>
              <w:t>eHealth</w:t>
            </w:r>
            <w:proofErr w:type="spellEnd"/>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hideMark/>
          </w:tcPr>
          <w:p w14:paraId="4F916AF3" w14:textId="77777777" w:rsidR="00BA5BDC" w:rsidRPr="009A655E" w:rsidRDefault="00BA5BDC" w:rsidP="00BA5BDC">
            <w:pPr>
              <w:spacing w:after="0" w:line="240" w:lineRule="auto"/>
              <w:jc w:val="center"/>
              <w:rPr>
                <w:rFonts w:ascii="Arial" w:eastAsia="Times New Roman" w:hAnsi="Arial" w:cs="Arial"/>
                <w:b/>
                <w:bCs/>
                <w:color w:val="000000"/>
                <w:spacing w:val="0"/>
                <w:szCs w:val="20"/>
                <w:lang w:eastAsia="cs-CZ"/>
              </w:rPr>
            </w:pPr>
            <w:r w:rsidRPr="009A655E">
              <w:rPr>
                <w:rFonts w:ascii="Arial" w:eastAsia="Times New Roman" w:hAnsi="Arial" w:cs="Arial"/>
                <w:b/>
                <w:bCs/>
                <w:color w:val="000000"/>
                <w:spacing w:val="0"/>
                <w:szCs w:val="20"/>
                <w:lang w:eastAsia="cs-CZ"/>
              </w:rPr>
              <w:t>1</w:t>
            </w:r>
          </w:p>
        </w:tc>
      </w:tr>
      <w:tr w:rsidR="00BA5BDC" w:rsidRPr="009A655E" w14:paraId="0263F046" w14:textId="77777777" w:rsidTr="00EF7C99">
        <w:trPr>
          <w:trHeight w:val="1275"/>
        </w:trPr>
        <w:tc>
          <w:tcPr>
            <w:tcW w:w="4205" w:type="pct"/>
            <w:tcBorders>
              <w:top w:val="single" w:sz="4" w:space="0" w:color="D9E1F2"/>
              <w:left w:val="single" w:sz="4" w:space="0" w:color="auto"/>
              <w:bottom w:val="single" w:sz="4" w:space="0" w:color="D9E1F2"/>
              <w:right w:val="single" w:sz="4" w:space="0" w:color="auto"/>
            </w:tcBorders>
            <w:shd w:val="clear" w:color="8EA9DB" w:fill="8EA9DB"/>
            <w:vAlign w:val="bottom"/>
            <w:hideMark/>
          </w:tcPr>
          <w:p w14:paraId="36D37AB1" w14:textId="77777777" w:rsidR="00BA5BDC" w:rsidRPr="009A655E" w:rsidRDefault="00BA5BDC" w:rsidP="001078B5">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IDRR je klíčový projekt resortu Ministerstva zdravotnictví, jehož věcným řešitelem je ÚZIS. Zásadně podmiňuje elektronizaci resortu a rozvoj služeb elektronického zdravotnictví (</w:t>
            </w:r>
            <w:proofErr w:type="spellStart"/>
            <w:r w:rsidRPr="009A655E">
              <w:rPr>
                <w:rFonts w:ascii="Arial" w:eastAsia="Times New Roman" w:hAnsi="Arial" w:cs="Arial"/>
                <w:color w:val="000000"/>
                <w:spacing w:val="0"/>
                <w:szCs w:val="20"/>
                <w:lang w:eastAsia="cs-CZ"/>
              </w:rPr>
              <w:t>eHealth</w:t>
            </w:r>
            <w:proofErr w:type="spellEnd"/>
            <w:r w:rsidRPr="009A655E">
              <w:rPr>
                <w:rFonts w:ascii="Arial" w:eastAsia="Times New Roman" w:hAnsi="Arial" w:cs="Arial"/>
                <w:color w:val="000000"/>
                <w:spacing w:val="0"/>
                <w:szCs w:val="20"/>
                <w:lang w:eastAsia="cs-CZ"/>
              </w:rPr>
              <w:t xml:space="preserve">). Úspěšná realizace projektu je nezbytným předpokladem digitalizace služeb pro občany a spolupracující subjekty veřejné správy. </w:t>
            </w:r>
            <w:r w:rsidRPr="009A655E">
              <w:rPr>
                <w:rFonts w:ascii="Arial" w:eastAsia="Times New Roman" w:hAnsi="Arial" w:cs="Arial"/>
                <w:color w:val="000000"/>
                <w:spacing w:val="0"/>
                <w:szCs w:val="20"/>
                <w:lang w:eastAsia="cs-CZ"/>
              </w:rPr>
              <w:br/>
              <w:t xml:space="preserve">Jako výchozí krok projektu vznikne centrální, zabezpečená, škálovatelná, definovaná a dokumentovaná komunikační a datová infrastruktura, poskytující základní služby nezbytné pro rozvoj dalších projektů </w:t>
            </w:r>
            <w:proofErr w:type="spellStart"/>
            <w:r w:rsidRPr="009A655E">
              <w:rPr>
                <w:rFonts w:ascii="Arial" w:eastAsia="Times New Roman" w:hAnsi="Arial" w:cs="Arial"/>
                <w:color w:val="000000"/>
                <w:spacing w:val="0"/>
                <w:szCs w:val="20"/>
                <w:lang w:eastAsia="cs-CZ"/>
              </w:rPr>
              <w:t>eHealth</w:t>
            </w:r>
            <w:proofErr w:type="spellEnd"/>
            <w:r w:rsidRPr="009A655E">
              <w:rPr>
                <w:rFonts w:ascii="Arial" w:eastAsia="Times New Roman" w:hAnsi="Arial" w:cs="Arial"/>
                <w:color w:val="000000"/>
                <w:spacing w:val="0"/>
                <w:szCs w:val="20"/>
                <w:lang w:eastAsia="cs-CZ"/>
              </w:rPr>
              <w:t>.</w:t>
            </w:r>
          </w:p>
        </w:tc>
        <w:tc>
          <w:tcPr>
            <w:tcW w:w="795" w:type="pct"/>
            <w:tcBorders>
              <w:top w:val="single" w:sz="4" w:space="0" w:color="D9E1F2"/>
              <w:left w:val="single" w:sz="4" w:space="0" w:color="auto"/>
              <w:bottom w:val="single" w:sz="4" w:space="0" w:color="D9E1F2"/>
              <w:right w:val="single" w:sz="4" w:space="0" w:color="auto"/>
            </w:tcBorders>
            <w:shd w:val="clear" w:color="8EA9DB" w:fill="8EA9DB"/>
            <w:noWrap/>
            <w:vAlign w:val="bottom"/>
            <w:hideMark/>
          </w:tcPr>
          <w:p w14:paraId="6A16A925" w14:textId="27395C9D"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79A35CCF" w14:textId="77777777" w:rsidTr="00EF7C99">
        <w:trPr>
          <w:trHeight w:val="2550"/>
        </w:trPr>
        <w:tc>
          <w:tcPr>
            <w:tcW w:w="4205" w:type="pct"/>
            <w:tcBorders>
              <w:top w:val="single" w:sz="4" w:space="0" w:color="D9E1F2"/>
              <w:left w:val="single" w:sz="4" w:space="0" w:color="auto"/>
              <w:bottom w:val="single" w:sz="4" w:space="0" w:color="D9E1F2"/>
              <w:right w:val="single" w:sz="4" w:space="0" w:color="auto"/>
            </w:tcBorders>
            <w:shd w:val="clear" w:color="B4C6E7" w:fill="B4C6E7"/>
            <w:vAlign w:val="bottom"/>
            <w:hideMark/>
          </w:tcPr>
          <w:p w14:paraId="678DAF32" w14:textId="77777777" w:rsidR="001078B5" w:rsidRDefault="00BA5BDC" w:rsidP="00934E5F">
            <w:pPr>
              <w:spacing w:after="0" w:line="240" w:lineRule="auto"/>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t xml:space="preserve">Jako výchozí krok projektu vznikne centrální, zabezpečená, škálovatelná, definovaná a dokumentovaná komunikační a datová infrastruktura, poskytující základní služby nezbytné pro rozvoj dalších projektů </w:t>
            </w:r>
            <w:proofErr w:type="spellStart"/>
            <w:r w:rsidRPr="009A655E">
              <w:rPr>
                <w:rFonts w:ascii="Arial" w:eastAsia="Times New Roman" w:hAnsi="Arial" w:cs="Arial"/>
                <w:color w:val="000000"/>
                <w:spacing w:val="0"/>
                <w:szCs w:val="20"/>
                <w:lang w:eastAsia="cs-CZ"/>
              </w:rPr>
              <w:t>eHealth</w:t>
            </w:r>
            <w:proofErr w:type="spellEnd"/>
            <w:r w:rsidRPr="009A655E">
              <w:rPr>
                <w:rFonts w:ascii="Arial" w:eastAsia="Times New Roman" w:hAnsi="Arial" w:cs="Arial"/>
                <w:color w:val="000000"/>
                <w:spacing w:val="0"/>
                <w:szCs w:val="20"/>
                <w:lang w:eastAsia="cs-CZ"/>
              </w:rPr>
              <w:t>.</w:t>
            </w:r>
          </w:p>
          <w:p w14:paraId="4F055C42" w14:textId="1871F9ED" w:rsidR="00BA5BDC" w:rsidRPr="009A655E" w:rsidRDefault="00BA5BDC" w:rsidP="00934E5F">
            <w:pPr>
              <w:spacing w:after="0" w:line="240" w:lineRule="auto"/>
              <w:jc w:val="left"/>
              <w:rPr>
                <w:rFonts w:ascii="Arial" w:eastAsia="Times New Roman" w:hAnsi="Arial" w:cs="Arial"/>
                <w:color w:val="000000"/>
                <w:spacing w:val="0"/>
                <w:szCs w:val="20"/>
                <w:lang w:eastAsia="cs-CZ"/>
              </w:rPr>
            </w:pPr>
            <w:r w:rsidRPr="009A655E">
              <w:rPr>
                <w:rFonts w:ascii="Arial" w:eastAsia="Times New Roman" w:hAnsi="Arial" w:cs="Arial"/>
                <w:color w:val="000000"/>
                <w:spacing w:val="0"/>
                <w:szCs w:val="20"/>
                <w:lang w:eastAsia="cs-CZ"/>
              </w:rPr>
              <w:br/>
              <w:t xml:space="preserve">IDRR zastřeší a propojí stávající i budoucí resortní informační systémy včetně provozních a základních systémů, např. </w:t>
            </w:r>
            <w:proofErr w:type="spellStart"/>
            <w:r w:rsidRPr="009A655E">
              <w:rPr>
                <w:rFonts w:ascii="Arial" w:eastAsia="Times New Roman" w:hAnsi="Arial" w:cs="Arial"/>
                <w:color w:val="000000"/>
                <w:spacing w:val="0"/>
                <w:szCs w:val="20"/>
                <w:lang w:eastAsia="cs-CZ"/>
              </w:rPr>
              <w:t>identitní</w:t>
            </w:r>
            <w:proofErr w:type="spellEnd"/>
            <w:r w:rsidRPr="009A655E">
              <w:rPr>
                <w:rFonts w:ascii="Arial" w:eastAsia="Times New Roman" w:hAnsi="Arial" w:cs="Arial"/>
                <w:color w:val="000000"/>
                <w:spacing w:val="0"/>
                <w:szCs w:val="20"/>
                <w:lang w:eastAsia="cs-CZ"/>
              </w:rPr>
              <w:t xml:space="preserve"> systémy a adresářové služby, elektronické vzdělávání uživatelů elektronického zdravotnictví apod.;</w:t>
            </w:r>
            <w:r w:rsidRPr="009A655E">
              <w:rPr>
                <w:rFonts w:ascii="Arial" w:eastAsia="Times New Roman" w:hAnsi="Arial" w:cs="Arial"/>
                <w:color w:val="000000"/>
                <w:spacing w:val="0"/>
                <w:szCs w:val="20"/>
                <w:lang w:eastAsia="cs-CZ"/>
              </w:rPr>
              <w:br/>
              <w:t xml:space="preserve">zajistí interoperabilitu systémů a služeb v resortu, napojení na služby </w:t>
            </w:r>
            <w:proofErr w:type="spellStart"/>
            <w:r w:rsidRPr="009A655E">
              <w:rPr>
                <w:rFonts w:ascii="Arial" w:eastAsia="Times New Roman" w:hAnsi="Arial" w:cs="Arial"/>
                <w:color w:val="000000"/>
                <w:spacing w:val="0"/>
                <w:szCs w:val="20"/>
                <w:lang w:eastAsia="cs-CZ"/>
              </w:rPr>
              <w:t>eGovernmentu</w:t>
            </w:r>
            <w:proofErr w:type="spellEnd"/>
            <w:r w:rsidRPr="009A655E">
              <w:rPr>
                <w:rFonts w:ascii="Arial" w:eastAsia="Times New Roman" w:hAnsi="Arial" w:cs="Arial"/>
                <w:color w:val="000000"/>
                <w:spacing w:val="0"/>
                <w:szCs w:val="20"/>
                <w:lang w:eastAsia="cs-CZ"/>
              </w:rPr>
              <w:t xml:space="preserve">, zejména napojení na služby Základních registrů, </w:t>
            </w:r>
            <w:proofErr w:type="spellStart"/>
            <w:r w:rsidRPr="009A655E">
              <w:rPr>
                <w:rFonts w:ascii="Arial" w:eastAsia="Times New Roman" w:hAnsi="Arial" w:cs="Arial"/>
                <w:color w:val="000000"/>
                <w:spacing w:val="0"/>
                <w:szCs w:val="20"/>
                <w:lang w:eastAsia="cs-CZ"/>
              </w:rPr>
              <w:t>eGON</w:t>
            </w:r>
            <w:proofErr w:type="spellEnd"/>
            <w:r w:rsidRPr="009A655E">
              <w:rPr>
                <w:rFonts w:ascii="Arial" w:eastAsia="Times New Roman" w:hAnsi="Arial" w:cs="Arial"/>
                <w:color w:val="000000"/>
                <w:spacing w:val="0"/>
                <w:szCs w:val="20"/>
                <w:lang w:eastAsia="cs-CZ"/>
              </w:rPr>
              <w:t xml:space="preserve"> </w:t>
            </w:r>
            <w:proofErr w:type="spellStart"/>
            <w:r w:rsidRPr="009A655E">
              <w:rPr>
                <w:rFonts w:ascii="Arial" w:eastAsia="Times New Roman" w:hAnsi="Arial" w:cs="Arial"/>
                <w:color w:val="000000"/>
                <w:spacing w:val="0"/>
                <w:szCs w:val="20"/>
                <w:lang w:eastAsia="cs-CZ"/>
              </w:rPr>
              <w:t>Service</w:t>
            </w:r>
            <w:proofErr w:type="spellEnd"/>
            <w:r w:rsidRPr="009A655E">
              <w:rPr>
                <w:rFonts w:ascii="Arial" w:eastAsia="Times New Roman" w:hAnsi="Arial" w:cs="Arial"/>
                <w:color w:val="000000"/>
                <w:spacing w:val="0"/>
                <w:szCs w:val="20"/>
                <w:lang w:eastAsia="cs-CZ"/>
              </w:rPr>
              <w:t xml:space="preserve"> Bus a Národní </w:t>
            </w:r>
            <w:proofErr w:type="spellStart"/>
            <w:r w:rsidRPr="009A655E">
              <w:rPr>
                <w:rFonts w:ascii="Arial" w:eastAsia="Times New Roman" w:hAnsi="Arial" w:cs="Arial"/>
                <w:color w:val="000000"/>
                <w:spacing w:val="0"/>
                <w:szCs w:val="20"/>
                <w:lang w:eastAsia="cs-CZ"/>
              </w:rPr>
              <w:t>identitní</w:t>
            </w:r>
            <w:proofErr w:type="spellEnd"/>
            <w:r w:rsidRPr="009A655E">
              <w:rPr>
                <w:rFonts w:ascii="Arial" w:eastAsia="Times New Roman" w:hAnsi="Arial" w:cs="Arial"/>
                <w:color w:val="000000"/>
                <w:spacing w:val="0"/>
                <w:szCs w:val="20"/>
                <w:lang w:eastAsia="cs-CZ"/>
              </w:rPr>
              <w:t xml:space="preserve"> autority NIA;</w:t>
            </w:r>
            <w:r w:rsidRPr="009A655E">
              <w:rPr>
                <w:rFonts w:ascii="Arial" w:eastAsia="Times New Roman" w:hAnsi="Arial" w:cs="Arial"/>
                <w:color w:val="000000"/>
                <w:spacing w:val="0"/>
                <w:szCs w:val="20"/>
                <w:lang w:eastAsia="cs-CZ"/>
              </w:rPr>
              <w:br/>
              <w:t>rozvine a zajistí interoperabilitu v rámci EU;</w:t>
            </w:r>
            <w:r w:rsidRPr="009A655E">
              <w:rPr>
                <w:rFonts w:ascii="Arial" w:eastAsia="Times New Roman" w:hAnsi="Arial" w:cs="Arial"/>
                <w:color w:val="000000"/>
                <w:spacing w:val="0"/>
                <w:szCs w:val="20"/>
                <w:lang w:eastAsia="cs-CZ"/>
              </w:rPr>
              <w:br/>
              <w:t xml:space="preserve">poskytne ověřené a zabezpečené centrální infrastrukturní řešení, které bude využitelné pro další projekty subjektů resortu (dle legislativních omezení) v rámci rozvoje </w:t>
            </w:r>
            <w:proofErr w:type="spellStart"/>
            <w:r w:rsidRPr="009A655E">
              <w:rPr>
                <w:rFonts w:ascii="Arial" w:eastAsia="Times New Roman" w:hAnsi="Arial" w:cs="Arial"/>
                <w:color w:val="000000"/>
                <w:spacing w:val="0"/>
                <w:szCs w:val="20"/>
                <w:lang w:eastAsia="cs-CZ"/>
              </w:rPr>
              <w:t>eHealth</w:t>
            </w:r>
            <w:proofErr w:type="spellEnd"/>
            <w:r w:rsidRPr="009A655E">
              <w:rPr>
                <w:rFonts w:ascii="Arial" w:eastAsia="Times New Roman" w:hAnsi="Arial" w:cs="Arial"/>
                <w:color w:val="000000"/>
                <w:spacing w:val="0"/>
                <w:szCs w:val="20"/>
                <w:lang w:eastAsia="cs-CZ"/>
              </w:rPr>
              <w:t>;</w:t>
            </w:r>
            <w:r w:rsidRPr="009A655E">
              <w:rPr>
                <w:rFonts w:ascii="Arial" w:eastAsia="Times New Roman" w:hAnsi="Arial" w:cs="Arial"/>
                <w:color w:val="000000"/>
                <w:spacing w:val="0"/>
                <w:szCs w:val="20"/>
                <w:lang w:eastAsia="cs-CZ"/>
              </w:rPr>
              <w:br/>
              <w:t xml:space="preserve">splní požadavky na provozní bezpečnost a procesní standardy vyžadované autoritami </w:t>
            </w:r>
            <w:proofErr w:type="spellStart"/>
            <w:r w:rsidRPr="009A655E">
              <w:rPr>
                <w:rFonts w:ascii="Arial" w:eastAsia="Times New Roman" w:hAnsi="Arial" w:cs="Arial"/>
                <w:color w:val="000000"/>
                <w:spacing w:val="0"/>
                <w:szCs w:val="20"/>
                <w:lang w:eastAsia="cs-CZ"/>
              </w:rPr>
              <w:t>eGovernmentu</w:t>
            </w:r>
            <w:proofErr w:type="spellEnd"/>
            <w:r w:rsidRPr="009A655E">
              <w:rPr>
                <w:rFonts w:ascii="Arial" w:eastAsia="Times New Roman" w:hAnsi="Arial" w:cs="Arial"/>
                <w:color w:val="000000"/>
                <w:spacing w:val="0"/>
                <w:szCs w:val="20"/>
                <w:lang w:eastAsia="cs-CZ"/>
              </w:rPr>
              <w:t>.</w:t>
            </w:r>
          </w:p>
        </w:tc>
        <w:tc>
          <w:tcPr>
            <w:tcW w:w="795" w:type="pct"/>
            <w:tcBorders>
              <w:top w:val="single" w:sz="4" w:space="0" w:color="D9E1F2"/>
              <w:left w:val="single" w:sz="4" w:space="0" w:color="auto"/>
              <w:bottom w:val="single" w:sz="4" w:space="0" w:color="D9E1F2"/>
              <w:right w:val="single" w:sz="4" w:space="0" w:color="auto"/>
            </w:tcBorders>
            <w:shd w:val="clear" w:color="B4C6E7" w:fill="B4C6E7"/>
            <w:noWrap/>
            <w:vAlign w:val="bottom"/>
          </w:tcPr>
          <w:p w14:paraId="1BB13DFA" w14:textId="4C1E322C" w:rsidR="00BA5BDC" w:rsidRPr="009A655E" w:rsidRDefault="00BA5BDC" w:rsidP="00BA5BDC">
            <w:pPr>
              <w:spacing w:after="0" w:line="240" w:lineRule="auto"/>
              <w:jc w:val="center"/>
              <w:rPr>
                <w:rFonts w:ascii="Arial" w:eastAsia="Times New Roman" w:hAnsi="Arial" w:cs="Arial"/>
                <w:color w:val="000000"/>
                <w:spacing w:val="0"/>
                <w:szCs w:val="20"/>
                <w:lang w:eastAsia="cs-CZ"/>
              </w:rPr>
            </w:pPr>
          </w:p>
        </w:tc>
      </w:tr>
      <w:tr w:rsidR="00BA5BDC" w:rsidRPr="009A655E" w14:paraId="29F3E5B5" w14:textId="77777777" w:rsidTr="00EF7C99">
        <w:trPr>
          <w:trHeight w:val="300"/>
        </w:trPr>
        <w:tc>
          <w:tcPr>
            <w:tcW w:w="4205" w:type="pct"/>
            <w:tcBorders>
              <w:top w:val="single" w:sz="4" w:space="0" w:color="D9E1F2"/>
              <w:left w:val="single" w:sz="4" w:space="0" w:color="auto"/>
              <w:bottom w:val="nil"/>
              <w:right w:val="single" w:sz="4" w:space="0" w:color="auto"/>
            </w:tcBorders>
            <w:shd w:val="clear" w:color="203764" w:fill="203764"/>
            <w:vAlign w:val="bottom"/>
            <w:hideMark/>
          </w:tcPr>
          <w:p w14:paraId="0B2C6BDC" w14:textId="77777777" w:rsidR="00BA5BDC" w:rsidRPr="009A655E" w:rsidRDefault="00BA5BDC" w:rsidP="00BA5BDC">
            <w:pPr>
              <w:spacing w:after="0" w:line="240" w:lineRule="auto"/>
              <w:jc w:val="left"/>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Celkový součet</w:t>
            </w:r>
          </w:p>
        </w:tc>
        <w:tc>
          <w:tcPr>
            <w:tcW w:w="795" w:type="pct"/>
            <w:tcBorders>
              <w:top w:val="single" w:sz="4" w:space="0" w:color="D9E1F2"/>
              <w:left w:val="single" w:sz="4" w:space="0" w:color="auto"/>
              <w:bottom w:val="nil"/>
              <w:right w:val="single" w:sz="4" w:space="0" w:color="auto"/>
            </w:tcBorders>
            <w:shd w:val="clear" w:color="203764" w:fill="203764"/>
            <w:noWrap/>
            <w:vAlign w:val="bottom"/>
            <w:hideMark/>
          </w:tcPr>
          <w:p w14:paraId="423297BC" w14:textId="77777777" w:rsidR="00BA5BDC" w:rsidRPr="009A655E" w:rsidRDefault="00BA5BDC" w:rsidP="00BA5BDC">
            <w:pPr>
              <w:spacing w:after="0" w:line="240" w:lineRule="auto"/>
              <w:jc w:val="center"/>
              <w:rPr>
                <w:rFonts w:ascii="Arial" w:eastAsia="Times New Roman" w:hAnsi="Arial" w:cs="Arial"/>
                <w:b/>
                <w:bCs/>
                <w:color w:val="FFFFFF"/>
                <w:spacing w:val="0"/>
                <w:szCs w:val="20"/>
                <w:lang w:eastAsia="cs-CZ"/>
              </w:rPr>
            </w:pPr>
            <w:r w:rsidRPr="009A655E">
              <w:rPr>
                <w:rFonts w:ascii="Arial" w:eastAsia="Times New Roman" w:hAnsi="Arial" w:cs="Arial"/>
                <w:b/>
                <w:bCs/>
                <w:color w:val="FFFFFF"/>
                <w:spacing w:val="0"/>
                <w:szCs w:val="20"/>
                <w:lang w:eastAsia="cs-CZ"/>
              </w:rPr>
              <w:t>19</w:t>
            </w:r>
          </w:p>
        </w:tc>
      </w:tr>
    </w:tbl>
    <w:p w14:paraId="0CC02580" w14:textId="77777777" w:rsidR="00976C76" w:rsidRPr="009A655E" w:rsidRDefault="00BA5BDC" w:rsidP="009C59C7">
      <w:pPr>
        <w:rPr>
          <w:rFonts w:ascii="Arial" w:hAnsi="Arial" w:cs="Arial"/>
        </w:rPr>
      </w:pPr>
      <w:r w:rsidRPr="009A655E">
        <w:rPr>
          <w:rFonts w:ascii="Arial" w:hAnsi="Arial" w:cs="Arial"/>
          <w:highlight w:val="yellow"/>
        </w:rPr>
        <w:fldChar w:fldCharType="end"/>
      </w:r>
    </w:p>
    <w:p w14:paraId="426B63AF" w14:textId="77777777" w:rsidR="009C59C7" w:rsidRPr="009A655E" w:rsidRDefault="009C59C7" w:rsidP="009C59C7">
      <w:pPr>
        <w:rPr>
          <w:rFonts w:ascii="Arial" w:hAnsi="Arial" w:cs="Arial"/>
        </w:rPr>
      </w:pPr>
    </w:p>
    <w:p w14:paraId="2CDC15A7" w14:textId="77777777" w:rsidR="00FB50F2" w:rsidRPr="009A655E" w:rsidRDefault="00FB50F2" w:rsidP="00FB50F2">
      <w:pPr>
        <w:rPr>
          <w:rFonts w:ascii="Arial" w:hAnsi="Arial" w:cs="Arial"/>
        </w:rPr>
      </w:pPr>
    </w:p>
    <w:p w14:paraId="123782C9" w14:textId="77777777" w:rsidR="00F611DE" w:rsidRPr="009A655E" w:rsidRDefault="00F611DE" w:rsidP="00CF60C7">
      <w:pPr>
        <w:rPr>
          <w:rFonts w:ascii="Arial" w:hAnsi="Arial" w:cs="Arial"/>
        </w:rPr>
      </w:pPr>
    </w:p>
    <w:sectPr w:rsidR="00F611DE" w:rsidRPr="009A655E" w:rsidSect="00EF7C99">
      <w:headerReference w:type="default" r:id="rId9"/>
      <w:footerReference w:type="default" r:id="rId10"/>
      <w:headerReference w:type="first" r:id="rId11"/>
      <w:footerReference w:type="first" r:id="rId12"/>
      <w:pgSz w:w="11906" w:h="16838"/>
      <w:pgMar w:top="1417" w:right="1417" w:bottom="2088" w:left="1417" w:header="1701" w:footer="73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E2FB2" w14:textId="77777777" w:rsidR="00FA3514" w:rsidRDefault="00FA3514" w:rsidP="003D41DD">
      <w:r>
        <w:separator/>
      </w:r>
    </w:p>
  </w:endnote>
  <w:endnote w:type="continuationSeparator" w:id="0">
    <w:p w14:paraId="698513A5" w14:textId="77777777" w:rsidR="00FA3514" w:rsidRDefault="00FA3514" w:rsidP="003D4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464D8" w14:textId="77777777" w:rsidR="00BF7995" w:rsidRDefault="00BF7995" w:rsidP="003D41DD">
    <w:pPr>
      <w:pStyle w:val="Zpat"/>
    </w:pPr>
  </w:p>
  <w:p w14:paraId="318D978C" w14:textId="77777777" w:rsidR="00BF7995" w:rsidRDefault="00BF7995" w:rsidP="003D41DD">
    <w:pPr>
      <w:pStyle w:val="Zpat"/>
    </w:pPr>
  </w:p>
  <w:p w14:paraId="1FFBB0F9" w14:textId="77777777" w:rsidR="00BF7995" w:rsidRDefault="00BF7995" w:rsidP="003D41DD">
    <w:pPr>
      <w:pStyle w:val="Zpat"/>
    </w:pPr>
  </w:p>
  <w:p w14:paraId="15C11581" w14:textId="77777777" w:rsidR="00BF7995" w:rsidRDefault="00BF7995" w:rsidP="003D41DD">
    <w:pPr>
      <w:pStyle w:val="Zpat"/>
    </w:pPr>
  </w:p>
  <w:p w14:paraId="2B62AF8F" w14:textId="77777777" w:rsidR="00BF7995" w:rsidRDefault="00BF7995" w:rsidP="003D41DD">
    <w:pPr>
      <w:pStyle w:val="Zpat"/>
    </w:pPr>
  </w:p>
  <w:p w14:paraId="03F5D58C" w14:textId="016BA690" w:rsidR="00BF7995" w:rsidRDefault="00BF7995" w:rsidP="003D41DD">
    <w:pPr>
      <w:pStyle w:val="Zpat"/>
    </w:pPr>
    <w:r>
      <w:rPr>
        <w:noProof/>
        <w:lang w:eastAsia="cs-CZ"/>
      </w:rPr>
      <w:drawing>
        <wp:anchor distT="0" distB="0" distL="114300" distR="114300" simplePos="0" relativeHeight="251655168" behindDoc="1" locked="0" layoutInCell="1" allowOverlap="1" wp14:anchorId="145923DD" wp14:editId="3AC189CF">
          <wp:simplePos x="0" y="0"/>
          <wp:positionH relativeFrom="page">
            <wp:posOffset>0</wp:posOffset>
          </wp:positionH>
          <wp:positionV relativeFrom="page">
            <wp:posOffset>9602470</wp:posOffset>
          </wp:positionV>
          <wp:extent cx="7560000" cy="1080000"/>
          <wp:effectExtent l="0" t="0" r="3175" b="635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05.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080000"/>
                  </a:xfrm>
                  <a:prstGeom prst="rect">
                    <a:avLst/>
                  </a:prstGeom>
                </pic:spPr>
              </pic:pic>
            </a:graphicData>
          </a:graphic>
          <wp14:sizeRelH relativeFrom="margin">
            <wp14:pctWidth>0</wp14:pctWidth>
          </wp14:sizeRelH>
          <wp14:sizeRelV relativeFrom="margin">
            <wp14:pctHeight>0</wp14:pctHeight>
          </wp14:sizeRelV>
        </wp:anchor>
      </w:drawing>
    </w:r>
    <w:sdt>
      <w:sdtPr>
        <w:alias w:val="Název"/>
        <w:tag w:val=""/>
        <w:id w:val="1704139271"/>
        <w:dataBinding w:prefixMappings="xmlns:ns0='http://purl.org/dc/elements/1.1/' xmlns:ns1='http://schemas.openxmlformats.org/package/2006/metadata/core-properties' " w:xpath="/ns1:coreProperties[1]/ns0:title[1]" w:storeItemID="{6C3C8BC8-F283-45AE-878A-BAB7291924A1}"/>
        <w:text/>
      </w:sdtPr>
      <w:sdtEndPr/>
      <w:sdtContent>
        <w:r>
          <w:t>INFORMAČNÍ KONCEPCE ČR</w:t>
        </w:r>
      </w:sdtContent>
    </w:sdt>
    <w:r>
      <w:tab/>
    </w:r>
    <w:r>
      <w:tab/>
      <w:t xml:space="preserve">strana </w:t>
    </w:r>
    <w:r>
      <w:fldChar w:fldCharType="begin"/>
    </w:r>
    <w:r>
      <w:instrText>PAGE   \* MERGEFORMAT</w:instrText>
    </w:r>
    <w:r>
      <w:fldChar w:fldCharType="separate"/>
    </w:r>
    <w:r w:rsidR="00D413F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56CF1" w14:textId="77777777" w:rsidR="00BF7995" w:rsidRDefault="00BF7995" w:rsidP="003D41DD">
    <w:pPr>
      <w:pStyle w:val="Zpat"/>
    </w:pPr>
    <w:r>
      <w:rPr>
        <w:noProof/>
        <w:lang w:eastAsia="cs-CZ"/>
      </w:rPr>
      <w:drawing>
        <wp:anchor distT="0" distB="0" distL="114300" distR="114300" simplePos="0" relativeHeight="251659264" behindDoc="0" locked="0" layoutInCell="1" allowOverlap="1" wp14:anchorId="39B2A240" wp14:editId="15073211">
          <wp:simplePos x="0" y="0"/>
          <wp:positionH relativeFrom="page">
            <wp:posOffset>16364</wp:posOffset>
          </wp:positionH>
          <wp:positionV relativeFrom="page">
            <wp:posOffset>9610725</wp:posOffset>
          </wp:positionV>
          <wp:extent cx="7527272" cy="107640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000___DATA\Creative Cloud Files\digitalni_cesko\hl_pap\img\03.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27272" cy="1076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CA97A" w14:textId="77777777" w:rsidR="00FA3514" w:rsidRDefault="00FA3514" w:rsidP="003D41DD">
      <w:r>
        <w:separator/>
      </w:r>
    </w:p>
  </w:footnote>
  <w:footnote w:type="continuationSeparator" w:id="0">
    <w:p w14:paraId="7B20F815" w14:textId="77777777" w:rsidR="00FA3514" w:rsidRDefault="00FA3514" w:rsidP="003D4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13E17" w14:textId="77777777" w:rsidR="00BF7995" w:rsidRDefault="00BF7995" w:rsidP="003D41DD">
    <w:pPr>
      <w:pStyle w:val="Zhlav"/>
    </w:pPr>
    <w:r>
      <w:rPr>
        <w:noProof/>
        <w:lang w:eastAsia="cs-CZ"/>
      </w:rPr>
      <w:drawing>
        <wp:anchor distT="0" distB="0" distL="114300" distR="114300" simplePos="0" relativeHeight="251660288" behindDoc="0" locked="0" layoutInCell="1" allowOverlap="1" wp14:anchorId="1B2C102A" wp14:editId="0474EA9C">
          <wp:simplePos x="0" y="0"/>
          <wp:positionH relativeFrom="page">
            <wp:posOffset>0</wp:posOffset>
          </wp:positionH>
          <wp:positionV relativeFrom="page">
            <wp:posOffset>0</wp:posOffset>
          </wp:positionV>
          <wp:extent cx="7560000" cy="1076400"/>
          <wp:effectExtent l="0" t="0" r="3175" b="9525"/>
          <wp:wrapNone/>
          <wp:docPr id="2" name="Obrázek 2" descr="D:\000___DATA\Creative Cloud Files\digitalni_cesko\hl_pap\img\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000___DATA\Creative Cloud Files\digitalni_cesko\hl_pap\img\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76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98320" w14:textId="77777777" w:rsidR="00BF7995" w:rsidRDefault="00BF7995" w:rsidP="003D41DD">
    <w:pPr>
      <w:pStyle w:val="Zhlav"/>
    </w:pPr>
  </w:p>
  <w:p w14:paraId="6288635A" w14:textId="77777777" w:rsidR="00BF7995" w:rsidRDefault="00BF7995" w:rsidP="003D41DD">
    <w:pPr>
      <w:pStyle w:val="Zhlav"/>
    </w:pPr>
  </w:p>
  <w:p w14:paraId="25584FEF" w14:textId="77777777" w:rsidR="00BF7995" w:rsidRDefault="00BF7995" w:rsidP="003D41DD">
    <w:pPr>
      <w:pStyle w:val="Zhlav"/>
    </w:pPr>
    <w:r>
      <w:rPr>
        <w:noProof/>
        <w:lang w:eastAsia="cs-CZ"/>
      </w:rPr>
      <w:drawing>
        <wp:anchor distT="0" distB="0" distL="114300" distR="114300" simplePos="0" relativeHeight="251658240" behindDoc="0" locked="0" layoutInCell="1" allowOverlap="1" wp14:anchorId="2DD0B0B4" wp14:editId="3A17AF73">
          <wp:simplePos x="0" y="0"/>
          <wp:positionH relativeFrom="page">
            <wp:posOffset>0</wp:posOffset>
          </wp:positionH>
          <wp:positionV relativeFrom="page">
            <wp:posOffset>0</wp:posOffset>
          </wp:positionV>
          <wp:extent cx="7560000" cy="3668400"/>
          <wp:effectExtent l="0" t="0" r="3175" b="8255"/>
          <wp:wrapNone/>
          <wp:docPr id="6" name="Obrázek 6" descr="D:\000___DATA\Creative Cloud Files\digitalni_cesko\hl_pap\img\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000___DATA\Creative Cloud Files\digitalni_cesko\hl_pap\img\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3668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FF4E4E" w14:textId="77777777" w:rsidR="00BF7995" w:rsidRDefault="00BF7995" w:rsidP="003D41DD">
    <w:pPr>
      <w:pStyle w:val="Zhlav"/>
    </w:pPr>
  </w:p>
  <w:p w14:paraId="286BCEF1" w14:textId="77777777" w:rsidR="00BF7995" w:rsidRDefault="00BF7995" w:rsidP="003D41DD">
    <w:pPr>
      <w:pStyle w:val="Zhlav"/>
    </w:pPr>
  </w:p>
  <w:p w14:paraId="4AEECDC4" w14:textId="77777777" w:rsidR="00BF7995" w:rsidRDefault="00BF7995" w:rsidP="003D41DD">
    <w:pPr>
      <w:pStyle w:val="Zhlav"/>
    </w:pPr>
  </w:p>
  <w:p w14:paraId="4658A65A" w14:textId="77777777" w:rsidR="00BF7995" w:rsidRDefault="00BF7995" w:rsidP="003D41DD">
    <w:pPr>
      <w:pStyle w:val="Zhlav"/>
    </w:pPr>
  </w:p>
  <w:p w14:paraId="51F2B5D8" w14:textId="77777777" w:rsidR="00BF7995" w:rsidRDefault="00BF7995" w:rsidP="003D41DD">
    <w:pPr>
      <w:pStyle w:val="Zhlav"/>
    </w:pPr>
  </w:p>
  <w:p w14:paraId="6736EF91" w14:textId="77777777" w:rsidR="00BF7995" w:rsidRDefault="00BF7995" w:rsidP="003D41DD">
    <w:pPr>
      <w:pStyle w:val="Zhlav"/>
    </w:pPr>
  </w:p>
  <w:p w14:paraId="41916E2F" w14:textId="77777777" w:rsidR="00BF7995" w:rsidRDefault="00BF7995" w:rsidP="003D41DD">
    <w:pPr>
      <w:pStyle w:val="Zhlav"/>
    </w:pPr>
  </w:p>
  <w:p w14:paraId="033CD91E" w14:textId="77777777" w:rsidR="00BF7995" w:rsidRDefault="00BF7995" w:rsidP="003D41DD">
    <w:pPr>
      <w:pStyle w:val="Zhlav"/>
    </w:pPr>
  </w:p>
  <w:p w14:paraId="506217C8" w14:textId="77777777" w:rsidR="00BF7995" w:rsidRDefault="00BF7995" w:rsidP="003D41DD">
    <w:pPr>
      <w:pStyle w:val="Zhlav"/>
    </w:pPr>
  </w:p>
  <w:p w14:paraId="5E37433A" w14:textId="77777777" w:rsidR="00BF7995" w:rsidRDefault="00BF7995" w:rsidP="003D41DD">
    <w:pPr>
      <w:pStyle w:val="Zhlav"/>
    </w:pPr>
  </w:p>
  <w:p w14:paraId="091AE450" w14:textId="77777777" w:rsidR="00BF7995" w:rsidRDefault="00BF7995" w:rsidP="003D41DD">
    <w:pPr>
      <w:pStyle w:val="Zhlav"/>
    </w:pPr>
  </w:p>
  <w:p w14:paraId="67B5752D" w14:textId="77777777" w:rsidR="00BF7995" w:rsidRDefault="00BF7995" w:rsidP="003D41DD">
    <w:pPr>
      <w:pStyle w:val="Zhlav"/>
    </w:pPr>
  </w:p>
  <w:p w14:paraId="375D2E51" w14:textId="77777777" w:rsidR="00BF7995" w:rsidRDefault="00BF7995" w:rsidP="003D41DD">
    <w:pPr>
      <w:pStyle w:val="Zhlav"/>
    </w:pPr>
  </w:p>
  <w:p w14:paraId="0CC6B3A5" w14:textId="77777777" w:rsidR="00BF7995" w:rsidRDefault="00BF7995" w:rsidP="003D41DD">
    <w:pPr>
      <w:pStyle w:val="Zhlav"/>
    </w:pPr>
  </w:p>
  <w:p w14:paraId="3DE668BB" w14:textId="77777777" w:rsidR="00BF7995" w:rsidRDefault="00BF7995" w:rsidP="003D41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253DD"/>
    <w:multiLevelType w:val="hybridMultilevel"/>
    <w:tmpl w:val="38A0A9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393C02"/>
    <w:multiLevelType w:val="hybridMultilevel"/>
    <w:tmpl w:val="D60AF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BE764F"/>
    <w:multiLevelType w:val="hybridMultilevel"/>
    <w:tmpl w:val="0BD692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FF147D"/>
    <w:multiLevelType w:val="hybridMultilevel"/>
    <w:tmpl w:val="0CE8762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 w15:restartNumberingAfterBreak="0">
    <w:nsid w:val="1D8B21FC"/>
    <w:multiLevelType w:val="multilevel"/>
    <w:tmpl w:val="68D4182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27638A0"/>
    <w:multiLevelType w:val="multilevel"/>
    <w:tmpl w:val="5828661C"/>
    <w:lvl w:ilvl="0">
      <w:start w:val="1"/>
      <w:numFmt w:val="decimal"/>
      <w:lvlText w:val="%1."/>
      <w:lvlJc w:val="left"/>
      <w:pPr>
        <w:ind w:left="360" w:hanging="360"/>
      </w:pPr>
      <w:rPr>
        <w:rFonts w:hint="default"/>
        <w:sz w:val="5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406C80"/>
    <w:multiLevelType w:val="hybridMultilevel"/>
    <w:tmpl w:val="C3343982"/>
    <w:lvl w:ilvl="0" w:tplc="C15C94B2">
      <w:start w:val="1"/>
      <w:numFmt w:val="bullet"/>
      <w:pStyle w:val="Odtavecsesznamemsamotn"/>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922E21"/>
    <w:multiLevelType w:val="multilevel"/>
    <w:tmpl w:val="BAE8DB24"/>
    <w:lvl w:ilvl="0">
      <w:start w:val="1"/>
      <w:numFmt w:val="decimal"/>
      <w:pStyle w:val="Odstavecseseznamemseln"/>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0AE26AD"/>
    <w:multiLevelType w:val="hybridMultilevel"/>
    <w:tmpl w:val="F1B43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1A80367"/>
    <w:multiLevelType w:val="hybridMultilevel"/>
    <w:tmpl w:val="4A38A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6969C7"/>
    <w:multiLevelType w:val="hybridMultilevel"/>
    <w:tmpl w:val="7EF26BE2"/>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CD03212"/>
    <w:multiLevelType w:val="multilevel"/>
    <w:tmpl w:val="5C4079A6"/>
    <w:lvl w:ilvl="0">
      <w:start w:val="1"/>
      <w:numFmt w:val="decimal"/>
      <w:pStyle w:val="Nadpis0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3293784"/>
    <w:multiLevelType w:val="hybridMultilevel"/>
    <w:tmpl w:val="F98655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AC93754"/>
    <w:multiLevelType w:val="hybridMultilevel"/>
    <w:tmpl w:val="DED4EA2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num w:numId="1">
    <w:abstractNumId w:val="5"/>
  </w:num>
  <w:num w:numId="2">
    <w:abstractNumId w:val="6"/>
  </w:num>
  <w:num w:numId="3">
    <w:abstractNumId w:val="7"/>
  </w:num>
  <w:num w:numId="4">
    <w:abstractNumId w:val="11"/>
  </w:num>
  <w:num w:numId="5">
    <w:abstractNumId w:val="4"/>
  </w:num>
  <w:num w:numId="6">
    <w:abstractNumId w:val="10"/>
  </w:num>
  <w:num w:numId="7">
    <w:abstractNumId w:val="2"/>
  </w:num>
  <w:num w:numId="8">
    <w:abstractNumId w:val="1"/>
  </w:num>
  <w:num w:numId="9">
    <w:abstractNumId w:val="0"/>
  </w:num>
  <w:num w:numId="10">
    <w:abstractNumId w:val="8"/>
  </w:num>
  <w:num w:numId="11">
    <w:abstractNumId w:val="9"/>
  </w:num>
  <w:num w:numId="12">
    <w:abstractNumId w:val="3"/>
  </w:num>
  <w:num w:numId="13">
    <w:abstractNumId w:val="12"/>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07B"/>
    <w:rsid w:val="000022D1"/>
    <w:rsid w:val="00003609"/>
    <w:rsid w:val="00003958"/>
    <w:rsid w:val="00003BEC"/>
    <w:rsid w:val="0000486C"/>
    <w:rsid w:val="00006CCA"/>
    <w:rsid w:val="000136B5"/>
    <w:rsid w:val="00015517"/>
    <w:rsid w:val="000158BC"/>
    <w:rsid w:val="00017D53"/>
    <w:rsid w:val="00023A66"/>
    <w:rsid w:val="00023F04"/>
    <w:rsid w:val="000245E3"/>
    <w:rsid w:val="00024B63"/>
    <w:rsid w:val="000257C7"/>
    <w:rsid w:val="00027240"/>
    <w:rsid w:val="00035EBB"/>
    <w:rsid w:val="00036518"/>
    <w:rsid w:val="00036E7A"/>
    <w:rsid w:val="00044B75"/>
    <w:rsid w:val="0004506D"/>
    <w:rsid w:val="000451B5"/>
    <w:rsid w:val="00053FDA"/>
    <w:rsid w:val="00061832"/>
    <w:rsid w:val="00064DA7"/>
    <w:rsid w:val="000656E6"/>
    <w:rsid w:val="0006703F"/>
    <w:rsid w:val="00067C3D"/>
    <w:rsid w:val="000702D1"/>
    <w:rsid w:val="00071E2D"/>
    <w:rsid w:val="00074132"/>
    <w:rsid w:val="00083875"/>
    <w:rsid w:val="000907C1"/>
    <w:rsid w:val="00092F5F"/>
    <w:rsid w:val="000930C4"/>
    <w:rsid w:val="00097943"/>
    <w:rsid w:val="000A0C2B"/>
    <w:rsid w:val="000B046D"/>
    <w:rsid w:val="000B1D86"/>
    <w:rsid w:val="000B2959"/>
    <w:rsid w:val="000B4D93"/>
    <w:rsid w:val="000B7519"/>
    <w:rsid w:val="000C026A"/>
    <w:rsid w:val="000C090B"/>
    <w:rsid w:val="000D2BA6"/>
    <w:rsid w:val="000D45CF"/>
    <w:rsid w:val="000D60FE"/>
    <w:rsid w:val="000D7AF9"/>
    <w:rsid w:val="000E682A"/>
    <w:rsid w:val="000F084F"/>
    <w:rsid w:val="000F2DDB"/>
    <w:rsid w:val="000F3D56"/>
    <w:rsid w:val="000F550E"/>
    <w:rsid w:val="000F588A"/>
    <w:rsid w:val="000F6ED4"/>
    <w:rsid w:val="00101C96"/>
    <w:rsid w:val="00102114"/>
    <w:rsid w:val="00104DD5"/>
    <w:rsid w:val="00105397"/>
    <w:rsid w:val="00105AC1"/>
    <w:rsid w:val="001078B5"/>
    <w:rsid w:val="001165A0"/>
    <w:rsid w:val="00117723"/>
    <w:rsid w:val="001255FA"/>
    <w:rsid w:val="00127044"/>
    <w:rsid w:val="001276EB"/>
    <w:rsid w:val="00134F71"/>
    <w:rsid w:val="001352BA"/>
    <w:rsid w:val="00140A93"/>
    <w:rsid w:val="00141064"/>
    <w:rsid w:val="00143A9B"/>
    <w:rsid w:val="0014429A"/>
    <w:rsid w:val="00145CC8"/>
    <w:rsid w:val="0015139C"/>
    <w:rsid w:val="001651FC"/>
    <w:rsid w:val="0016540B"/>
    <w:rsid w:val="001657E1"/>
    <w:rsid w:val="00167FAF"/>
    <w:rsid w:val="0017026A"/>
    <w:rsid w:val="001712DA"/>
    <w:rsid w:val="00172D85"/>
    <w:rsid w:val="00177CFD"/>
    <w:rsid w:val="00180010"/>
    <w:rsid w:val="00184168"/>
    <w:rsid w:val="00184367"/>
    <w:rsid w:val="0018526A"/>
    <w:rsid w:val="00191C46"/>
    <w:rsid w:val="001A4B74"/>
    <w:rsid w:val="001B16A6"/>
    <w:rsid w:val="001B37A2"/>
    <w:rsid w:val="001B4BC3"/>
    <w:rsid w:val="001C2FFD"/>
    <w:rsid w:val="001C3AB8"/>
    <w:rsid w:val="001C6EA9"/>
    <w:rsid w:val="001C749C"/>
    <w:rsid w:val="001D0F82"/>
    <w:rsid w:val="001D1B59"/>
    <w:rsid w:val="001D5773"/>
    <w:rsid w:val="001D6B8E"/>
    <w:rsid w:val="001E213A"/>
    <w:rsid w:val="001E4826"/>
    <w:rsid w:val="001E7FB6"/>
    <w:rsid w:val="001F141F"/>
    <w:rsid w:val="001F3659"/>
    <w:rsid w:val="001F5F5E"/>
    <w:rsid w:val="001F6FC9"/>
    <w:rsid w:val="0020462E"/>
    <w:rsid w:val="002055C2"/>
    <w:rsid w:val="002066AA"/>
    <w:rsid w:val="00207ECB"/>
    <w:rsid w:val="00210B0D"/>
    <w:rsid w:val="00215BE8"/>
    <w:rsid w:val="00222A13"/>
    <w:rsid w:val="002274A4"/>
    <w:rsid w:val="002335F4"/>
    <w:rsid w:val="00233FD2"/>
    <w:rsid w:val="00236225"/>
    <w:rsid w:val="00237642"/>
    <w:rsid w:val="00242988"/>
    <w:rsid w:val="00245BC3"/>
    <w:rsid w:val="00246EBE"/>
    <w:rsid w:val="0024707B"/>
    <w:rsid w:val="0024708C"/>
    <w:rsid w:val="0025101C"/>
    <w:rsid w:val="00252257"/>
    <w:rsid w:val="0025236F"/>
    <w:rsid w:val="00252DF7"/>
    <w:rsid w:val="00256419"/>
    <w:rsid w:val="002569BD"/>
    <w:rsid w:val="00256B4C"/>
    <w:rsid w:val="002602C3"/>
    <w:rsid w:val="0026451B"/>
    <w:rsid w:val="00266909"/>
    <w:rsid w:val="00266AED"/>
    <w:rsid w:val="002701F7"/>
    <w:rsid w:val="00274DED"/>
    <w:rsid w:val="002755D2"/>
    <w:rsid w:val="00277023"/>
    <w:rsid w:val="00277968"/>
    <w:rsid w:val="00281084"/>
    <w:rsid w:val="002906F1"/>
    <w:rsid w:val="00293915"/>
    <w:rsid w:val="00294FA2"/>
    <w:rsid w:val="002A01CE"/>
    <w:rsid w:val="002A2742"/>
    <w:rsid w:val="002A67C8"/>
    <w:rsid w:val="002A6858"/>
    <w:rsid w:val="002A6A88"/>
    <w:rsid w:val="002A73BF"/>
    <w:rsid w:val="002A79EC"/>
    <w:rsid w:val="002B1EEE"/>
    <w:rsid w:val="002B34CB"/>
    <w:rsid w:val="002C2472"/>
    <w:rsid w:val="002C4FA1"/>
    <w:rsid w:val="002C5DC2"/>
    <w:rsid w:val="002C609A"/>
    <w:rsid w:val="002C7BAD"/>
    <w:rsid w:val="002E236F"/>
    <w:rsid w:val="002E724F"/>
    <w:rsid w:val="002F2C14"/>
    <w:rsid w:val="002F2E9A"/>
    <w:rsid w:val="002F31E7"/>
    <w:rsid w:val="002F569C"/>
    <w:rsid w:val="002F743C"/>
    <w:rsid w:val="00304DB9"/>
    <w:rsid w:val="00306159"/>
    <w:rsid w:val="00306EA4"/>
    <w:rsid w:val="00307C66"/>
    <w:rsid w:val="00312986"/>
    <w:rsid w:val="0031321F"/>
    <w:rsid w:val="00313B69"/>
    <w:rsid w:val="00314820"/>
    <w:rsid w:val="00320B3B"/>
    <w:rsid w:val="00326E78"/>
    <w:rsid w:val="00331CDA"/>
    <w:rsid w:val="00331F26"/>
    <w:rsid w:val="003321E8"/>
    <w:rsid w:val="00336052"/>
    <w:rsid w:val="00342CEC"/>
    <w:rsid w:val="00343C29"/>
    <w:rsid w:val="003508F8"/>
    <w:rsid w:val="00354F62"/>
    <w:rsid w:val="0035543B"/>
    <w:rsid w:val="00355A2D"/>
    <w:rsid w:val="00360427"/>
    <w:rsid w:val="00360704"/>
    <w:rsid w:val="0036307F"/>
    <w:rsid w:val="003663D3"/>
    <w:rsid w:val="003672F4"/>
    <w:rsid w:val="003716FC"/>
    <w:rsid w:val="003750F4"/>
    <w:rsid w:val="00375D7E"/>
    <w:rsid w:val="00376D62"/>
    <w:rsid w:val="003834CE"/>
    <w:rsid w:val="00385454"/>
    <w:rsid w:val="00387B6E"/>
    <w:rsid w:val="003911AC"/>
    <w:rsid w:val="003939CC"/>
    <w:rsid w:val="00396CDD"/>
    <w:rsid w:val="003A0420"/>
    <w:rsid w:val="003A24B2"/>
    <w:rsid w:val="003A3BCC"/>
    <w:rsid w:val="003B2B81"/>
    <w:rsid w:val="003B66F8"/>
    <w:rsid w:val="003C7F00"/>
    <w:rsid w:val="003D0202"/>
    <w:rsid w:val="003D0932"/>
    <w:rsid w:val="003D41DD"/>
    <w:rsid w:val="003D4F43"/>
    <w:rsid w:val="003E1165"/>
    <w:rsid w:val="003E29C8"/>
    <w:rsid w:val="003E320C"/>
    <w:rsid w:val="003E3F4F"/>
    <w:rsid w:val="003E512E"/>
    <w:rsid w:val="00402896"/>
    <w:rsid w:val="0040347A"/>
    <w:rsid w:val="00404C36"/>
    <w:rsid w:val="00413111"/>
    <w:rsid w:val="00416C20"/>
    <w:rsid w:val="00425EE5"/>
    <w:rsid w:val="00430C16"/>
    <w:rsid w:val="00433014"/>
    <w:rsid w:val="004355E3"/>
    <w:rsid w:val="00440132"/>
    <w:rsid w:val="0044424D"/>
    <w:rsid w:val="004454D5"/>
    <w:rsid w:val="004501E5"/>
    <w:rsid w:val="0045234F"/>
    <w:rsid w:val="00460DA5"/>
    <w:rsid w:val="004649FB"/>
    <w:rsid w:val="004651D4"/>
    <w:rsid w:val="00465A4A"/>
    <w:rsid w:val="0046611E"/>
    <w:rsid w:val="00470010"/>
    <w:rsid w:val="00472EE8"/>
    <w:rsid w:val="004B01AA"/>
    <w:rsid w:val="004B04FB"/>
    <w:rsid w:val="004B38BA"/>
    <w:rsid w:val="004B4422"/>
    <w:rsid w:val="004B6542"/>
    <w:rsid w:val="004C21E7"/>
    <w:rsid w:val="004C27AC"/>
    <w:rsid w:val="004C5F5C"/>
    <w:rsid w:val="004C638E"/>
    <w:rsid w:val="004C6D5F"/>
    <w:rsid w:val="004D582B"/>
    <w:rsid w:val="004D775A"/>
    <w:rsid w:val="004E0AB1"/>
    <w:rsid w:val="004E1BD5"/>
    <w:rsid w:val="004E21C7"/>
    <w:rsid w:val="004E6CB0"/>
    <w:rsid w:val="004F2E4D"/>
    <w:rsid w:val="004F381A"/>
    <w:rsid w:val="004F59B2"/>
    <w:rsid w:val="005008B1"/>
    <w:rsid w:val="00500D42"/>
    <w:rsid w:val="00502A26"/>
    <w:rsid w:val="005039AE"/>
    <w:rsid w:val="005054CB"/>
    <w:rsid w:val="00505C3E"/>
    <w:rsid w:val="005060F4"/>
    <w:rsid w:val="00516456"/>
    <w:rsid w:val="00516806"/>
    <w:rsid w:val="00521694"/>
    <w:rsid w:val="00532B67"/>
    <w:rsid w:val="005362BE"/>
    <w:rsid w:val="0053656D"/>
    <w:rsid w:val="005434FB"/>
    <w:rsid w:val="00546611"/>
    <w:rsid w:val="00563A79"/>
    <w:rsid w:val="00570B93"/>
    <w:rsid w:val="00570D8B"/>
    <w:rsid w:val="0057317C"/>
    <w:rsid w:val="005734A6"/>
    <w:rsid w:val="00573D36"/>
    <w:rsid w:val="00575FD4"/>
    <w:rsid w:val="0057776D"/>
    <w:rsid w:val="00580303"/>
    <w:rsid w:val="005851DF"/>
    <w:rsid w:val="00585596"/>
    <w:rsid w:val="00595E20"/>
    <w:rsid w:val="005A1123"/>
    <w:rsid w:val="005B25D2"/>
    <w:rsid w:val="005C2A22"/>
    <w:rsid w:val="005C2CE1"/>
    <w:rsid w:val="005C47E8"/>
    <w:rsid w:val="005C5B9A"/>
    <w:rsid w:val="005C5E14"/>
    <w:rsid w:val="005C6AFB"/>
    <w:rsid w:val="005C7340"/>
    <w:rsid w:val="005D2D1F"/>
    <w:rsid w:val="005D4464"/>
    <w:rsid w:val="005D5F2A"/>
    <w:rsid w:val="005D6970"/>
    <w:rsid w:val="005E196C"/>
    <w:rsid w:val="005E23B6"/>
    <w:rsid w:val="005E623B"/>
    <w:rsid w:val="005F1277"/>
    <w:rsid w:val="005F4EB6"/>
    <w:rsid w:val="006010BF"/>
    <w:rsid w:val="0060534B"/>
    <w:rsid w:val="00606A1E"/>
    <w:rsid w:val="00606FA3"/>
    <w:rsid w:val="00607079"/>
    <w:rsid w:val="00611439"/>
    <w:rsid w:val="0062044E"/>
    <w:rsid w:val="006206DF"/>
    <w:rsid w:val="00623B7D"/>
    <w:rsid w:val="006242DD"/>
    <w:rsid w:val="00626FB6"/>
    <w:rsid w:val="00632D6E"/>
    <w:rsid w:val="00640E61"/>
    <w:rsid w:val="00643043"/>
    <w:rsid w:val="00645BE9"/>
    <w:rsid w:val="0064640F"/>
    <w:rsid w:val="00653467"/>
    <w:rsid w:val="00655AA4"/>
    <w:rsid w:val="00657C75"/>
    <w:rsid w:val="00660B7F"/>
    <w:rsid w:val="006622B1"/>
    <w:rsid w:val="006628E6"/>
    <w:rsid w:val="00664830"/>
    <w:rsid w:val="00671F7D"/>
    <w:rsid w:val="006720D6"/>
    <w:rsid w:val="00675B41"/>
    <w:rsid w:val="0068009A"/>
    <w:rsid w:val="0068440D"/>
    <w:rsid w:val="00685835"/>
    <w:rsid w:val="00686259"/>
    <w:rsid w:val="006902C5"/>
    <w:rsid w:val="0069084B"/>
    <w:rsid w:val="006923BB"/>
    <w:rsid w:val="006948F1"/>
    <w:rsid w:val="00697445"/>
    <w:rsid w:val="006A1020"/>
    <w:rsid w:val="006A1D4B"/>
    <w:rsid w:val="006A3E94"/>
    <w:rsid w:val="006A578F"/>
    <w:rsid w:val="006B1043"/>
    <w:rsid w:val="006B2519"/>
    <w:rsid w:val="006B59C9"/>
    <w:rsid w:val="006B76E5"/>
    <w:rsid w:val="006C3356"/>
    <w:rsid w:val="006C4127"/>
    <w:rsid w:val="006C4198"/>
    <w:rsid w:val="006C493F"/>
    <w:rsid w:val="006C5A6D"/>
    <w:rsid w:val="006C6B28"/>
    <w:rsid w:val="006D1E80"/>
    <w:rsid w:val="006D2017"/>
    <w:rsid w:val="006D2191"/>
    <w:rsid w:val="006D5E9F"/>
    <w:rsid w:val="006E28D6"/>
    <w:rsid w:val="006E6DB4"/>
    <w:rsid w:val="006F2F44"/>
    <w:rsid w:val="006F49C9"/>
    <w:rsid w:val="00702470"/>
    <w:rsid w:val="00702C46"/>
    <w:rsid w:val="007124DA"/>
    <w:rsid w:val="007175FF"/>
    <w:rsid w:val="0072218A"/>
    <w:rsid w:val="00722194"/>
    <w:rsid w:val="00724665"/>
    <w:rsid w:val="00726965"/>
    <w:rsid w:val="0073592A"/>
    <w:rsid w:val="00735EB6"/>
    <w:rsid w:val="00736DC2"/>
    <w:rsid w:val="00740CE9"/>
    <w:rsid w:val="0074505F"/>
    <w:rsid w:val="0075232E"/>
    <w:rsid w:val="00754BB5"/>
    <w:rsid w:val="00764A7C"/>
    <w:rsid w:val="00773853"/>
    <w:rsid w:val="00776708"/>
    <w:rsid w:val="0078060D"/>
    <w:rsid w:val="00781105"/>
    <w:rsid w:val="00784878"/>
    <w:rsid w:val="00785FBE"/>
    <w:rsid w:val="00793558"/>
    <w:rsid w:val="00795716"/>
    <w:rsid w:val="007A2E41"/>
    <w:rsid w:val="007A6180"/>
    <w:rsid w:val="007B5349"/>
    <w:rsid w:val="007B686F"/>
    <w:rsid w:val="007C1A16"/>
    <w:rsid w:val="007C6784"/>
    <w:rsid w:val="007D123D"/>
    <w:rsid w:val="007D139F"/>
    <w:rsid w:val="007D3FEB"/>
    <w:rsid w:val="007D7444"/>
    <w:rsid w:val="007E3CE5"/>
    <w:rsid w:val="007F2153"/>
    <w:rsid w:val="007F34DE"/>
    <w:rsid w:val="007F68BF"/>
    <w:rsid w:val="007F7C90"/>
    <w:rsid w:val="00806ECE"/>
    <w:rsid w:val="00810AEA"/>
    <w:rsid w:val="00812ACB"/>
    <w:rsid w:val="00812DF5"/>
    <w:rsid w:val="00815D19"/>
    <w:rsid w:val="0081603D"/>
    <w:rsid w:val="008162BB"/>
    <w:rsid w:val="008172E8"/>
    <w:rsid w:val="008229C8"/>
    <w:rsid w:val="008236A3"/>
    <w:rsid w:val="00825BAE"/>
    <w:rsid w:val="00826FE3"/>
    <w:rsid w:val="00850137"/>
    <w:rsid w:val="00854D3D"/>
    <w:rsid w:val="008578B4"/>
    <w:rsid w:val="008604CE"/>
    <w:rsid w:val="00860858"/>
    <w:rsid w:val="008623C0"/>
    <w:rsid w:val="0086617D"/>
    <w:rsid w:val="00867CE9"/>
    <w:rsid w:val="00871ED0"/>
    <w:rsid w:val="0087437A"/>
    <w:rsid w:val="00880110"/>
    <w:rsid w:val="00880793"/>
    <w:rsid w:val="00882BF5"/>
    <w:rsid w:val="00886E29"/>
    <w:rsid w:val="0089087A"/>
    <w:rsid w:val="00893C78"/>
    <w:rsid w:val="00896064"/>
    <w:rsid w:val="0089646F"/>
    <w:rsid w:val="008A3445"/>
    <w:rsid w:val="008A594B"/>
    <w:rsid w:val="008A7579"/>
    <w:rsid w:val="008B55C2"/>
    <w:rsid w:val="008B5CDD"/>
    <w:rsid w:val="008B6CBC"/>
    <w:rsid w:val="008C090B"/>
    <w:rsid w:val="008C1A96"/>
    <w:rsid w:val="008C3059"/>
    <w:rsid w:val="008C5523"/>
    <w:rsid w:val="008D1603"/>
    <w:rsid w:val="008D2F4D"/>
    <w:rsid w:val="008D3562"/>
    <w:rsid w:val="008D7C57"/>
    <w:rsid w:val="008E1A8E"/>
    <w:rsid w:val="008E2556"/>
    <w:rsid w:val="008E3387"/>
    <w:rsid w:val="008E3CD7"/>
    <w:rsid w:val="008E4B78"/>
    <w:rsid w:val="008E7CD0"/>
    <w:rsid w:val="008F1B1E"/>
    <w:rsid w:val="008F678E"/>
    <w:rsid w:val="008F6ABC"/>
    <w:rsid w:val="009011F4"/>
    <w:rsid w:val="0090149E"/>
    <w:rsid w:val="00902329"/>
    <w:rsid w:val="009029B2"/>
    <w:rsid w:val="009031FA"/>
    <w:rsid w:val="00903AE4"/>
    <w:rsid w:val="00907A51"/>
    <w:rsid w:val="00913A0C"/>
    <w:rsid w:val="00913BA4"/>
    <w:rsid w:val="00914822"/>
    <w:rsid w:val="00916240"/>
    <w:rsid w:val="00920519"/>
    <w:rsid w:val="00921232"/>
    <w:rsid w:val="00921E12"/>
    <w:rsid w:val="009265B9"/>
    <w:rsid w:val="0093446E"/>
    <w:rsid w:val="00934E5F"/>
    <w:rsid w:val="00937B7B"/>
    <w:rsid w:val="009413B9"/>
    <w:rsid w:val="009447F2"/>
    <w:rsid w:val="009471B4"/>
    <w:rsid w:val="00947734"/>
    <w:rsid w:val="00947BAD"/>
    <w:rsid w:val="00951D67"/>
    <w:rsid w:val="00952997"/>
    <w:rsid w:val="00952D48"/>
    <w:rsid w:val="00960882"/>
    <w:rsid w:val="009614BF"/>
    <w:rsid w:val="009657D5"/>
    <w:rsid w:val="00967DD0"/>
    <w:rsid w:val="00971DE9"/>
    <w:rsid w:val="009760AE"/>
    <w:rsid w:val="00976C76"/>
    <w:rsid w:val="00980B78"/>
    <w:rsid w:val="00980F2E"/>
    <w:rsid w:val="00981053"/>
    <w:rsid w:val="00982497"/>
    <w:rsid w:val="009825A1"/>
    <w:rsid w:val="00982F54"/>
    <w:rsid w:val="00983D01"/>
    <w:rsid w:val="0098413B"/>
    <w:rsid w:val="009848D0"/>
    <w:rsid w:val="00984F1D"/>
    <w:rsid w:val="00996D91"/>
    <w:rsid w:val="009A0547"/>
    <w:rsid w:val="009A1A19"/>
    <w:rsid w:val="009A3F95"/>
    <w:rsid w:val="009A4023"/>
    <w:rsid w:val="009A4CAF"/>
    <w:rsid w:val="009A655E"/>
    <w:rsid w:val="009B382C"/>
    <w:rsid w:val="009B40BE"/>
    <w:rsid w:val="009C0C74"/>
    <w:rsid w:val="009C37D0"/>
    <w:rsid w:val="009C43D1"/>
    <w:rsid w:val="009C49CD"/>
    <w:rsid w:val="009C59C7"/>
    <w:rsid w:val="009C74B4"/>
    <w:rsid w:val="009D0932"/>
    <w:rsid w:val="009D58E6"/>
    <w:rsid w:val="009D68F9"/>
    <w:rsid w:val="009F6A53"/>
    <w:rsid w:val="009F7347"/>
    <w:rsid w:val="00A010B1"/>
    <w:rsid w:val="00A03AE5"/>
    <w:rsid w:val="00A06876"/>
    <w:rsid w:val="00A10DF3"/>
    <w:rsid w:val="00A11AB4"/>
    <w:rsid w:val="00A15E57"/>
    <w:rsid w:val="00A2011D"/>
    <w:rsid w:val="00A20773"/>
    <w:rsid w:val="00A2218E"/>
    <w:rsid w:val="00A257CC"/>
    <w:rsid w:val="00A34961"/>
    <w:rsid w:val="00A36DDD"/>
    <w:rsid w:val="00A3728E"/>
    <w:rsid w:val="00A374FD"/>
    <w:rsid w:val="00A408D1"/>
    <w:rsid w:val="00A413AA"/>
    <w:rsid w:val="00A44ACB"/>
    <w:rsid w:val="00A512BD"/>
    <w:rsid w:val="00A56E26"/>
    <w:rsid w:val="00A56F9A"/>
    <w:rsid w:val="00A6105A"/>
    <w:rsid w:val="00A6783D"/>
    <w:rsid w:val="00A836BA"/>
    <w:rsid w:val="00A911FC"/>
    <w:rsid w:val="00A922A0"/>
    <w:rsid w:val="00A9238A"/>
    <w:rsid w:val="00A94D6F"/>
    <w:rsid w:val="00A96472"/>
    <w:rsid w:val="00AA11E9"/>
    <w:rsid w:val="00AA3EC7"/>
    <w:rsid w:val="00AA6FDE"/>
    <w:rsid w:val="00AA70F2"/>
    <w:rsid w:val="00AA77EE"/>
    <w:rsid w:val="00AB0D7B"/>
    <w:rsid w:val="00AB2A5B"/>
    <w:rsid w:val="00AB3521"/>
    <w:rsid w:val="00AB3C57"/>
    <w:rsid w:val="00AB70BA"/>
    <w:rsid w:val="00AC6FD2"/>
    <w:rsid w:val="00AD681A"/>
    <w:rsid w:val="00AE1D4F"/>
    <w:rsid w:val="00AE4D7B"/>
    <w:rsid w:val="00AE770A"/>
    <w:rsid w:val="00AF6A09"/>
    <w:rsid w:val="00AF74CB"/>
    <w:rsid w:val="00B03D1B"/>
    <w:rsid w:val="00B052F1"/>
    <w:rsid w:val="00B066DD"/>
    <w:rsid w:val="00B06E9B"/>
    <w:rsid w:val="00B1336E"/>
    <w:rsid w:val="00B23C16"/>
    <w:rsid w:val="00B258A9"/>
    <w:rsid w:val="00B279F6"/>
    <w:rsid w:val="00B31669"/>
    <w:rsid w:val="00B3299C"/>
    <w:rsid w:val="00B36DAA"/>
    <w:rsid w:val="00B409E4"/>
    <w:rsid w:val="00B42D80"/>
    <w:rsid w:val="00B43A1C"/>
    <w:rsid w:val="00B43A56"/>
    <w:rsid w:val="00B44AE9"/>
    <w:rsid w:val="00B513E3"/>
    <w:rsid w:val="00B51FC0"/>
    <w:rsid w:val="00B535F2"/>
    <w:rsid w:val="00B53C10"/>
    <w:rsid w:val="00B55419"/>
    <w:rsid w:val="00B5614B"/>
    <w:rsid w:val="00B56873"/>
    <w:rsid w:val="00B600FE"/>
    <w:rsid w:val="00B633E9"/>
    <w:rsid w:val="00B63CB2"/>
    <w:rsid w:val="00B63F84"/>
    <w:rsid w:val="00B64A5A"/>
    <w:rsid w:val="00B66CA9"/>
    <w:rsid w:val="00B763CA"/>
    <w:rsid w:val="00B8097F"/>
    <w:rsid w:val="00B816DA"/>
    <w:rsid w:val="00B86405"/>
    <w:rsid w:val="00B86EBA"/>
    <w:rsid w:val="00B9105A"/>
    <w:rsid w:val="00B9519C"/>
    <w:rsid w:val="00BA055B"/>
    <w:rsid w:val="00BA17F2"/>
    <w:rsid w:val="00BA3B5F"/>
    <w:rsid w:val="00BA5BDC"/>
    <w:rsid w:val="00BA7014"/>
    <w:rsid w:val="00BA7054"/>
    <w:rsid w:val="00BB3354"/>
    <w:rsid w:val="00BB4A88"/>
    <w:rsid w:val="00BB4FC9"/>
    <w:rsid w:val="00BB5E02"/>
    <w:rsid w:val="00BC1081"/>
    <w:rsid w:val="00BC2D73"/>
    <w:rsid w:val="00BC4463"/>
    <w:rsid w:val="00BD0BFA"/>
    <w:rsid w:val="00BD3B6B"/>
    <w:rsid w:val="00BD486B"/>
    <w:rsid w:val="00BE1CF4"/>
    <w:rsid w:val="00BF67AC"/>
    <w:rsid w:val="00BF7018"/>
    <w:rsid w:val="00BF7995"/>
    <w:rsid w:val="00C0021B"/>
    <w:rsid w:val="00C12D83"/>
    <w:rsid w:val="00C12FC3"/>
    <w:rsid w:val="00C24E20"/>
    <w:rsid w:val="00C34F99"/>
    <w:rsid w:val="00C37B45"/>
    <w:rsid w:val="00C43EE7"/>
    <w:rsid w:val="00C44ED9"/>
    <w:rsid w:val="00C4771B"/>
    <w:rsid w:val="00C51BA9"/>
    <w:rsid w:val="00C61205"/>
    <w:rsid w:val="00C62470"/>
    <w:rsid w:val="00C64E92"/>
    <w:rsid w:val="00C659E1"/>
    <w:rsid w:val="00C77A05"/>
    <w:rsid w:val="00C825F5"/>
    <w:rsid w:val="00C91E51"/>
    <w:rsid w:val="00C92275"/>
    <w:rsid w:val="00C928AA"/>
    <w:rsid w:val="00C9517B"/>
    <w:rsid w:val="00CA585C"/>
    <w:rsid w:val="00CB133A"/>
    <w:rsid w:val="00CB20C0"/>
    <w:rsid w:val="00CB5E80"/>
    <w:rsid w:val="00CB760D"/>
    <w:rsid w:val="00CC09AC"/>
    <w:rsid w:val="00CC1E74"/>
    <w:rsid w:val="00CD0C48"/>
    <w:rsid w:val="00CD0F5E"/>
    <w:rsid w:val="00CE24BC"/>
    <w:rsid w:val="00CE26C3"/>
    <w:rsid w:val="00CE2863"/>
    <w:rsid w:val="00CE679A"/>
    <w:rsid w:val="00CF15B6"/>
    <w:rsid w:val="00CF60C7"/>
    <w:rsid w:val="00CF7E66"/>
    <w:rsid w:val="00D01DDD"/>
    <w:rsid w:val="00D02B10"/>
    <w:rsid w:val="00D10D03"/>
    <w:rsid w:val="00D12B16"/>
    <w:rsid w:val="00D12F38"/>
    <w:rsid w:val="00D1380A"/>
    <w:rsid w:val="00D14E57"/>
    <w:rsid w:val="00D1774A"/>
    <w:rsid w:val="00D210C1"/>
    <w:rsid w:val="00D2699F"/>
    <w:rsid w:val="00D3090C"/>
    <w:rsid w:val="00D313BB"/>
    <w:rsid w:val="00D36461"/>
    <w:rsid w:val="00D413FD"/>
    <w:rsid w:val="00D42C19"/>
    <w:rsid w:val="00D54EE9"/>
    <w:rsid w:val="00D56F63"/>
    <w:rsid w:val="00D57216"/>
    <w:rsid w:val="00D62E34"/>
    <w:rsid w:val="00D6360A"/>
    <w:rsid w:val="00D64B6F"/>
    <w:rsid w:val="00D657CC"/>
    <w:rsid w:val="00D66052"/>
    <w:rsid w:val="00D70947"/>
    <w:rsid w:val="00D72692"/>
    <w:rsid w:val="00D72B7F"/>
    <w:rsid w:val="00D860E5"/>
    <w:rsid w:val="00D9206B"/>
    <w:rsid w:val="00D94522"/>
    <w:rsid w:val="00D96405"/>
    <w:rsid w:val="00D96B22"/>
    <w:rsid w:val="00DA5E61"/>
    <w:rsid w:val="00DB046A"/>
    <w:rsid w:val="00DB1920"/>
    <w:rsid w:val="00DB527C"/>
    <w:rsid w:val="00DB5CF5"/>
    <w:rsid w:val="00DB73F1"/>
    <w:rsid w:val="00DC13DA"/>
    <w:rsid w:val="00DC30D5"/>
    <w:rsid w:val="00DC4078"/>
    <w:rsid w:val="00DD5B60"/>
    <w:rsid w:val="00DE00BF"/>
    <w:rsid w:val="00DE07C6"/>
    <w:rsid w:val="00DE0C65"/>
    <w:rsid w:val="00DE1D15"/>
    <w:rsid w:val="00DF15E1"/>
    <w:rsid w:val="00DF39EE"/>
    <w:rsid w:val="00DF4515"/>
    <w:rsid w:val="00DF4BBF"/>
    <w:rsid w:val="00DF4C35"/>
    <w:rsid w:val="00E004B5"/>
    <w:rsid w:val="00E131CF"/>
    <w:rsid w:val="00E173CF"/>
    <w:rsid w:val="00E17D28"/>
    <w:rsid w:val="00E213B0"/>
    <w:rsid w:val="00E30CE0"/>
    <w:rsid w:val="00E340B0"/>
    <w:rsid w:val="00E351B5"/>
    <w:rsid w:val="00E369FD"/>
    <w:rsid w:val="00E36CF1"/>
    <w:rsid w:val="00E40806"/>
    <w:rsid w:val="00E4648C"/>
    <w:rsid w:val="00E47050"/>
    <w:rsid w:val="00E5064C"/>
    <w:rsid w:val="00E568CF"/>
    <w:rsid w:val="00E572B6"/>
    <w:rsid w:val="00E57681"/>
    <w:rsid w:val="00E623FF"/>
    <w:rsid w:val="00E65102"/>
    <w:rsid w:val="00E65239"/>
    <w:rsid w:val="00E66A62"/>
    <w:rsid w:val="00E730E7"/>
    <w:rsid w:val="00E7485B"/>
    <w:rsid w:val="00E751DB"/>
    <w:rsid w:val="00E75FD6"/>
    <w:rsid w:val="00E77089"/>
    <w:rsid w:val="00E809E8"/>
    <w:rsid w:val="00E84AFB"/>
    <w:rsid w:val="00E86226"/>
    <w:rsid w:val="00E86D0C"/>
    <w:rsid w:val="00E87AC9"/>
    <w:rsid w:val="00E91BB8"/>
    <w:rsid w:val="00E94EEC"/>
    <w:rsid w:val="00E950AF"/>
    <w:rsid w:val="00EA099B"/>
    <w:rsid w:val="00EA0DBE"/>
    <w:rsid w:val="00EA507C"/>
    <w:rsid w:val="00EA6B33"/>
    <w:rsid w:val="00EB4527"/>
    <w:rsid w:val="00EC0857"/>
    <w:rsid w:val="00EC4805"/>
    <w:rsid w:val="00EC5F29"/>
    <w:rsid w:val="00ED5799"/>
    <w:rsid w:val="00ED7079"/>
    <w:rsid w:val="00EE2495"/>
    <w:rsid w:val="00EE2CF5"/>
    <w:rsid w:val="00EE3C96"/>
    <w:rsid w:val="00EE41EE"/>
    <w:rsid w:val="00EE766F"/>
    <w:rsid w:val="00EF761C"/>
    <w:rsid w:val="00EF7A12"/>
    <w:rsid w:val="00EF7C99"/>
    <w:rsid w:val="00EF7D2F"/>
    <w:rsid w:val="00F01896"/>
    <w:rsid w:val="00F06062"/>
    <w:rsid w:val="00F06AB5"/>
    <w:rsid w:val="00F216BC"/>
    <w:rsid w:val="00F217B7"/>
    <w:rsid w:val="00F25B73"/>
    <w:rsid w:val="00F26267"/>
    <w:rsid w:val="00F27648"/>
    <w:rsid w:val="00F31709"/>
    <w:rsid w:val="00F35D4A"/>
    <w:rsid w:val="00F3768B"/>
    <w:rsid w:val="00F4026C"/>
    <w:rsid w:val="00F44C76"/>
    <w:rsid w:val="00F45172"/>
    <w:rsid w:val="00F47AF5"/>
    <w:rsid w:val="00F611DE"/>
    <w:rsid w:val="00F6680D"/>
    <w:rsid w:val="00F7192D"/>
    <w:rsid w:val="00F74A4A"/>
    <w:rsid w:val="00F75803"/>
    <w:rsid w:val="00F848CB"/>
    <w:rsid w:val="00F87ACD"/>
    <w:rsid w:val="00F928DB"/>
    <w:rsid w:val="00FA3514"/>
    <w:rsid w:val="00FA4F90"/>
    <w:rsid w:val="00FA4F98"/>
    <w:rsid w:val="00FA588C"/>
    <w:rsid w:val="00FB04FE"/>
    <w:rsid w:val="00FB1B23"/>
    <w:rsid w:val="00FB309A"/>
    <w:rsid w:val="00FB50F2"/>
    <w:rsid w:val="00FB60E2"/>
    <w:rsid w:val="00FC1BD4"/>
    <w:rsid w:val="00FC71ED"/>
    <w:rsid w:val="00FD12DF"/>
    <w:rsid w:val="00FD49B1"/>
    <w:rsid w:val="00FD60C9"/>
    <w:rsid w:val="00FE2258"/>
    <w:rsid w:val="00FE25EF"/>
    <w:rsid w:val="00FE3CBB"/>
    <w:rsid w:val="00FF096E"/>
    <w:rsid w:val="00FF429D"/>
    <w:rsid w:val="00FF5FE4"/>
    <w:rsid w:val="00FF6D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AEA22"/>
  <w15:docId w15:val="{7946BCD1-E700-4C58-8246-77DC23F15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D41DD"/>
    <w:pPr>
      <w:spacing w:after="120" w:line="264" w:lineRule="auto"/>
      <w:jc w:val="both"/>
    </w:pPr>
    <w:rPr>
      <w:rFonts w:ascii="Arial Narrow" w:hAnsi="Arial Narrow"/>
      <w:spacing w:val="-2"/>
      <w:sz w:val="20"/>
    </w:rPr>
  </w:style>
  <w:style w:type="paragraph" w:styleId="Nadpis1">
    <w:name w:val="heading 1"/>
    <w:basedOn w:val="Nadpis01"/>
    <w:next w:val="Normln"/>
    <w:link w:val="Nadpis1Char"/>
    <w:uiPriority w:val="9"/>
    <w:qFormat/>
    <w:rsid w:val="00FB50F2"/>
    <w:pPr>
      <w:numPr>
        <w:numId w:val="5"/>
      </w:numPr>
      <w:spacing w:before="240" w:after="240" w:line="240" w:lineRule="auto"/>
      <w:jc w:val="left"/>
      <w:outlineLvl w:val="0"/>
    </w:pPr>
    <w:rPr>
      <w:sz w:val="48"/>
      <w:szCs w:val="48"/>
    </w:rPr>
  </w:style>
  <w:style w:type="paragraph" w:styleId="Nadpis2">
    <w:name w:val="heading 2"/>
    <w:basedOn w:val="Normln"/>
    <w:next w:val="Normln"/>
    <w:link w:val="Nadpis2Char"/>
    <w:uiPriority w:val="9"/>
    <w:unhideWhenUsed/>
    <w:qFormat/>
    <w:rsid w:val="003E320C"/>
    <w:pPr>
      <w:keepNext/>
      <w:keepLines/>
      <w:numPr>
        <w:ilvl w:val="1"/>
        <w:numId w:val="5"/>
      </w:numPr>
      <w:spacing w:before="360"/>
      <w:outlineLvl w:val="1"/>
    </w:pPr>
    <w:rPr>
      <w:rFonts w:eastAsiaTheme="majorEastAsia" w:cstheme="majorBidi"/>
      <w:color w:val="009FE3"/>
      <w:sz w:val="32"/>
      <w:szCs w:val="32"/>
    </w:rPr>
  </w:style>
  <w:style w:type="paragraph" w:styleId="Nadpis3">
    <w:name w:val="heading 3"/>
    <w:basedOn w:val="Nadpis2"/>
    <w:next w:val="Normln"/>
    <w:link w:val="Nadpis3Char"/>
    <w:uiPriority w:val="9"/>
    <w:unhideWhenUsed/>
    <w:qFormat/>
    <w:rsid w:val="003E320C"/>
    <w:pPr>
      <w:numPr>
        <w:ilvl w:val="2"/>
      </w:numPr>
      <w:ind w:left="567" w:hanging="578"/>
      <w:outlineLvl w:val="2"/>
    </w:pPr>
    <w:rPr>
      <w:sz w:val="24"/>
      <w:szCs w:val="24"/>
    </w:rPr>
  </w:style>
  <w:style w:type="paragraph" w:styleId="Nadpis4">
    <w:name w:val="heading 4"/>
    <w:basedOn w:val="Normln"/>
    <w:next w:val="Normln"/>
    <w:link w:val="Nadpis4Char"/>
    <w:uiPriority w:val="9"/>
    <w:semiHidden/>
    <w:unhideWhenUsed/>
    <w:qFormat/>
    <w:rsid w:val="00F7192D"/>
    <w:pPr>
      <w:keepNext/>
      <w:keepLines/>
      <w:numPr>
        <w:ilvl w:val="3"/>
        <w:numId w:val="5"/>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F7192D"/>
    <w:pPr>
      <w:keepNext/>
      <w:keepLines/>
      <w:numPr>
        <w:ilvl w:val="4"/>
        <w:numId w:val="5"/>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F7192D"/>
    <w:pPr>
      <w:keepNext/>
      <w:keepLines/>
      <w:numPr>
        <w:ilvl w:val="5"/>
        <w:numId w:val="5"/>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F7192D"/>
    <w:pPr>
      <w:keepNext/>
      <w:keepLines/>
      <w:numPr>
        <w:ilvl w:val="6"/>
        <w:numId w:val="5"/>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F7192D"/>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F7192D"/>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01">
    <w:name w:val="Nadpis01"/>
    <w:basedOn w:val="Normln"/>
    <w:qFormat/>
    <w:rsid w:val="00947734"/>
    <w:pPr>
      <w:numPr>
        <w:numId w:val="4"/>
      </w:numPr>
    </w:pPr>
    <w:rPr>
      <w:color w:val="009FE3"/>
      <w:sz w:val="52"/>
    </w:rPr>
  </w:style>
  <w:style w:type="character" w:customStyle="1" w:styleId="Nadpis1Char">
    <w:name w:val="Nadpis 1 Char"/>
    <w:basedOn w:val="Standardnpsmoodstavce"/>
    <w:link w:val="Nadpis1"/>
    <w:uiPriority w:val="9"/>
    <w:rsid w:val="00FB50F2"/>
    <w:rPr>
      <w:rFonts w:ascii="Arial Narrow" w:hAnsi="Arial Narrow"/>
      <w:color w:val="009FE3"/>
      <w:spacing w:val="-2"/>
      <w:sz w:val="48"/>
      <w:szCs w:val="48"/>
    </w:rPr>
  </w:style>
  <w:style w:type="character" w:customStyle="1" w:styleId="Nadpis2Char">
    <w:name w:val="Nadpis 2 Char"/>
    <w:basedOn w:val="Standardnpsmoodstavce"/>
    <w:link w:val="Nadpis2"/>
    <w:uiPriority w:val="9"/>
    <w:rsid w:val="003E320C"/>
    <w:rPr>
      <w:rFonts w:ascii="Arial Narrow" w:eastAsiaTheme="majorEastAsia" w:hAnsi="Arial Narrow" w:cstheme="majorBidi"/>
      <w:color w:val="009FE3"/>
      <w:spacing w:val="-2"/>
      <w:sz w:val="32"/>
      <w:szCs w:val="32"/>
    </w:rPr>
  </w:style>
  <w:style w:type="character" w:customStyle="1" w:styleId="Nadpis3Char">
    <w:name w:val="Nadpis 3 Char"/>
    <w:basedOn w:val="Standardnpsmoodstavce"/>
    <w:link w:val="Nadpis3"/>
    <w:uiPriority w:val="9"/>
    <w:rsid w:val="003E320C"/>
    <w:rPr>
      <w:rFonts w:ascii="Arial Narrow" w:eastAsiaTheme="majorEastAsia" w:hAnsi="Arial Narrow" w:cstheme="majorBidi"/>
      <w:color w:val="009FE3"/>
      <w:spacing w:val="-2"/>
      <w:sz w:val="24"/>
      <w:szCs w:val="24"/>
    </w:rPr>
  </w:style>
  <w:style w:type="character" w:customStyle="1" w:styleId="Nadpis4Char">
    <w:name w:val="Nadpis 4 Char"/>
    <w:basedOn w:val="Standardnpsmoodstavce"/>
    <w:link w:val="Nadpis4"/>
    <w:uiPriority w:val="9"/>
    <w:semiHidden/>
    <w:rsid w:val="00F7192D"/>
    <w:rPr>
      <w:rFonts w:asciiTheme="majorHAnsi" w:eastAsiaTheme="majorEastAsia" w:hAnsiTheme="majorHAnsi" w:cstheme="majorBidi"/>
      <w:i/>
      <w:iCs/>
      <w:color w:val="2F5496" w:themeColor="accent1" w:themeShade="BF"/>
      <w:spacing w:val="-2"/>
      <w:sz w:val="20"/>
    </w:rPr>
  </w:style>
  <w:style w:type="character" w:customStyle="1" w:styleId="Nadpis5Char">
    <w:name w:val="Nadpis 5 Char"/>
    <w:basedOn w:val="Standardnpsmoodstavce"/>
    <w:link w:val="Nadpis5"/>
    <w:uiPriority w:val="9"/>
    <w:semiHidden/>
    <w:rsid w:val="00F7192D"/>
    <w:rPr>
      <w:rFonts w:asciiTheme="majorHAnsi" w:eastAsiaTheme="majorEastAsia" w:hAnsiTheme="majorHAnsi" w:cstheme="majorBidi"/>
      <w:color w:val="2F5496" w:themeColor="accent1" w:themeShade="BF"/>
      <w:spacing w:val="-2"/>
      <w:sz w:val="20"/>
    </w:rPr>
  </w:style>
  <w:style w:type="character" w:customStyle="1" w:styleId="Nadpis6Char">
    <w:name w:val="Nadpis 6 Char"/>
    <w:basedOn w:val="Standardnpsmoodstavce"/>
    <w:link w:val="Nadpis6"/>
    <w:uiPriority w:val="9"/>
    <w:semiHidden/>
    <w:rsid w:val="00F7192D"/>
    <w:rPr>
      <w:rFonts w:asciiTheme="majorHAnsi" w:eastAsiaTheme="majorEastAsia" w:hAnsiTheme="majorHAnsi" w:cstheme="majorBidi"/>
      <w:color w:val="1F3763" w:themeColor="accent1" w:themeShade="7F"/>
      <w:spacing w:val="-2"/>
      <w:sz w:val="20"/>
    </w:rPr>
  </w:style>
  <w:style w:type="character" w:customStyle="1" w:styleId="Nadpis7Char">
    <w:name w:val="Nadpis 7 Char"/>
    <w:basedOn w:val="Standardnpsmoodstavce"/>
    <w:link w:val="Nadpis7"/>
    <w:uiPriority w:val="9"/>
    <w:semiHidden/>
    <w:rsid w:val="00F7192D"/>
    <w:rPr>
      <w:rFonts w:asciiTheme="majorHAnsi" w:eastAsiaTheme="majorEastAsia" w:hAnsiTheme="majorHAnsi" w:cstheme="majorBidi"/>
      <w:i/>
      <w:iCs/>
      <w:color w:val="1F3763" w:themeColor="accent1" w:themeShade="7F"/>
      <w:spacing w:val="-2"/>
      <w:sz w:val="20"/>
    </w:rPr>
  </w:style>
  <w:style w:type="character" w:customStyle="1" w:styleId="Nadpis8Char">
    <w:name w:val="Nadpis 8 Char"/>
    <w:basedOn w:val="Standardnpsmoodstavce"/>
    <w:link w:val="Nadpis8"/>
    <w:uiPriority w:val="9"/>
    <w:semiHidden/>
    <w:rsid w:val="00F7192D"/>
    <w:rPr>
      <w:rFonts w:asciiTheme="majorHAnsi" w:eastAsiaTheme="majorEastAsia" w:hAnsiTheme="majorHAnsi" w:cstheme="majorBidi"/>
      <w:color w:val="272727" w:themeColor="text1" w:themeTint="D8"/>
      <w:spacing w:val="-2"/>
      <w:sz w:val="21"/>
      <w:szCs w:val="21"/>
    </w:rPr>
  </w:style>
  <w:style w:type="character" w:customStyle="1" w:styleId="Nadpis9Char">
    <w:name w:val="Nadpis 9 Char"/>
    <w:basedOn w:val="Standardnpsmoodstavce"/>
    <w:link w:val="Nadpis9"/>
    <w:uiPriority w:val="9"/>
    <w:semiHidden/>
    <w:rsid w:val="00F7192D"/>
    <w:rPr>
      <w:rFonts w:asciiTheme="majorHAnsi" w:eastAsiaTheme="majorEastAsia" w:hAnsiTheme="majorHAnsi" w:cstheme="majorBidi"/>
      <w:i/>
      <w:iCs/>
      <w:color w:val="272727" w:themeColor="text1" w:themeTint="D8"/>
      <w:spacing w:val="-2"/>
      <w:sz w:val="21"/>
      <w:szCs w:val="21"/>
    </w:rPr>
  </w:style>
  <w:style w:type="paragraph" w:styleId="Zhlav">
    <w:name w:val="header"/>
    <w:basedOn w:val="Normln"/>
    <w:link w:val="ZhlavChar"/>
    <w:uiPriority w:val="99"/>
    <w:unhideWhenUsed/>
    <w:rsid w:val="0024707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707B"/>
  </w:style>
  <w:style w:type="paragraph" w:styleId="Zpat">
    <w:name w:val="footer"/>
    <w:basedOn w:val="Normln"/>
    <w:link w:val="ZpatChar"/>
    <w:uiPriority w:val="99"/>
    <w:unhideWhenUsed/>
    <w:rsid w:val="00342CEC"/>
    <w:pPr>
      <w:tabs>
        <w:tab w:val="center" w:pos="4536"/>
        <w:tab w:val="right" w:pos="9072"/>
      </w:tabs>
      <w:spacing w:after="0" w:line="240" w:lineRule="auto"/>
    </w:pPr>
    <w:rPr>
      <w:color w:val="FFFFFF" w:themeColor="background1"/>
    </w:rPr>
  </w:style>
  <w:style w:type="character" w:customStyle="1" w:styleId="ZpatChar">
    <w:name w:val="Zápatí Char"/>
    <w:basedOn w:val="Standardnpsmoodstavce"/>
    <w:link w:val="Zpat"/>
    <w:uiPriority w:val="99"/>
    <w:rsid w:val="00342CEC"/>
    <w:rPr>
      <w:rFonts w:ascii="Arial Narrow" w:hAnsi="Arial Narrow"/>
      <w:color w:val="FFFFFF" w:themeColor="background1"/>
    </w:rPr>
  </w:style>
  <w:style w:type="paragraph" w:styleId="Bezmezer">
    <w:name w:val="No Spacing"/>
    <w:link w:val="BezmezerChar"/>
    <w:uiPriority w:val="1"/>
    <w:qFormat/>
    <w:rsid w:val="0024707B"/>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24707B"/>
    <w:rPr>
      <w:rFonts w:eastAsiaTheme="minorEastAsia"/>
      <w:lang w:eastAsia="cs-CZ"/>
    </w:rPr>
  </w:style>
  <w:style w:type="paragraph" w:customStyle="1" w:styleId="Nzevdokumentu">
    <w:name w:val="Název dokumentu"/>
    <w:basedOn w:val="Bezmezer"/>
    <w:qFormat/>
    <w:rsid w:val="00981053"/>
    <w:pPr>
      <w:pBdr>
        <w:top w:val="single" w:sz="6" w:space="6" w:color="009FE3"/>
        <w:bottom w:val="single" w:sz="6" w:space="6" w:color="009FE3"/>
      </w:pBdr>
      <w:spacing w:after="240"/>
      <w:jc w:val="center"/>
    </w:pPr>
    <w:rPr>
      <w:rFonts w:ascii="Arial Narrow" w:eastAsiaTheme="majorEastAsia" w:hAnsi="Arial Narrow" w:cstheme="majorBidi"/>
      <w:color w:val="009FE3"/>
      <w:sz w:val="72"/>
      <w:szCs w:val="72"/>
    </w:rPr>
  </w:style>
  <w:style w:type="character" w:styleId="Zstupntext">
    <w:name w:val="Placeholder Text"/>
    <w:basedOn w:val="Standardnpsmoodstavce"/>
    <w:uiPriority w:val="99"/>
    <w:semiHidden/>
    <w:rsid w:val="00B535F2"/>
    <w:rPr>
      <w:color w:val="808080"/>
    </w:rPr>
  </w:style>
  <w:style w:type="paragraph" w:customStyle="1" w:styleId="Zkladn">
    <w:name w:val="Základní"/>
    <w:basedOn w:val="Normln"/>
    <w:qFormat/>
    <w:rsid w:val="0014429A"/>
  </w:style>
  <w:style w:type="paragraph" w:customStyle="1" w:styleId="Zvraznn1">
    <w:name w:val="Zvýraznění1"/>
    <w:basedOn w:val="Normln"/>
    <w:qFormat/>
    <w:rsid w:val="0075232E"/>
    <w:pPr>
      <w:pBdr>
        <w:top w:val="single" w:sz="6" w:space="6" w:color="009FE3"/>
        <w:left w:val="single" w:sz="6" w:space="4" w:color="009FE3"/>
        <w:bottom w:val="single" w:sz="6" w:space="6" w:color="009FE3"/>
        <w:right w:val="single" w:sz="6" w:space="4" w:color="009FE3"/>
      </w:pBdr>
      <w:shd w:val="clear" w:color="auto" w:fill="009FE3"/>
      <w:jc w:val="center"/>
    </w:pPr>
    <w:rPr>
      <w:b/>
      <w:color w:val="FFFFFF" w:themeColor="background1"/>
    </w:rPr>
  </w:style>
  <w:style w:type="paragraph" w:styleId="Odstavecseseznamem">
    <w:name w:val="List Paragraph"/>
    <w:basedOn w:val="Normln"/>
    <w:uiPriority w:val="34"/>
    <w:qFormat/>
    <w:rsid w:val="00606FA3"/>
    <w:pPr>
      <w:ind w:left="720"/>
      <w:contextualSpacing/>
    </w:pPr>
  </w:style>
  <w:style w:type="paragraph" w:styleId="Textbubliny">
    <w:name w:val="Balloon Text"/>
    <w:basedOn w:val="Normln"/>
    <w:link w:val="TextbublinyChar"/>
    <w:uiPriority w:val="99"/>
    <w:semiHidden/>
    <w:unhideWhenUsed/>
    <w:rsid w:val="00A2011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011D"/>
    <w:rPr>
      <w:rFonts w:ascii="Tahoma" w:hAnsi="Tahoma" w:cs="Tahoma"/>
      <w:sz w:val="16"/>
      <w:szCs w:val="16"/>
    </w:rPr>
  </w:style>
  <w:style w:type="character" w:styleId="Odkaznakoment">
    <w:name w:val="annotation reference"/>
    <w:basedOn w:val="Standardnpsmoodstavce"/>
    <w:uiPriority w:val="99"/>
    <w:semiHidden/>
    <w:unhideWhenUsed/>
    <w:rsid w:val="00A2011D"/>
    <w:rPr>
      <w:sz w:val="16"/>
      <w:szCs w:val="16"/>
    </w:rPr>
  </w:style>
  <w:style w:type="paragraph" w:styleId="Textkomente">
    <w:name w:val="annotation text"/>
    <w:basedOn w:val="Normln"/>
    <w:link w:val="TextkomenteChar"/>
    <w:uiPriority w:val="99"/>
    <w:semiHidden/>
    <w:unhideWhenUsed/>
    <w:rsid w:val="00A2011D"/>
    <w:pPr>
      <w:spacing w:line="240" w:lineRule="auto"/>
    </w:pPr>
    <w:rPr>
      <w:szCs w:val="20"/>
    </w:rPr>
  </w:style>
  <w:style w:type="character" w:customStyle="1" w:styleId="TextkomenteChar">
    <w:name w:val="Text komentáře Char"/>
    <w:basedOn w:val="Standardnpsmoodstavce"/>
    <w:link w:val="Textkomente"/>
    <w:uiPriority w:val="99"/>
    <w:semiHidden/>
    <w:rsid w:val="00A2011D"/>
    <w:rPr>
      <w:rFonts w:ascii="Arial Narrow" w:hAnsi="Arial Narrow"/>
      <w:sz w:val="20"/>
      <w:szCs w:val="20"/>
    </w:rPr>
  </w:style>
  <w:style w:type="paragraph" w:styleId="Pedmtkomente">
    <w:name w:val="annotation subject"/>
    <w:basedOn w:val="Textkomente"/>
    <w:next w:val="Textkomente"/>
    <w:link w:val="PedmtkomenteChar"/>
    <w:uiPriority w:val="99"/>
    <w:semiHidden/>
    <w:unhideWhenUsed/>
    <w:rsid w:val="00A2011D"/>
    <w:rPr>
      <w:b/>
      <w:bCs/>
    </w:rPr>
  </w:style>
  <w:style w:type="character" w:customStyle="1" w:styleId="PedmtkomenteChar">
    <w:name w:val="Předmět komentáře Char"/>
    <w:basedOn w:val="TextkomenteChar"/>
    <w:link w:val="Pedmtkomente"/>
    <w:uiPriority w:val="99"/>
    <w:semiHidden/>
    <w:rsid w:val="00A2011D"/>
    <w:rPr>
      <w:rFonts w:ascii="Arial Narrow" w:hAnsi="Arial Narrow"/>
      <w:b/>
      <w:bCs/>
      <w:sz w:val="20"/>
      <w:szCs w:val="20"/>
    </w:rPr>
  </w:style>
  <w:style w:type="paragraph" w:customStyle="1" w:styleId="Vchoz">
    <w:name w:val="Výchozí"/>
    <w:rsid w:val="00A408D1"/>
    <w:pPr>
      <w:suppressAutoHyphens/>
      <w:spacing w:line="312" w:lineRule="auto"/>
      <w:jc w:val="both"/>
    </w:pPr>
    <w:rPr>
      <w:rFonts w:ascii="Arial Narrow" w:eastAsia="SimSun" w:hAnsi="Arial Narrow" w:cs="Calibri"/>
      <w:color w:val="00000A"/>
      <w:sz w:val="20"/>
    </w:rPr>
  </w:style>
  <w:style w:type="table" w:customStyle="1" w:styleId="Mkatabulky5tmav-akcent11">
    <w:name w:val="Mřížka tabulky 5 tmavá - akcent 11"/>
    <w:basedOn w:val="Normlntabulka"/>
    <w:uiPriority w:val="50"/>
    <w:rsid w:val="00B64A5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Mkatabulky5tmav-akcent51">
    <w:name w:val="Mřížka tabulky 5 tmavá - akcent 51"/>
    <w:basedOn w:val="Normlntabulka"/>
    <w:uiPriority w:val="50"/>
    <w:rsid w:val="00EC0857"/>
    <w:pPr>
      <w:spacing w:after="0" w:line="240" w:lineRule="auto"/>
    </w:pPr>
    <w:rPr>
      <w:rFonts w:ascii="Arial Narrow" w:hAnsi="Arial Narrow"/>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Nadpisobsahu">
    <w:name w:val="TOC Heading"/>
    <w:basedOn w:val="Nadpis1"/>
    <w:next w:val="Normln"/>
    <w:uiPriority w:val="39"/>
    <w:unhideWhenUsed/>
    <w:qFormat/>
    <w:rsid w:val="000702D1"/>
    <w:pPr>
      <w:keepNext/>
      <w:keepLines/>
      <w:spacing w:after="0" w:line="259" w:lineRule="auto"/>
      <w:ind w:left="0" w:firstLine="0"/>
      <w:outlineLvl w:val="9"/>
    </w:pPr>
    <w:rPr>
      <w:rFonts w:asciiTheme="majorHAnsi" w:eastAsiaTheme="majorEastAsia" w:hAnsiTheme="majorHAnsi" w:cstheme="majorBidi"/>
      <w:color w:val="2F5496" w:themeColor="accent1" w:themeShade="BF"/>
      <w:sz w:val="32"/>
      <w:szCs w:val="32"/>
      <w:lang w:eastAsia="cs-CZ"/>
    </w:rPr>
  </w:style>
  <w:style w:type="paragraph" w:styleId="Obsah1">
    <w:name w:val="toc 1"/>
    <w:basedOn w:val="Normln"/>
    <w:next w:val="Normln"/>
    <w:autoRedefine/>
    <w:uiPriority w:val="39"/>
    <w:unhideWhenUsed/>
    <w:rsid w:val="00F7192D"/>
    <w:pPr>
      <w:tabs>
        <w:tab w:val="right" w:leader="dot" w:pos="9062"/>
      </w:tabs>
      <w:spacing w:before="240" w:after="100"/>
      <w:ind w:left="425" w:hanging="425"/>
    </w:pPr>
    <w:rPr>
      <w:b/>
      <w:noProof/>
      <w:color w:val="009FE3"/>
      <w:sz w:val="24"/>
    </w:rPr>
  </w:style>
  <w:style w:type="paragraph" w:styleId="Obsah2">
    <w:name w:val="toc 2"/>
    <w:basedOn w:val="Normln"/>
    <w:next w:val="Normln"/>
    <w:autoRedefine/>
    <w:uiPriority w:val="39"/>
    <w:unhideWhenUsed/>
    <w:rsid w:val="00242988"/>
    <w:pPr>
      <w:tabs>
        <w:tab w:val="left" w:pos="993"/>
        <w:tab w:val="right" w:leader="dot" w:pos="9062"/>
      </w:tabs>
      <w:spacing w:after="100"/>
      <w:ind w:left="993" w:hanging="567"/>
      <w:jc w:val="left"/>
    </w:pPr>
    <w:rPr>
      <w:noProof/>
      <w:sz w:val="22"/>
    </w:rPr>
  </w:style>
  <w:style w:type="character" w:styleId="Hypertextovodkaz">
    <w:name w:val="Hyperlink"/>
    <w:basedOn w:val="Standardnpsmoodstavce"/>
    <w:uiPriority w:val="99"/>
    <w:unhideWhenUsed/>
    <w:rsid w:val="000702D1"/>
    <w:rPr>
      <w:color w:val="0563C1" w:themeColor="hyperlink"/>
      <w:u w:val="single"/>
    </w:rPr>
  </w:style>
  <w:style w:type="character" w:customStyle="1" w:styleId="Nevyeenzmnka1">
    <w:name w:val="Nevyřešená zmínka1"/>
    <w:basedOn w:val="Standardnpsmoodstavce"/>
    <w:uiPriority w:val="99"/>
    <w:semiHidden/>
    <w:unhideWhenUsed/>
    <w:rsid w:val="006628E6"/>
    <w:rPr>
      <w:color w:val="605E5C"/>
      <w:shd w:val="clear" w:color="auto" w:fill="E1DFDD"/>
    </w:rPr>
  </w:style>
  <w:style w:type="paragraph" w:customStyle="1" w:styleId="Odtavecsesznamemsamotn">
    <w:name w:val="Odtavec se sznamem – samotný"/>
    <w:basedOn w:val="Odstavecseseznamem"/>
    <w:qFormat/>
    <w:rsid w:val="001D6B8E"/>
    <w:pPr>
      <w:numPr>
        <w:numId w:val="2"/>
      </w:numPr>
      <w:spacing w:after="0"/>
      <w:ind w:left="260" w:hanging="260"/>
    </w:pPr>
  </w:style>
  <w:style w:type="paragraph" w:styleId="Obsah3">
    <w:name w:val="toc 3"/>
    <w:basedOn w:val="Normln"/>
    <w:next w:val="Normln"/>
    <w:autoRedefine/>
    <w:uiPriority w:val="39"/>
    <w:unhideWhenUsed/>
    <w:rsid w:val="00C12FC3"/>
    <w:pPr>
      <w:spacing w:after="100"/>
      <w:ind w:left="400"/>
    </w:pPr>
  </w:style>
  <w:style w:type="paragraph" w:customStyle="1" w:styleId="Odstavecseseznamemseln">
    <w:name w:val="Odstavec se seznamem číselný"/>
    <w:basedOn w:val="Odstavecseseznamem"/>
    <w:qFormat/>
    <w:rsid w:val="00172D85"/>
    <w:pPr>
      <w:numPr>
        <w:numId w:val="3"/>
      </w:numPr>
    </w:pPr>
  </w:style>
  <w:style w:type="character" w:styleId="Zdraznnintenzivn">
    <w:name w:val="Intense Emphasis"/>
    <w:basedOn w:val="Standardnpsmoodstavce"/>
    <w:uiPriority w:val="21"/>
    <w:qFormat/>
    <w:rsid w:val="005C5E14"/>
    <w:rPr>
      <w:i/>
      <w:iCs/>
      <w:color w:val="4472C4" w:themeColor="accent1"/>
    </w:rPr>
  </w:style>
  <w:style w:type="character" w:styleId="Zdraznn">
    <w:name w:val="Emphasis"/>
    <w:basedOn w:val="Standardnpsmoodstavce"/>
    <w:uiPriority w:val="20"/>
    <w:qFormat/>
    <w:rsid w:val="005C5E14"/>
    <w:rPr>
      <w:i/>
      <w:iCs/>
    </w:rPr>
  </w:style>
  <w:style w:type="character" w:styleId="Zdraznnjemn">
    <w:name w:val="Subtle Emphasis"/>
    <w:basedOn w:val="Standardnpsmoodstavce"/>
    <w:uiPriority w:val="19"/>
    <w:qFormat/>
    <w:rsid w:val="005C5E14"/>
    <w:rPr>
      <w:i/>
      <w:iCs/>
      <w:color w:val="404040" w:themeColor="text1" w:themeTint="BF"/>
    </w:rPr>
  </w:style>
  <w:style w:type="character" w:customStyle="1" w:styleId="Inteligentnhypertextovodkaz1">
    <w:name w:val="Inteligentní hypertextový odkaz1"/>
    <w:basedOn w:val="Standardnpsmoodstavce"/>
    <w:uiPriority w:val="99"/>
    <w:semiHidden/>
    <w:unhideWhenUsed/>
    <w:rsid w:val="004B04FB"/>
    <w:rPr>
      <w:color w:val="009FE3"/>
      <w:u w:val="dotted"/>
    </w:rPr>
  </w:style>
  <w:style w:type="paragraph" w:styleId="Revize">
    <w:name w:val="Revision"/>
    <w:hidden/>
    <w:uiPriority w:val="99"/>
    <w:semiHidden/>
    <w:rsid w:val="004C638E"/>
    <w:pPr>
      <w:spacing w:after="0" w:line="240" w:lineRule="auto"/>
    </w:pPr>
    <w:rPr>
      <w:rFonts w:ascii="Arial Narrow" w:hAnsi="Arial Narrow"/>
      <w:spacing w:val="-2"/>
      <w:sz w:val="20"/>
    </w:rPr>
  </w:style>
  <w:style w:type="paragraph" w:styleId="Rozloendokumentu">
    <w:name w:val="Document Map"/>
    <w:basedOn w:val="Normln"/>
    <w:link w:val="RozloendokumentuChar"/>
    <w:uiPriority w:val="99"/>
    <w:semiHidden/>
    <w:unhideWhenUsed/>
    <w:rsid w:val="00FB04FE"/>
    <w:pPr>
      <w:spacing w:after="0" w:line="240" w:lineRule="auto"/>
    </w:pPr>
    <w:rPr>
      <w:rFonts w:ascii="Times New Roman" w:hAnsi="Times New Roman" w:cs="Times New Roman"/>
      <w:sz w:val="24"/>
      <w:szCs w:val="24"/>
    </w:rPr>
  </w:style>
  <w:style w:type="character" w:customStyle="1" w:styleId="RozloendokumentuChar">
    <w:name w:val="Rozložení dokumentu Char"/>
    <w:basedOn w:val="Standardnpsmoodstavce"/>
    <w:link w:val="Rozloendokumentu"/>
    <w:uiPriority w:val="99"/>
    <w:semiHidden/>
    <w:rsid w:val="00FB04FE"/>
    <w:rPr>
      <w:rFonts w:ascii="Times New Roman" w:hAnsi="Times New Roman" w:cs="Times New Roman"/>
      <w:spacing w:val="-2"/>
      <w:sz w:val="24"/>
      <w:szCs w:val="24"/>
    </w:rPr>
  </w:style>
  <w:style w:type="table" w:styleId="Mkatabulky">
    <w:name w:val="Table Grid"/>
    <w:basedOn w:val="Normlntabulka"/>
    <w:uiPriority w:val="39"/>
    <w:rsid w:val="00BA05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FF6DC1"/>
    <w:rPr>
      <w:color w:val="954F72"/>
      <w:u w:val="single"/>
    </w:rPr>
  </w:style>
  <w:style w:type="paragraph" w:customStyle="1" w:styleId="msonormal0">
    <w:name w:val="msonormal"/>
    <w:basedOn w:val="Normln"/>
    <w:rsid w:val="00FF6DC1"/>
    <w:pPr>
      <w:spacing w:before="100" w:beforeAutospacing="1" w:after="100" w:afterAutospacing="1" w:line="240" w:lineRule="auto"/>
      <w:jc w:val="left"/>
    </w:pPr>
    <w:rPr>
      <w:rFonts w:ascii="Arial" w:eastAsia="Times New Roman" w:hAnsi="Arial" w:cs="Arial"/>
      <w:spacing w:val="0"/>
      <w:sz w:val="24"/>
      <w:szCs w:val="24"/>
      <w:lang w:eastAsia="cs-CZ"/>
    </w:rPr>
  </w:style>
  <w:style w:type="paragraph" w:customStyle="1" w:styleId="xl65">
    <w:name w:val="xl65"/>
    <w:basedOn w:val="Normln"/>
    <w:rsid w:val="00FF6DC1"/>
    <w:pPr>
      <w:spacing w:before="100" w:beforeAutospacing="1" w:after="100" w:afterAutospacing="1" w:line="240" w:lineRule="auto"/>
      <w:jc w:val="left"/>
    </w:pPr>
    <w:rPr>
      <w:rFonts w:ascii="Arial" w:eastAsia="Times New Roman" w:hAnsi="Arial" w:cs="Arial"/>
      <w:spacing w:val="0"/>
      <w:sz w:val="24"/>
      <w:szCs w:val="24"/>
      <w:lang w:eastAsia="cs-CZ"/>
    </w:rPr>
  </w:style>
  <w:style w:type="paragraph" w:customStyle="1" w:styleId="xl66">
    <w:name w:val="xl66"/>
    <w:basedOn w:val="Normln"/>
    <w:rsid w:val="00FF6DC1"/>
    <w:pPr>
      <w:spacing w:before="100" w:beforeAutospacing="1" w:after="100" w:afterAutospacing="1" w:line="240" w:lineRule="auto"/>
      <w:jc w:val="left"/>
    </w:pPr>
    <w:rPr>
      <w:rFonts w:ascii="Arial" w:eastAsia="Times New Roman" w:hAnsi="Arial" w:cs="Arial"/>
      <w:spacing w:val="0"/>
      <w:sz w:val="24"/>
      <w:szCs w:val="24"/>
      <w:lang w:eastAsia="cs-CZ"/>
    </w:rPr>
  </w:style>
  <w:style w:type="paragraph" w:customStyle="1" w:styleId="xl67">
    <w:name w:val="xl67"/>
    <w:basedOn w:val="Normln"/>
    <w:rsid w:val="00FF6DC1"/>
    <w:pPr>
      <w:spacing w:before="100" w:beforeAutospacing="1" w:after="100" w:afterAutospacing="1" w:line="240" w:lineRule="auto"/>
      <w:jc w:val="center"/>
    </w:pPr>
    <w:rPr>
      <w:rFonts w:ascii="Arial" w:eastAsia="Times New Roman" w:hAnsi="Arial" w:cs="Arial"/>
      <w:spacing w:val="0"/>
      <w:sz w:val="24"/>
      <w:szCs w:val="24"/>
      <w:lang w:eastAsia="cs-CZ"/>
    </w:rPr>
  </w:style>
  <w:style w:type="paragraph" w:customStyle="1" w:styleId="xl68">
    <w:name w:val="xl68"/>
    <w:basedOn w:val="Normln"/>
    <w:rsid w:val="00FF6DC1"/>
    <w:pPr>
      <w:spacing w:before="100" w:beforeAutospacing="1" w:after="100" w:afterAutospacing="1" w:line="240" w:lineRule="auto"/>
      <w:jc w:val="center"/>
    </w:pPr>
    <w:rPr>
      <w:rFonts w:ascii="Arial" w:eastAsia="Times New Roman" w:hAnsi="Arial" w:cs="Arial"/>
      <w:spacing w:val="0"/>
      <w:sz w:val="24"/>
      <w:szCs w:val="24"/>
      <w:lang w:eastAsia="cs-CZ"/>
    </w:rPr>
  </w:style>
  <w:style w:type="paragraph" w:customStyle="1" w:styleId="xl69">
    <w:name w:val="xl69"/>
    <w:basedOn w:val="Normln"/>
    <w:rsid w:val="00FF6DC1"/>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pacing w:val="0"/>
      <w:sz w:val="24"/>
      <w:szCs w:val="24"/>
      <w:lang w:eastAsia="cs-CZ"/>
    </w:rPr>
  </w:style>
  <w:style w:type="paragraph" w:customStyle="1" w:styleId="xl70">
    <w:name w:val="xl70"/>
    <w:basedOn w:val="Normln"/>
    <w:rsid w:val="00FF6DC1"/>
    <w:pPr>
      <w:pBdr>
        <w:left w:val="single" w:sz="4" w:space="0" w:color="auto"/>
        <w:right w:val="single" w:sz="4" w:space="0" w:color="auto"/>
      </w:pBdr>
      <w:spacing w:before="100" w:beforeAutospacing="1" w:after="100" w:afterAutospacing="1" w:line="240" w:lineRule="auto"/>
      <w:jc w:val="left"/>
    </w:pPr>
    <w:rPr>
      <w:rFonts w:ascii="Arial" w:eastAsia="Times New Roman" w:hAnsi="Arial" w:cs="Arial"/>
      <w:spacing w:val="0"/>
      <w:sz w:val="24"/>
      <w:szCs w:val="24"/>
      <w:lang w:eastAsia="cs-CZ"/>
    </w:rPr>
  </w:style>
  <w:style w:type="paragraph" w:customStyle="1" w:styleId="xl71">
    <w:name w:val="xl71"/>
    <w:basedOn w:val="Normln"/>
    <w:rsid w:val="00FF6DC1"/>
    <w:pPr>
      <w:pBdr>
        <w:left w:val="single" w:sz="4" w:space="0" w:color="auto"/>
        <w:right w:val="single" w:sz="4" w:space="0" w:color="auto"/>
      </w:pBdr>
      <w:spacing w:before="100" w:beforeAutospacing="1" w:after="100" w:afterAutospacing="1" w:line="240" w:lineRule="auto"/>
      <w:jc w:val="left"/>
    </w:pPr>
    <w:rPr>
      <w:rFonts w:ascii="Arial" w:eastAsia="Times New Roman" w:hAnsi="Arial" w:cs="Arial"/>
      <w:spacing w:val="0"/>
      <w:sz w:val="24"/>
      <w:szCs w:val="24"/>
      <w:lang w:eastAsia="cs-CZ"/>
    </w:rPr>
  </w:style>
  <w:style w:type="paragraph" w:customStyle="1" w:styleId="xl72">
    <w:name w:val="xl72"/>
    <w:basedOn w:val="Normln"/>
    <w:rsid w:val="00FF6DC1"/>
    <w:pPr>
      <w:pBdr>
        <w:left w:val="single" w:sz="4" w:space="0" w:color="auto"/>
        <w:right w:val="single" w:sz="4" w:space="0" w:color="auto"/>
      </w:pBdr>
      <w:spacing w:before="100" w:beforeAutospacing="1" w:after="100" w:afterAutospacing="1" w:line="240" w:lineRule="auto"/>
      <w:jc w:val="left"/>
    </w:pPr>
    <w:rPr>
      <w:rFonts w:ascii="Arial" w:eastAsia="Times New Roman" w:hAnsi="Arial" w:cs="Arial"/>
      <w:spacing w:val="0"/>
      <w:sz w:val="24"/>
      <w:szCs w:val="24"/>
      <w:lang w:eastAsia="cs-CZ"/>
    </w:rPr>
  </w:style>
  <w:style w:type="paragraph" w:customStyle="1" w:styleId="xl73">
    <w:name w:val="xl73"/>
    <w:basedOn w:val="Normln"/>
    <w:rsid w:val="00FF6DC1"/>
    <w:pPr>
      <w:pBdr>
        <w:left w:val="single" w:sz="4" w:space="0" w:color="auto"/>
        <w:right w:val="single" w:sz="4" w:space="0" w:color="auto"/>
      </w:pBdr>
      <w:spacing w:before="100" w:beforeAutospacing="1" w:after="100" w:afterAutospacing="1" w:line="240" w:lineRule="auto"/>
      <w:jc w:val="left"/>
    </w:pPr>
    <w:rPr>
      <w:rFonts w:ascii="Arial" w:eastAsia="Times New Roman" w:hAnsi="Arial" w:cs="Arial"/>
      <w:spacing w:val="0"/>
      <w:sz w:val="24"/>
      <w:szCs w:val="24"/>
      <w:lang w:eastAsia="cs-CZ"/>
    </w:rPr>
  </w:style>
  <w:style w:type="paragraph" w:customStyle="1" w:styleId="xl74">
    <w:name w:val="xl74"/>
    <w:basedOn w:val="Normln"/>
    <w:rsid w:val="00FF6DC1"/>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pacing w:val="0"/>
      <w:sz w:val="24"/>
      <w:szCs w:val="24"/>
      <w:lang w:eastAsia="cs-CZ"/>
    </w:rPr>
  </w:style>
  <w:style w:type="paragraph" w:customStyle="1" w:styleId="xl75">
    <w:name w:val="xl75"/>
    <w:basedOn w:val="Normln"/>
    <w:rsid w:val="00FF6DC1"/>
    <w:pPr>
      <w:pBdr>
        <w:left w:val="single" w:sz="4" w:space="9" w:color="auto"/>
        <w:right w:val="single" w:sz="4" w:space="0" w:color="auto"/>
      </w:pBdr>
      <w:spacing w:before="100" w:beforeAutospacing="1" w:after="100" w:afterAutospacing="1" w:line="240" w:lineRule="auto"/>
      <w:ind w:firstLineChars="100" w:firstLine="100"/>
      <w:jc w:val="left"/>
    </w:pPr>
    <w:rPr>
      <w:rFonts w:ascii="Arial" w:eastAsia="Times New Roman" w:hAnsi="Arial" w:cs="Arial"/>
      <w:spacing w:val="0"/>
      <w:sz w:val="24"/>
      <w:szCs w:val="24"/>
      <w:lang w:eastAsia="cs-CZ"/>
    </w:rPr>
  </w:style>
  <w:style w:type="paragraph" w:customStyle="1" w:styleId="xl76">
    <w:name w:val="xl76"/>
    <w:basedOn w:val="Normln"/>
    <w:rsid w:val="00FF6DC1"/>
    <w:pPr>
      <w:pBdr>
        <w:left w:val="single" w:sz="4" w:space="9" w:color="auto"/>
        <w:right w:val="single" w:sz="4" w:space="0" w:color="auto"/>
      </w:pBdr>
      <w:spacing w:before="100" w:beforeAutospacing="1" w:after="100" w:afterAutospacing="1" w:line="240" w:lineRule="auto"/>
      <w:ind w:firstLineChars="100" w:firstLine="100"/>
      <w:jc w:val="left"/>
    </w:pPr>
    <w:rPr>
      <w:rFonts w:ascii="Arial" w:eastAsia="Times New Roman" w:hAnsi="Arial" w:cs="Arial"/>
      <w:spacing w:val="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37022">
      <w:bodyDiv w:val="1"/>
      <w:marLeft w:val="0"/>
      <w:marRight w:val="0"/>
      <w:marTop w:val="0"/>
      <w:marBottom w:val="0"/>
      <w:divBdr>
        <w:top w:val="none" w:sz="0" w:space="0" w:color="auto"/>
        <w:left w:val="none" w:sz="0" w:space="0" w:color="auto"/>
        <w:bottom w:val="none" w:sz="0" w:space="0" w:color="auto"/>
        <w:right w:val="none" w:sz="0" w:space="0" w:color="auto"/>
      </w:divBdr>
    </w:div>
    <w:div w:id="72893903">
      <w:bodyDiv w:val="1"/>
      <w:marLeft w:val="0"/>
      <w:marRight w:val="0"/>
      <w:marTop w:val="0"/>
      <w:marBottom w:val="0"/>
      <w:divBdr>
        <w:top w:val="none" w:sz="0" w:space="0" w:color="auto"/>
        <w:left w:val="none" w:sz="0" w:space="0" w:color="auto"/>
        <w:bottom w:val="none" w:sz="0" w:space="0" w:color="auto"/>
        <w:right w:val="none" w:sz="0" w:space="0" w:color="auto"/>
      </w:divBdr>
    </w:div>
    <w:div w:id="99230497">
      <w:bodyDiv w:val="1"/>
      <w:marLeft w:val="0"/>
      <w:marRight w:val="0"/>
      <w:marTop w:val="0"/>
      <w:marBottom w:val="0"/>
      <w:divBdr>
        <w:top w:val="none" w:sz="0" w:space="0" w:color="auto"/>
        <w:left w:val="none" w:sz="0" w:space="0" w:color="auto"/>
        <w:bottom w:val="none" w:sz="0" w:space="0" w:color="auto"/>
        <w:right w:val="none" w:sz="0" w:space="0" w:color="auto"/>
      </w:divBdr>
    </w:div>
    <w:div w:id="132454753">
      <w:bodyDiv w:val="1"/>
      <w:marLeft w:val="0"/>
      <w:marRight w:val="0"/>
      <w:marTop w:val="0"/>
      <w:marBottom w:val="0"/>
      <w:divBdr>
        <w:top w:val="none" w:sz="0" w:space="0" w:color="auto"/>
        <w:left w:val="none" w:sz="0" w:space="0" w:color="auto"/>
        <w:bottom w:val="none" w:sz="0" w:space="0" w:color="auto"/>
        <w:right w:val="none" w:sz="0" w:space="0" w:color="auto"/>
      </w:divBdr>
    </w:div>
    <w:div w:id="180321355">
      <w:bodyDiv w:val="1"/>
      <w:marLeft w:val="0"/>
      <w:marRight w:val="0"/>
      <w:marTop w:val="0"/>
      <w:marBottom w:val="0"/>
      <w:divBdr>
        <w:top w:val="none" w:sz="0" w:space="0" w:color="auto"/>
        <w:left w:val="none" w:sz="0" w:space="0" w:color="auto"/>
        <w:bottom w:val="none" w:sz="0" w:space="0" w:color="auto"/>
        <w:right w:val="none" w:sz="0" w:space="0" w:color="auto"/>
      </w:divBdr>
    </w:div>
    <w:div w:id="274026316">
      <w:bodyDiv w:val="1"/>
      <w:marLeft w:val="0"/>
      <w:marRight w:val="0"/>
      <w:marTop w:val="0"/>
      <w:marBottom w:val="0"/>
      <w:divBdr>
        <w:top w:val="none" w:sz="0" w:space="0" w:color="auto"/>
        <w:left w:val="none" w:sz="0" w:space="0" w:color="auto"/>
        <w:bottom w:val="none" w:sz="0" w:space="0" w:color="auto"/>
        <w:right w:val="none" w:sz="0" w:space="0" w:color="auto"/>
      </w:divBdr>
    </w:div>
    <w:div w:id="309600746">
      <w:bodyDiv w:val="1"/>
      <w:marLeft w:val="0"/>
      <w:marRight w:val="0"/>
      <w:marTop w:val="0"/>
      <w:marBottom w:val="0"/>
      <w:divBdr>
        <w:top w:val="none" w:sz="0" w:space="0" w:color="auto"/>
        <w:left w:val="none" w:sz="0" w:space="0" w:color="auto"/>
        <w:bottom w:val="none" w:sz="0" w:space="0" w:color="auto"/>
        <w:right w:val="none" w:sz="0" w:space="0" w:color="auto"/>
      </w:divBdr>
    </w:div>
    <w:div w:id="325986686">
      <w:bodyDiv w:val="1"/>
      <w:marLeft w:val="0"/>
      <w:marRight w:val="0"/>
      <w:marTop w:val="0"/>
      <w:marBottom w:val="0"/>
      <w:divBdr>
        <w:top w:val="none" w:sz="0" w:space="0" w:color="auto"/>
        <w:left w:val="none" w:sz="0" w:space="0" w:color="auto"/>
        <w:bottom w:val="none" w:sz="0" w:space="0" w:color="auto"/>
        <w:right w:val="none" w:sz="0" w:space="0" w:color="auto"/>
      </w:divBdr>
    </w:div>
    <w:div w:id="396437529">
      <w:bodyDiv w:val="1"/>
      <w:marLeft w:val="0"/>
      <w:marRight w:val="0"/>
      <w:marTop w:val="0"/>
      <w:marBottom w:val="0"/>
      <w:divBdr>
        <w:top w:val="none" w:sz="0" w:space="0" w:color="auto"/>
        <w:left w:val="none" w:sz="0" w:space="0" w:color="auto"/>
        <w:bottom w:val="none" w:sz="0" w:space="0" w:color="auto"/>
        <w:right w:val="none" w:sz="0" w:space="0" w:color="auto"/>
      </w:divBdr>
    </w:div>
    <w:div w:id="471562528">
      <w:bodyDiv w:val="1"/>
      <w:marLeft w:val="0"/>
      <w:marRight w:val="0"/>
      <w:marTop w:val="0"/>
      <w:marBottom w:val="0"/>
      <w:divBdr>
        <w:top w:val="none" w:sz="0" w:space="0" w:color="auto"/>
        <w:left w:val="none" w:sz="0" w:space="0" w:color="auto"/>
        <w:bottom w:val="none" w:sz="0" w:space="0" w:color="auto"/>
        <w:right w:val="none" w:sz="0" w:space="0" w:color="auto"/>
      </w:divBdr>
    </w:div>
    <w:div w:id="527069114">
      <w:bodyDiv w:val="1"/>
      <w:marLeft w:val="0"/>
      <w:marRight w:val="0"/>
      <w:marTop w:val="0"/>
      <w:marBottom w:val="0"/>
      <w:divBdr>
        <w:top w:val="none" w:sz="0" w:space="0" w:color="auto"/>
        <w:left w:val="none" w:sz="0" w:space="0" w:color="auto"/>
        <w:bottom w:val="none" w:sz="0" w:space="0" w:color="auto"/>
        <w:right w:val="none" w:sz="0" w:space="0" w:color="auto"/>
      </w:divBdr>
    </w:div>
    <w:div w:id="575172422">
      <w:bodyDiv w:val="1"/>
      <w:marLeft w:val="0"/>
      <w:marRight w:val="0"/>
      <w:marTop w:val="0"/>
      <w:marBottom w:val="0"/>
      <w:divBdr>
        <w:top w:val="none" w:sz="0" w:space="0" w:color="auto"/>
        <w:left w:val="none" w:sz="0" w:space="0" w:color="auto"/>
        <w:bottom w:val="none" w:sz="0" w:space="0" w:color="auto"/>
        <w:right w:val="none" w:sz="0" w:space="0" w:color="auto"/>
      </w:divBdr>
    </w:div>
    <w:div w:id="681396404">
      <w:bodyDiv w:val="1"/>
      <w:marLeft w:val="0"/>
      <w:marRight w:val="0"/>
      <w:marTop w:val="0"/>
      <w:marBottom w:val="0"/>
      <w:divBdr>
        <w:top w:val="none" w:sz="0" w:space="0" w:color="auto"/>
        <w:left w:val="none" w:sz="0" w:space="0" w:color="auto"/>
        <w:bottom w:val="none" w:sz="0" w:space="0" w:color="auto"/>
        <w:right w:val="none" w:sz="0" w:space="0" w:color="auto"/>
      </w:divBdr>
    </w:div>
    <w:div w:id="888612631">
      <w:bodyDiv w:val="1"/>
      <w:marLeft w:val="0"/>
      <w:marRight w:val="0"/>
      <w:marTop w:val="0"/>
      <w:marBottom w:val="0"/>
      <w:divBdr>
        <w:top w:val="none" w:sz="0" w:space="0" w:color="auto"/>
        <w:left w:val="none" w:sz="0" w:space="0" w:color="auto"/>
        <w:bottom w:val="none" w:sz="0" w:space="0" w:color="auto"/>
        <w:right w:val="none" w:sz="0" w:space="0" w:color="auto"/>
      </w:divBdr>
    </w:div>
    <w:div w:id="997225481">
      <w:bodyDiv w:val="1"/>
      <w:marLeft w:val="0"/>
      <w:marRight w:val="0"/>
      <w:marTop w:val="0"/>
      <w:marBottom w:val="0"/>
      <w:divBdr>
        <w:top w:val="none" w:sz="0" w:space="0" w:color="auto"/>
        <w:left w:val="none" w:sz="0" w:space="0" w:color="auto"/>
        <w:bottom w:val="none" w:sz="0" w:space="0" w:color="auto"/>
        <w:right w:val="none" w:sz="0" w:space="0" w:color="auto"/>
      </w:divBdr>
    </w:div>
    <w:div w:id="1039934455">
      <w:bodyDiv w:val="1"/>
      <w:marLeft w:val="0"/>
      <w:marRight w:val="0"/>
      <w:marTop w:val="0"/>
      <w:marBottom w:val="0"/>
      <w:divBdr>
        <w:top w:val="none" w:sz="0" w:space="0" w:color="auto"/>
        <w:left w:val="none" w:sz="0" w:space="0" w:color="auto"/>
        <w:bottom w:val="none" w:sz="0" w:space="0" w:color="auto"/>
        <w:right w:val="none" w:sz="0" w:space="0" w:color="auto"/>
      </w:divBdr>
    </w:div>
    <w:div w:id="1049573235">
      <w:bodyDiv w:val="1"/>
      <w:marLeft w:val="0"/>
      <w:marRight w:val="0"/>
      <w:marTop w:val="0"/>
      <w:marBottom w:val="0"/>
      <w:divBdr>
        <w:top w:val="none" w:sz="0" w:space="0" w:color="auto"/>
        <w:left w:val="none" w:sz="0" w:space="0" w:color="auto"/>
        <w:bottom w:val="none" w:sz="0" w:space="0" w:color="auto"/>
        <w:right w:val="none" w:sz="0" w:space="0" w:color="auto"/>
      </w:divBdr>
    </w:div>
    <w:div w:id="1129737621">
      <w:bodyDiv w:val="1"/>
      <w:marLeft w:val="0"/>
      <w:marRight w:val="0"/>
      <w:marTop w:val="0"/>
      <w:marBottom w:val="0"/>
      <w:divBdr>
        <w:top w:val="none" w:sz="0" w:space="0" w:color="auto"/>
        <w:left w:val="none" w:sz="0" w:space="0" w:color="auto"/>
        <w:bottom w:val="none" w:sz="0" w:space="0" w:color="auto"/>
        <w:right w:val="none" w:sz="0" w:space="0" w:color="auto"/>
      </w:divBdr>
    </w:div>
    <w:div w:id="1316691057">
      <w:bodyDiv w:val="1"/>
      <w:marLeft w:val="0"/>
      <w:marRight w:val="0"/>
      <w:marTop w:val="0"/>
      <w:marBottom w:val="0"/>
      <w:divBdr>
        <w:top w:val="none" w:sz="0" w:space="0" w:color="auto"/>
        <w:left w:val="none" w:sz="0" w:space="0" w:color="auto"/>
        <w:bottom w:val="none" w:sz="0" w:space="0" w:color="auto"/>
        <w:right w:val="none" w:sz="0" w:space="0" w:color="auto"/>
      </w:divBdr>
    </w:div>
    <w:div w:id="1492335282">
      <w:bodyDiv w:val="1"/>
      <w:marLeft w:val="0"/>
      <w:marRight w:val="0"/>
      <w:marTop w:val="0"/>
      <w:marBottom w:val="0"/>
      <w:divBdr>
        <w:top w:val="none" w:sz="0" w:space="0" w:color="auto"/>
        <w:left w:val="none" w:sz="0" w:space="0" w:color="auto"/>
        <w:bottom w:val="none" w:sz="0" w:space="0" w:color="auto"/>
        <w:right w:val="none" w:sz="0" w:space="0" w:color="auto"/>
      </w:divBdr>
    </w:div>
    <w:div w:id="1558393141">
      <w:bodyDiv w:val="1"/>
      <w:marLeft w:val="0"/>
      <w:marRight w:val="0"/>
      <w:marTop w:val="0"/>
      <w:marBottom w:val="0"/>
      <w:divBdr>
        <w:top w:val="none" w:sz="0" w:space="0" w:color="auto"/>
        <w:left w:val="none" w:sz="0" w:space="0" w:color="auto"/>
        <w:bottom w:val="none" w:sz="0" w:space="0" w:color="auto"/>
        <w:right w:val="none" w:sz="0" w:space="0" w:color="auto"/>
      </w:divBdr>
    </w:div>
    <w:div w:id="1585797835">
      <w:bodyDiv w:val="1"/>
      <w:marLeft w:val="0"/>
      <w:marRight w:val="0"/>
      <w:marTop w:val="0"/>
      <w:marBottom w:val="0"/>
      <w:divBdr>
        <w:top w:val="none" w:sz="0" w:space="0" w:color="auto"/>
        <w:left w:val="none" w:sz="0" w:space="0" w:color="auto"/>
        <w:bottom w:val="none" w:sz="0" w:space="0" w:color="auto"/>
        <w:right w:val="none" w:sz="0" w:space="0" w:color="auto"/>
      </w:divBdr>
    </w:div>
    <w:div w:id="1629429757">
      <w:bodyDiv w:val="1"/>
      <w:marLeft w:val="0"/>
      <w:marRight w:val="0"/>
      <w:marTop w:val="0"/>
      <w:marBottom w:val="0"/>
      <w:divBdr>
        <w:top w:val="none" w:sz="0" w:space="0" w:color="auto"/>
        <w:left w:val="none" w:sz="0" w:space="0" w:color="auto"/>
        <w:bottom w:val="none" w:sz="0" w:space="0" w:color="auto"/>
        <w:right w:val="none" w:sz="0" w:space="0" w:color="auto"/>
      </w:divBdr>
    </w:div>
    <w:div w:id="1654870468">
      <w:bodyDiv w:val="1"/>
      <w:marLeft w:val="0"/>
      <w:marRight w:val="0"/>
      <w:marTop w:val="0"/>
      <w:marBottom w:val="0"/>
      <w:divBdr>
        <w:top w:val="none" w:sz="0" w:space="0" w:color="auto"/>
        <w:left w:val="none" w:sz="0" w:space="0" w:color="auto"/>
        <w:bottom w:val="none" w:sz="0" w:space="0" w:color="auto"/>
        <w:right w:val="none" w:sz="0" w:space="0" w:color="auto"/>
      </w:divBdr>
    </w:div>
    <w:div w:id="1757168959">
      <w:bodyDiv w:val="1"/>
      <w:marLeft w:val="0"/>
      <w:marRight w:val="0"/>
      <w:marTop w:val="0"/>
      <w:marBottom w:val="0"/>
      <w:divBdr>
        <w:top w:val="none" w:sz="0" w:space="0" w:color="auto"/>
        <w:left w:val="none" w:sz="0" w:space="0" w:color="auto"/>
        <w:bottom w:val="none" w:sz="0" w:space="0" w:color="auto"/>
        <w:right w:val="none" w:sz="0" w:space="0" w:color="auto"/>
      </w:divBdr>
    </w:div>
    <w:div w:id="1934969344">
      <w:bodyDiv w:val="1"/>
      <w:marLeft w:val="0"/>
      <w:marRight w:val="0"/>
      <w:marTop w:val="0"/>
      <w:marBottom w:val="0"/>
      <w:divBdr>
        <w:top w:val="none" w:sz="0" w:space="0" w:color="auto"/>
        <w:left w:val="none" w:sz="0" w:space="0" w:color="auto"/>
        <w:bottom w:val="none" w:sz="0" w:space="0" w:color="auto"/>
        <w:right w:val="none" w:sz="0" w:space="0" w:color="auto"/>
      </w:divBdr>
    </w:div>
    <w:div w:id="2002542206">
      <w:bodyDiv w:val="1"/>
      <w:marLeft w:val="0"/>
      <w:marRight w:val="0"/>
      <w:marTop w:val="0"/>
      <w:marBottom w:val="0"/>
      <w:divBdr>
        <w:top w:val="none" w:sz="0" w:space="0" w:color="auto"/>
        <w:left w:val="none" w:sz="0" w:space="0" w:color="auto"/>
        <w:bottom w:val="none" w:sz="0" w:space="0" w:color="auto"/>
        <w:right w:val="none" w:sz="0" w:space="0" w:color="auto"/>
      </w:divBdr>
    </w:div>
    <w:div w:id="2049181298">
      <w:bodyDiv w:val="1"/>
      <w:marLeft w:val="0"/>
      <w:marRight w:val="0"/>
      <w:marTop w:val="0"/>
      <w:marBottom w:val="0"/>
      <w:divBdr>
        <w:top w:val="none" w:sz="0" w:space="0" w:color="auto"/>
        <w:left w:val="none" w:sz="0" w:space="0" w:color="auto"/>
        <w:bottom w:val="none" w:sz="0" w:space="0" w:color="auto"/>
        <w:right w:val="none" w:sz="0" w:space="0" w:color="auto"/>
      </w:divBdr>
    </w:div>
    <w:div w:id="212398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0D2CA-4D2D-544C-9B6D-002820B3B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63</Pages>
  <Words>19365</Words>
  <Characters>109030</Characters>
  <Application>Microsoft Office Word</Application>
  <DocSecurity>0</DocSecurity>
  <Lines>6814</Lines>
  <Paragraphs>5135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INFORMAČNÍ KONCEPCE ČR</vt:lpstr>
      <vt:lpstr>Název hlavního cíle</vt:lpstr>
    </vt:vector>
  </TitlesOfParts>
  <Company>Úřad vlády ČR</Company>
  <LinksUpToDate>false</LinksUpToDate>
  <CharactersWithSpaces>123260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INFORMAČNÍ KONCEPCE ČR</dc:title>
  <dc:subject>Implementační plán hlavního cíle č. 5 - IKČR</dc:subject>
  <dc:creator>Vladimír Dzurilla a tým Digitální Česko (M. Tax, M. D. Iľko)</dc:creator>
  <cp:lastModifiedBy>Microsoft Office User</cp:lastModifiedBy>
  <cp:revision>6</cp:revision>
  <cp:lastPrinted>2019-01-08T09:57:00Z</cp:lastPrinted>
  <dcterms:created xsi:type="dcterms:W3CDTF">2019-01-30T16:44:00Z</dcterms:created>
  <dcterms:modified xsi:type="dcterms:W3CDTF">2019-01-30T22:41:00Z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b33fbad-f6f4-45bd-b8c1-f46f3711dcc6_Enabled">
    <vt:lpwstr>True</vt:lpwstr>
  </property>
  <property fmtid="{D5CDD505-2E9C-101B-9397-08002B2CF9AE}" pid="3" name="MSIP_Label_8b33fbad-f6f4-45bd-b8c1-f46f3711dcc6_SiteId">
    <vt:lpwstr>8ef2ef64-61e6-4033-9f7f-48ccd5d03c90</vt:lpwstr>
  </property>
  <property fmtid="{D5CDD505-2E9C-101B-9397-08002B2CF9AE}" pid="4" name="MSIP_Label_8b33fbad-f6f4-45bd-b8c1-f46f3711dcc6_Owner">
    <vt:lpwstr>pavel.david@spcss.cz</vt:lpwstr>
  </property>
  <property fmtid="{D5CDD505-2E9C-101B-9397-08002B2CF9AE}" pid="5" name="MSIP_Label_8b33fbad-f6f4-45bd-b8c1-f46f3711dcc6_SetDate">
    <vt:lpwstr>2018-09-06T21:29:28.1200200Z</vt:lpwstr>
  </property>
  <property fmtid="{D5CDD505-2E9C-101B-9397-08002B2CF9AE}" pid="6" name="MSIP_Label_8b33fbad-f6f4-45bd-b8c1-f46f3711dcc6_Name">
    <vt:lpwstr>Veřejné</vt:lpwstr>
  </property>
  <property fmtid="{D5CDD505-2E9C-101B-9397-08002B2CF9AE}" pid="7" name="MSIP_Label_8b33fbad-f6f4-45bd-b8c1-f46f3711dcc6_Application">
    <vt:lpwstr>Microsoft Azure Information Protection</vt:lpwstr>
  </property>
  <property fmtid="{D5CDD505-2E9C-101B-9397-08002B2CF9AE}" pid="8" name="MSIP_Label_8b33fbad-f6f4-45bd-b8c1-f46f3711dcc6_Extended_MSFT_Method">
    <vt:lpwstr>Automatic</vt:lpwstr>
  </property>
  <property fmtid="{D5CDD505-2E9C-101B-9397-08002B2CF9AE}" pid="9" name="Sensitivity">
    <vt:lpwstr>Veřejné</vt:lpwstr>
  </property>
</Properties>
</file>